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E531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A87BEAE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14AADAC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997B5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C12F68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E87A13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44143A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6CC403E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74C972A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F411CC1" w14:textId="27CBF7CC" w:rsidR="00803373" w:rsidRPr="00391AFB" w:rsidRDefault="005E2C5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2, 2014</w:t>
      </w:r>
    </w:p>
    <w:p w14:paraId="2FF90416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7F1E901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28AA2D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B96D054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3C2EA6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7A73A9F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6580D15B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19EC89F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275B6E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8F589AB" w14:textId="77777777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14F1F">
        <w:rPr>
          <w:rFonts w:ascii="Times New Roman" w:hAnsi="Times New Roman"/>
          <w:i/>
          <w:sz w:val="24"/>
        </w:rPr>
        <w:t xml:space="preserve">WUTC v. Newaukum Water System </w:t>
      </w:r>
      <w:r w:rsidR="000F04D3">
        <w:rPr>
          <w:rFonts w:ascii="Times New Roman" w:hAnsi="Times New Roman"/>
          <w:i/>
          <w:sz w:val="24"/>
        </w:rPr>
        <w:t xml:space="preserve"> </w:t>
      </w:r>
    </w:p>
    <w:p w14:paraId="1EAF13E1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814F1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0F04D3">
        <w:rPr>
          <w:rFonts w:ascii="Times New Roman" w:hAnsi="Times New Roman"/>
          <w:sz w:val="24"/>
        </w:rPr>
        <w:t>UW-143181</w:t>
      </w:r>
      <w:r w:rsidR="00814F1F">
        <w:rPr>
          <w:rFonts w:ascii="Times New Roman" w:hAnsi="Times New Roman"/>
          <w:sz w:val="24"/>
        </w:rPr>
        <w:t xml:space="preserve"> and UW-14330 (</w:t>
      </w:r>
      <w:r w:rsidR="00814F1F">
        <w:rPr>
          <w:rFonts w:ascii="Times New Roman" w:hAnsi="Times New Roman"/>
          <w:i/>
          <w:sz w:val="24"/>
        </w:rPr>
        <w:t>Consolidated)</w:t>
      </w:r>
    </w:p>
    <w:p w14:paraId="3D9A5F6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664AC2E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D2381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637F25D" w14:textId="3A05C396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14F1F">
        <w:rPr>
          <w:rFonts w:ascii="Times New Roman" w:hAnsi="Times New Roman"/>
          <w:sz w:val="24"/>
        </w:rPr>
        <w:t>four (4)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132922">
        <w:rPr>
          <w:rFonts w:ascii="Times New Roman" w:hAnsi="Times New Roman"/>
          <w:sz w:val="24"/>
        </w:rPr>
        <w:t>Stipulation of Facts, Joint Request to Accept Stipulation of Facts, and Staff’s Response to Newaukum’s Motion for Summary Determination and Staff’s Motion for Summary Determination of Commissio</w:t>
      </w:r>
      <w:bookmarkStart w:id="0" w:name="_GoBack"/>
      <w:bookmarkEnd w:id="0"/>
      <w:r w:rsidR="00132922">
        <w:rPr>
          <w:rFonts w:ascii="Times New Roman" w:hAnsi="Times New Roman"/>
          <w:sz w:val="24"/>
        </w:rPr>
        <w:t>n’s Jurisdiction,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B599F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4A7574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B88DAC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3EC76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F73DD6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B02B533" w14:textId="77777777" w:rsidR="00813052" w:rsidRPr="00391AFB" w:rsidRDefault="000F04D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BRETT SHEARER </w:t>
      </w:r>
    </w:p>
    <w:p w14:paraId="31EE697A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251423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2660A1B" w14:textId="77777777" w:rsidR="00803373" w:rsidRDefault="000F04D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BPS:klg </w:t>
      </w:r>
    </w:p>
    <w:p w14:paraId="3F9E6448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A79FA05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4D3"/>
    <w:rsid w:val="000F19C7"/>
    <w:rsid w:val="00115ED1"/>
    <w:rsid w:val="00132922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5E2C59"/>
    <w:rsid w:val="00711347"/>
    <w:rsid w:val="0075339A"/>
    <w:rsid w:val="007A196C"/>
    <w:rsid w:val="00803373"/>
    <w:rsid w:val="00813052"/>
    <w:rsid w:val="00814F1F"/>
    <w:rsid w:val="00860654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887C10D"/>
  <w15:docId w15:val="{BEB1910F-2F57-4387-9107-BBBA54E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720BC792920642BA6D1E71CE790562" ma:contentTypeVersion="175" ma:contentTypeDescription="" ma:contentTypeScope="" ma:versionID="24e8fad985880d534c675dba18caa5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2014-09-15T07:00:00+00:00</OpenedDate>
    <Date1 xmlns="dc463f71-b30c-4ab2-9473-d307f9d35888">2014-12-03T00:06:01+00:00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143330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B53C9CA-9235-4087-8FA9-D35159507144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0757426E-934A-448B-9846-F5958A7218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2</cp:revision>
  <cp:lastPrinted>2011-09-29T21:05:00Z</cp:lastPrinted>
  <dcterms:created xsi:type="dcterms:W3CDTF">2014-12-02T21:33:00Z</dcterms:created>
  <dcterms:modified xsi:type="dcterms:W3CDTF">2014-12-02T22:00:00Z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0x0101006E56B4D1795A2E4DB2F0B01679ED314A001A720BC792920642BA6D1E71CE790562</vt:lpwstr>
  </property>
  <property fmtid="{D5CDD505-2E9C-101B-9397-08002B2CF9AE}" pid="3" name="_docset_NoMedatataSyncRequired">
    <vt:lpwstr>False</vt:lpwstr>
  </property>
</Properties>
</file>