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02B4A" w14:textId="77777777" w:rsidR="00E665B7" w:rsidRPr="00187189" w:rsidRDefault="00E665B7"/>
    <w:p w14:paraId="2DA97C3E" w14:textId="77777777" w:rsidR="00274EAF" w:rsidRPr="00187189" w:rsidRDefault="00274EAF"/>
    <w:p w14:paraId="5A101F81" w14:textId="77777777" w:rsidR="00274EAF" w:rsidRDefault="00274EAF"/>
    <w:p w14:paraId="37956E8E" w14:textId="77777777" w:rsidR="00234EFC" w:rsidRDefault="00234EFC"/>
    <w:p w14:paraId="7ABF1D7E" w14:textId="77777777" w:rsidR="00577AD6" w:rsidRPr="00187189" w:rsidRDefault="00577AD6"/>
    <w:p w14:paraId="10DB57CC" w14:textId="77777777" w:rsidR="00274EAF" w:rsidRPr="00187189" w:rsidRDefault="00274EAF"/>
    <w:p w14:paraId="49C3EBAD" w14:textId="77777777" w:rsidR="00E420B5" w:rsidRPr="00187189" w:rsidRDefault="00E420B5"/>
    <w:p w14:paraId="7C351905" w14:textId="7259D34B" w:rsidR="00E420B5" w:rsidRPr="00187189" w:rsidRDefault="00087F11">
      <w:r>
        <w:t>April 22, 2014</w:t>
      </w:r>
    </w:p>
    <w:p w14:paraId="1C0DD878" w14:textId="77777777" w:rsidR="00E420B5" w:rsidRPr="00187189" w:rsidRDefault="00E420B5"/>
    <w:p w14:paraId="5A362C9D" w14:textId="77777777" w:rsidR="00E420B5" w:rsidRPr="00187189" w:rsidRDefault="00E420B5"/>
    <w:p w14:paraId="16039393" w14:textId="636EA194" w:rsidR="0013241D" w:rsidRDefault="00087F11" w:rsidP="007263FD">
      <w:pPr>
        <w:rPr>
          <w:color w:val="000000"/>
        </w:rPr>
      </w:pPr>
      <w:r>
        <w:rPr>
          <w:color w:val="000000"/>
        </w:rPr>
        <w:t xml:space="preserve">Rickey Clasablanca </w:t>
      </w:r>
    </w:p>
    <w:p w14:paraId="7296515C" w14:textId="12A5B95D" w:rsidR="00BF42E0" w:rsidRDefault="00BF42E0" w:rsidP="007263FD">
      <w:pPr>
        <w:rPr>
          <w:color w:val="000000"/>
        </w:rPr>
      </w:pPr>
      <w:r>
        <w:rPr>
          <w:color w:val="000000"/>
        </w:rPr>
        <w:t xml:space="preserve">d/b/a Right Choice Movers </w:t>
      </w:r>
    </w:p>
    <w:p w14:paraId="1167F909" w14:textId="0A755F65" w:rsidR="00087F11" w:rsidRDefault="00087F11" w:rsidP="007263FD">
      <w:pPr>
        <w:rPr>
          <w:color w:val="000000"/>
        </w:rPr>
      </w:pPr>
      <w:r>
        <w:rPr>
          <w:color w:val="000000"/>
        </w:rPr>
        <w:t xml:space="preserve">92 N.E. Max William Loop </w:t>
      </w:r>
    </w:p>
    <w:p w14:paraId="2639977D" w14:textId="3423124E" w:rsidR="00087F11" w:rsidRPr="00187189" w:rsidRDefault="00087F11" w:rsidP="007263FD">
      <w:pPr>
        <w:rPr>
          <w:color w:val="000000"/>
        </w:rPr>
      </w:pPr>
      <w:r>
        <w:rPr>
          <w:color w:val="000000"/>
        </w:rPr>
        <w:t xml:space="preserve">Poulsbo, WA  98370 </w:t>
      </w:r>
    </w:p>
    <w:p w14:paraId="224119A3" w14:textId="77777777" w:rsidR="00E420B5" w:rsidRPr="00187189" w:rsidRDefault="00E420B5" w:rsidP="00E420B5"/>
    <w:p w14:paraId="368154A3" w14:textId="1239DAC8" w:rsidR="00E420B5" w:rsidRPr="00187189" w:rsidRDefault="00E420B5" w:rsidP="00E420B5">
      <w:pPr>
        <w:rPr>
          <w:b/>
        </w:rPr>
      </w:pPr>
      <w:r w:rsidRPr="00187189">
        <w:rPr>
          <w:b/>
        </w:rPr>
        <w:t xml:space="preserve">RE:  </w:t>
      </w:r>
      <w:r w:rsidR="005B4F98">
        <w:rPr>
          <w:b/>
        </w:rPr>
        <w:t>Notice of Intent to Send to Collections</w:t>
      </w:r>
      <w:r w:rsidR="00EE6B33">
        <w:rPr>
          <w:b/>
        </w:rPr>
        <w:t xml:space="preserve">, Penalty Assessment No. </w:t>
      </w:r>
      <w:r w:rsidR="00087F11">
        <w:rPr>
          <w:b/>
        </w:rPr>
        <w:t>TV-131599</w:t>
      </w:r>
    </w:p>
    <w:p w14:paraId="1A98C390" w14:textId="77777777" w:rsidR="002E63D3" w:rsidRPr="00187189" w:rsidRDefault="002E63D3" w:rsidP="002E63D3"/>
    <w:p w14:paraId="719336B0" w14:textId="5C6F9550" w:rsidR="002E63D3" w:rsidRPr="00187189" w:rsidRDefault="007263FD" w:rsidP="002E63D3">
      <w:r>
        <w:t xml:space="preserve">Dear </w:t>
      </w:r>
      <w:r w:rsidR="00087F11">
        <w:t>Mr. Clasablanca:</w:t>
      </w:r>
    </w:p>
    <w:p w14:paraId="37A5F3CD" w14:textId="77777777" w:rsidR="00274EAF" w:rsidRPr="00187189" w:rsidRDefault="00274EAF" w:rsidP="00274EAF">
      <w:pPr>
        <w:autoSpaceDE w:val="0"/>
        <w:autoSpaceDN w:val="0"/>
        <w:adjustRightInd w:val="0"/>
      </w:pPr>
    </w:p>
    <w:p w14:paraId="12BC1755" w14:textId="6A254F1C" w:rsidR="00CB0C20" w:rsidRDefault="00CB0C20" w:rsidP="00D62B63">
      <w:pPr>
        <w:ind w:right="-180"/>
      </w:pPr>
      <w:r>
        <w:t xml:space="preserve">As you are aware, on October 8, 2013, the Washington Utilities and Transportation Commission issued Order 02, Stipulated Initial Order, assessing a financial penalty against you doing business as Right Choice Movers in the amount of $5,000 for two violations of RCW 81.80.075(1), offering to transport household goods in the state of Washington and advertising to transport household goods without first obtaining the required permit from the Commission.  The Commission suspended all but $500 of the penalty on condition that you refrain from further operations as a household goods carrier without the required permit from the Commission.  The remaining $500 penalty was ordered by the Commission to be due and payable in installments due October 8, 2013 ($50), November 8, 2013 ($225), and December 8, 2013 ($225).  Order 02 became final on November 4, 2013.  The Commission sent you a Final Notice on March 11, 2014, and a Corrected Final Notice on March </w:t>
      </w:r>
      <w:r w:rsidR="00D62B63">
        <w:t>17, 2014</w:t>
      </w:r>
      <w:r>
        <w:t xml:space="preserve">.  </w:t>
      </w:r>
    </w:p>
    <w:p w14:paraId="54D7E07C" w14:textId="77777777" w:rsidR="00CB0C20" w:rsidRPr="00BC6343" w:rsidRDefault="00CB0C20" w:rsidP="00CB0C20"/>
    <w:p w14:paraId="69C68036" w14:textId="2A1FB479" w:rsidR="00061EBE" w:rsidRDefault="0061171B" w:rsidP="00841CF9">
      <w:r>
        <w:t>The C</w:t>
      </w:r>
      <w:r w:rsidR="00EE6B33">
        <w:t>ommission has not received the $</w:t>
      </w:r>
      <w:r w:rsidR="00D62B63">
        <w:t>450</w:t>
      </w:r>
      <w:r w:rsidR="00EE6B33">
        <w:t xml:space="preserve"> payment due and owing.  </w:t>
      </w:r>
    </w:p>
    <w:p w14:paraId="7F317D71" w14:textId="77777777" w:rsidR="008D1A21" w:rsidRPr="00BC6343" w:rsidRDefault="008D1A21" w:rsidP="008D1A21"/>
    <w:p w14:paraId="28A6527C" w14:textId="5E640962" w:rsidR="008D1A21" w:rsidRPr="005B4F98" w:rsidRDefault="008D1A21" w:rsidP="008D1A21">
      <w:pPr>
        <w:autoSpaceDE w:val="0"/>
        <w:autoSpaceDN w:val="0"/>
        <w:adjustRightInd w:val="0"/>
      </w:pPr>
      <w:r w:rsidRPr="00DF5CCD">
        <w:rPr>
          <w:b/>
        </w:rPr>
        <w:t xml:space="preserve">This </w:t>
      </w:r>
      <w:r>
        <w:rPr>
          <w:b/>
        </w:rPr>
        <w:t xml:space="preserve">is </w:t>
      </w:r>
      <w:r w:rsidR="0061171B">
        <w:rPr>
          <w:b/>
        </w:rPr>
        <w:t>to notify you that the C</w:t>
      </w:r>
      <w:r w:rsidR="005B4F98">
        <w:rPr>
          <w:b/>
        </w:rPr>
        <w:t xml:space="preserve">ommission intends to forward your outstanding debt to a collection agency for collection.  </w:t>
      </w:r>
      <w:r w:rsidR="00A1483C" w:rsidRPr="00E62227">
        <w:t>Y</w:t>
      </w:r>
      <w:r w:rsidR="005B4F98">
        <w:t xml:space="preserve">ou likely will incur </w:t>
      </w:r>
      <w:r w:rsidR="008C7575">
        <w:t xml:space="preserve">additional </w:t>
      </w:r>
      <w:r w:rsidR="005B4F98">
        <w:t>expenses and fees</w:t>
      </w:r>
      <w:r w:rsidR="008C7575">
        <w:t xml:space="preserve">, including costs of collection, attorney’s fees, and interest.  These expenses and fees will be added to </w:t>
      </w:r>
      <w:r w:rsidR="006F575F">
        <w:t xml:space="preserve">your </w:t>
      </w:r>
      <w:r w:rsidR="00452A43">
        <w:t xml:space="preserve">outstanding </w:t>
      </w:r>
      <w:r w:rsidR="006F575F">
        <w:t>$</w:t>
      </w:r>
      <w:r w:rsidR="00D62B63">
        <w:t>450</w:t>
      </w:r>
      <w:r w:rsidR="00C82CE4">
        <w:t xml:space="preserve"> balance</w:t>
      </w:r>
      <w:r w:rsidR="006F575F">
        <w:t>.</w:t>
      </w:r>
      <w:r w:rsidR="00803E91">
        <w:t xml:space="preserve">  </w:t>
      </w:r>
    </w:p>
    <w:p w14:paraId="0FB73165" w14:textId="77777777" w:rsidR="00061EBE" w:rsidRPr="00187189" w:rsidRDefault="00061EBE" w:rsidP="00274EAF">
      <w:pPr>
        <w:autoSpaceDE w:val="0"/>
        <w:autoSpaceDN w:val="0"/>
        <w:adjustRightInd w:val="0"/>
      </w:pPr>
    </w:p>
    <w:p w14:paraId="01EEBB13" w14:textId="77777777" w:rsidR="002F207F" w:rsidRPr="00187189" w:rsidRDefault="002F207F" w:rsidP="002F207F">
      <w:pPr>
        <w:autoSpaceDE w:val="0"/>
        <w:autoSpaceDN w:val="0"/>
        <w:adjustRightInd w:val="0"/>
      </w:pPr>
      <w:r w:rsidRPr="00187189">
        <w:t xml:space="preserve">If you have any questions about this letter or about the company’s obligations under </w:t>
      </w:r>
      <w:r w:rsidR="0061171B">
        <w:t>C</w:t>
      </w:r>
      <w:r w:rsidR="00B74527">
        <w:t>ommission</w:t>
      </w:r>
      <w:r w:rsidR="00B74527" w:rsidRPr="00187189">
        <w:t xml:space="preserve"> </w:t>
      </w:r>
      <w:r w:rsidRPr="00187189">
        <w:t xml:space="preserve">rules, you may contact </w:t>
      </w:r>
      <w:r w:rsidR="00A1483C">
        <w:t>Sondra Walsh</w:t>
      </w:r>
      <w:r w:rsidR="008C2ACA">
        <w:t xml:space="preserve"> </w:t>
      </w:r>
      <w:r w:rsidRPr="00187189">
        <w:t>at (360) 664</w:t>
      </w:r>
      <w:r w:rsidR="00A1483C">
        <w:t>-1286</w:t>
      </w:r>
      <w:r w:rsidRPr="00187189">
        <w:t>.</w:t>
      </w:r>
    </w:p>
    <w:p w14:paraId="3E8B710A" w14:textId="77777777" w:rsidR="002F207F" w:rsidRPr="00187189" w:rsidRDefault="002F207F" w:rsidP="002F207F">
      <w:pPr>
        <w:autoSpaceDE w:val="0"/>
        <w:autoSpaceDN w:val="0"/>
        <w:adjustRightInd w:val="0"/>
      </w:pPr>
    </w:p>
    <w:p w14:paraId="067C5BC3" w14:textId="77777777" w:rsidR="002F207F" w:rsidRPr="00187189" w:rsidRDefault="0088299F" w:rsidP="002F207F">
      <w:pPr>
        <w:autoSpaceDE w:val="0"/>
        <w:autoSpaceDN w:val="0"/>
        <w:adjustRightInd w:val="0"/>
      </w:pPr>
      <w:r>
        <w:t>Very truly yours</w:t>
      </w:r>
      <w:r w:rsidR="002F207F" w:rsidRPr="00187189">
        <w:t>,</w:t>
      </w:r>
    </w:p>
    <w:p w14:paraId="6BD90B20" w14:textId="77777777" w:rsidR="002F207F" w:rsidRPr="00187189" w:rsidRDefault="002F207F" w:rsidP="002F207F">
      <w:pPr>
        <w:autoSpaceDE w:val="0"/>
        <w:autoSpaceDN w:val="0"/>
        <w:adjustRightInd w:val="0"/>
      </w:pPr>
    </w:p>
    <w:p w14:paraId="008CA8D0" w14:textId="77777777" w:rsidR="002F207F" w:rsidRPr="00187189" w:rsidRDefault="002F207F" w:rsidP="002F207F">
      <w:pPr>
        <w:autoSpaceDE w:val="0"/>
        <w:autoSpaceDN w:val="0"/>
        <w:adjustRightInd w:val="0"/>
      </w:pPr>
    </w:p>
    <w:p w14:paraId="1D6D66D7" w14:textId="4F56B625" w:rsidR="002F207F" w:rsidRPr="00063330" w:rsidRDefault="00D62B63" w:rsidP="002F207F">
      <w:pPr>
        <w:autoSpaceDE w:val="0"/>
        <w:autoSpaceDN w:val="0"/>
        <w:adjustRightInd w:val="0"/>
      </w:pPr>
      <w:r>
        <w:t>ROBERT D. CEDARBAUM</w:t>
      </w:r>
    </w:p>
    <w:p w14:paraId="090F0B15" w14:textId="2F499312" w:rsidR="000A0795" w:rsidRDefault="002F207F" w:rsidP="002F207F">
      <w:pPr>
        <w:autoSpaceDE w:val="0"/>
        <w:autoSpaceDN w:val="0"/>
        <w:adjustRightInd w:val="0"/>
      </w:pPr>
      <w:bookmarkStart w:id="0" w:name="_GoBack"/>
      <w:bookmarkEnd w:id="0"/>
      <w:r w:rsidRPr="00187189">
        <w:t>Assistant Attorney General</w:t>
      </w:r>
    </w:p>
    <w:p w14:paraId="2128CC9B" w14:textId="77777777" w:rsidR="00D53BA4" w:rsidRDefault="00D53BA4" w:rsidP="002F207F">
      <w:pPr>
        <w:autoSpaceDE w:val="0"/>
        <w:autoSpaceDN w:val="0"/>
        <w:adjustRightInd w:val="0"/>
      </w:pPr>
    </w:p>
    <w:p w14:paraId="353E1955" w14:textId="77777777" w:rsidR="00C74027" w:rsidRPr="00187189" w:rsidRDefault="00D53BA4" w:rsidP="00C74027">
      <w:pPr>
        <w:autoSpaceDE w:val="0"/>
        <w:autoSpaceDN w:val="0"/>
        <w:adjustRightInd w:val="0"/>
      </w:pPr>
      <w:r>
        <w:t>cc:</w:t>
      </w:r>
      <w:r w:rsidR="00C74027" w:rsidRPr="00C74027">
        <w:t xml:space="preserve"> </w:t>
      </w:r>
      <w:r w:rsidR="00C74027">
        <w:tab/>
        <w:t xml:space="preserve">Sondra Walsh, Manager, UTC Finance and Facilities </w:t>
      </w:r>
    </w:p>
    <w:p w14:paraId="2A5EAADC" w14:textId="77777777" w:rsidR="00EC7CCE" w:rsidRDefault="00EC7CCE" w:rsidP="00EC7CCE">
      <w:pPr>
        <w:autoSpaceDE w:val="0"/>
        <w:autoSpaceDN w:val="0"/>
        <w:adjustRightInd w:val="0"/>
      </w:pPr>
      <w:r>
        <w:tab/>
      </w:r>
      <w:r w:rsidR="00A1483C">
        <w:t>Kim Anderson, UTC Financial Services</w:t>
      </w:r>
      <w:r>
        <w:t xml:space="preserve"> </w:t>
      </w:r>
    </w:p>
    <w:p w14:paraId="0CCD7502" w14:textId="07603861" w:rsidR="00EC7CCE" w:rsidRDefault="00EC7CCE" w:rsidP="00EC7CCE">
      <w:pPr>
        <w:autoSpaceDE w:val="0"/>
        <w:autoSpaceDN w:val="0"/>
        <w:adjustRightInd w:val="0"/>
      </w:pPr>
      <w:r>
        <w:tab/>
      </w:r>
      <w:r w:rsidR="00D62B63">
        <w:t>Carey O’Bryant</w:t>
      </w:r>
      <w:r w:rsidR="00A1483C">
        <w:t xml:space="preserve">, UTC Financial Services  </w:t>
      </w:r>
    </w:p>
    <w:sectPr w:rsidR="00EC7CCE" w:rsidSect="00054C02">
      <w:pgSz w:w="12240" w:h="15840" w:code="1"/>
      <w:pgMar w:top="1440" w:right="1440" w:bottom="576" w:left="1440" w:header="720" w:footer="720" w:gutter="0"/>
      <w:paperSrc w:first="2"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3E062" w14:textId="77777777" w:rsidR="00CB0C20" w:rsidRDefault="00CB0C20" w:rsidP="002A75F5">
      <w:r>
        <w:separator/>
      </w:r>
    </w:p>
  </w:endnote>
  <w:endnote w:type="continuationSeparator" w:id="0">
    <w:p w14:paraId="5A941C27" w14:textId="77777777" w:rsidR="00CB0C20" w:rsidRDefault="00CB0C20" w:rsidP="002A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E769A" w14:textId="77777777" w:rsidR="00CB0C20" w:rsidRDefault="00CB0C20" w:rsidP="002A75F5">
      <w:r>
        <w:separator/>
      </w:r>
    </w:p>
  </w:footnote>
  <w:footnote w:type="continuationSeparator" w:id="0">
    <w:p w14:paraId="157BDB37" w14:textId="77777777" w:rsidR="00CB0C20" w:rsidRDefault="00CB0C20" w:rsidP="002A7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AF"/>
    <w:rsid w:val="00001392"/>
    <w:rsid w:val="000130EB"/>
    <w:rsid w:val="00023600"/>
    <w:rsid w:val="0005173A"/>
    <w:rsid w:val="00052A88"/>
    <w:rsid w:val="00054C02"/>
    <w:rsid w:val="00061EBE"/>
    <w:rsid w:val="00063330"/>
    <w:rsid w:val="000709E5"/>
    <w:rsid w:val="00071C79"/>
    <w:rsid w:val="00087F11"/>
    <w:rsid w:val="000977B6"/>
    <w:rsid w:val="000A0795"/>
    <w:rsid w:val="000B38AB"/>
    <w:rsid w:val="00106B9B"/>
    <w:rsid w:val="00107EBA"/>
    <w:rsid w:val="0011436C"/>
    <w:rsid w:val="00126DEC"/>
    <w:rsid w:val="0012764F"/>
    <w:rsid w:val="0013172B"/>
    <w:rsid w:val="0013241D"/>
    <w:rsid w:val="00163BD1"/>
    <w:rsid w:val="00187189"/>
    <w:rsid w:val="00192119"/>
    <w:rsid w:val="001A107A"/>
    <w:rsid w:val="001C6B61"/>
    <w:rsid w:val="001D5F85"/>
    <w:rsid w:val="001E12B2"/>
    <w:rsid w:val="00206B6C"/>
    <w:rsid w:val="00232D95"/>
    <w:rsid w:val="00234EFC"/>
    <w:rsid w:val="0024508A"/>
    <w:rsid w:val="002637DB"/>
    <w:rsid w:val="00270E97"/>
    <w:rsid w:val="00274EAF"/>
    <w:rsid w:val="002830AD"/>
    <w:rsid w:val="002A75F5"/>
    <w:rsid w:val="002D0EFB"/>
    <w:rsid w:val="002D1A70"/>
    <w:rsid w:val="002E63D3"/>
    <w:rsid w:val="002E7852"/>
    <w:rsid w:val="002F207F"/>
    <w:rsid w:val="00302C59"/>
    <w:rsid w:val="00310BA2"/>
    <w:rsid w:val="00313951"/>
    <w:rsid w:val="00340564"/>
    <w:rsid w:val="00363A9D"/>
    <w:rsid w:val="00367C75"/>
    <w:rsid w:val="003D2209"/>
    <w:rsid w:val="003E62BE"/>
    <w:rsid w:val="003F0949"/>
    <w:rsid w:val="0044043D"/>
    <w:rsid w:val="00443162"/>
    <w:rsid w:val="0044540B"/>
    <w:rsid w:val="00451C09"/>
    <w:rsid w:val="00452A43"/>
    <w:rsid w:val="00462B42"/>
    <w:rsid w:val="0046457C"/>
    <w:rsid w:val="00467F4D"/>
    <w:rsid w:val="00480E71"/>
    <w:rsid w:val="0048256A"/>
    <w:rsid w:val="004C37D8"/>
    <w:rsid w:val="004D763B"/>
    <w:rsid w:val="004E15C7"/>
    <w:rsid w:val="004E22E3"/>
    <w:rsid w:val="00516B1B"/>
    <w:rsid w:val="00520477"/>
    <w:rsid w:val="0052666A"/>
    <w:rsid w:val="00571DA1"/>
    <w:rsid w:val="00577AD6"/>
    <w:rsid w:val="005A4EC2"/>
    <w:rsid w:val="005A610C"/>
    <w:rsid w:val="005B006A"/>
    <w:rsid w:val="005B4F98"/>
    <w:rsid w:val="005D4B2B"/>
    <w:rsid w:val="006003B5"/>
    <w:rsid w:val="0061171B"/>
    <w:rsid w:val="00613349"/>
    <w:rsid w:val="00682852"/>
    <w:rsid w:val="006F575F"/>
    <w:rsid w:val="00715C89"/>
    <w:rsid w:val="00720EDC"/>
    <w:rsid w:val="007263FD"/>
    <w:rsid w:val="007275B2"/>
    <w:rsid w:val="00741335"/>
    <w:rsid w:val="00743F78"/>
    <w:rsid w:val="00744E5C"/>
    <w:rsid w:val="00770CDC"/>
    <w:rsid w:val="00774131"/>
    <w:rsid w:val="00790DEC"/>
    <w:rsid w:val="007D34E7"/>
    <w:rsid w:val="00801220"/>
    <w:rsid w:val="00803E91"/>
    <w:rsid w:val="008079FA"/>
    <w:rsid w:val="00810F1B"/>
    <w:rsid w:val="008132B7"/>
    <w:rsid w:val="008220EB"/>
    <w:rsid w:val="00841CF9"/>
    <w:rsid w:val="008622F7"/>
    <w:rsid w:val="00866E29"/>
    <w:rsid w:val="00871342"/>
    <w:rsid w:val="0088299F"/>
    <w:rsid w:val="00895D2F"/>
    <w:rsid w:val="008C2ACA"/>
    <w:rsid w:val="008C7575"/>
    <w:rsid w:val="008D1A21"/>
    <w:rsid w:val="008D3BBB"/>
    <w:rsid w:val="008F2197"/>
    <w:rsid w:val="00937CA8"/>
    <w:rsid w:val="0095788D"/>
    <w:rsid w:val="009620B7"/>
    <w:rsid w:val="00970525"/>
    <w:rsid w:val="00971D68"/>
    <w:rsid w:val="00983D79"/>
    <w:rsid w:val="009A78A5"/>
    <w:rsid w:val="00A05B39"/>
    <w:rsid w:val="00A06B0D"/>
    <w:rsid w:val="00A1483C"/>
    <w:rsid w:val="00A433DA"/>
    <w:rsid w:val="00A4349C"/>
    <w:rsid w:val="00A6383A"/>
    <w:rsid w:val="00A7116C"/>
    <w:rsid w:val="00A80A3B"/>
    <w:rsid w:val="00AE0D68"/>
    <w:rsid w:val="00AE11BC"/>
    <w:rsid w:val="00B269B9"/>
    <w:rsid w:val="00B53DB6"/>
    <w:rsid w:val="00B74527"/>
    <w:rsid w:val="00BA068F"/>
    <w:rsid w:val="00BD0B91"/>
    <w:rsid w:val="00BD38A3"/>
    <w:rsid w:val="00BF42E0"/>
    <w:rsid w:val="00C0460C"/>
    <w:rsid w:val="00C1044A"/>
    <w:rsid w:val="00C150CE"/>
    <w:rsid w:val="00C2519D"/>
    <w:rsid w:val="00C2621B"/>
    <w:rsid w:val="00C52FD1"/>
    <w:rsid w:val="00C65D39"/>
    <w:rsid w:val="00C7086D"/>
    <w:rsid w:val="00C74027"/>
    <w:rsid w:val="00C82CE4"/>
    <w:rsid w:val="00C85F09"/>
    <w:rsid w:val="00CA247C"/>
    <w:rsid w:val="00CA64A1"/>
    <w:rsid w:val="00CB0C20"/>
    <w:rsid w:val="00CC0970"/>
    <w:rsid w:val="00CD7920"/>
    <w:rsid w:val="00CE6909"/>
    <w:rsid w:val="00CF1E06"/>
    <w:rsid w:val="00D01794"/>
    <w:rsid w:val="00D061E1"/>
    <w:rsid w:val="00D13548"/>
    <w:rsid w:val="00D215E5"/>
    <w:rsid w:val="00D53BA4"/>
    <w:rsid w:val="00D62B63"/>
    <w:rsid w:val="00D71775"/>
    <w:rsid w:val="00DB770E"/>
    <w:rsid w:val="00DC43EC"/>
    <w:rsid w:val="00DE379F"/>
    <w:rsid w:val="00E16ED4"/>
    <w:rsid w:val="00E420B5"/>
    <w:rsid w:val="00E44365"/>
    <w:rsid w:val="00E47FF2"/>
    <w:rsid w:val="00E50FE6"/>
    <w:rsid w:val="00E62227"/>
    <w:rsid w:val="00E665B7"/>
    <w:rsid w:val="00EC7CCE"/>
    <w:rsid w:val="00ED7467"/>
    <w:rsid w:val="00EE6B33"/>
    <w:rsid w:val="00F2186E"/>
    <w:rsid w:val="00F372E8"/>
    <w:rsid w:val="00F408FC"/>
    <w:rsid w:val="00F61214"/>
    <w:rsid w:val="00F86100"/>
    <w:rsid w:val="00FB0183"/>
    <w:rsid w:val="00FC786E"/>
    <w:rsid w:val="00FC7E13"/>
    <w:rsid w:val="00FE69A0"/>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7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FD1"/>
    <w:rPr>
      <w:sz w:val="24"/>
      <w:szCs w:val="24"/>
    </w:rPr>
  </w:style>
  <w:style w:type="paragraph" w:styleId="Heading1">
    <w:name w:val="heading 1"/>
    <w:basedOn w:val="Normal"/>
    <w:qFormat/>
    <w:rsid w:val="00302C59"/>
    <w:pPr>
      <w:spacing w:after="118"/>
      <w:outlineLvl w:val="0"/>
    </w:pPr>
    <w:rPr>
      <w:rFonts w:ascii="Georgia" w:hAnsi="Georgia"/>
      <w:b/>
      <w:bCs/>
      <w:color w:val="007700"/>
      <w:kern w:val="36"/>
      <w:sz w:val="28"/>
      <w:szCs w:val="28"/>
    </w:rPr>
  </w:style>
  <w:style w:type="paragraph" w:styleId="Heading2">
    <w:name w:val="heading 2"/>
    <w:basedOn w:val="Normal"/>
    <w:qFormat/>
    <w:rsid w:val="00302C59"/>
    <w:pPr>
      <w:outlineLvl w:val="1"/>
    </w:pPr>
    <w:rPr>
      <w:b/>
      <w:bCs/>
      <w:color w:val="0077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E06"/>
    <w:rPr>
      <w:rFonts w:ascii="Tahoma" w:hAnsi="Tahoma" w:cs="Tahoma"/>
      <w:sz w:val="16"/>
      <w:szCs w:val="16"/>
    </w:rPr>
  </w:style>
  <w:style w:type="character" w:styleId="Hyperlink">
    <w:name w:val="Hyperlink"/>
    <w:rsid w:val="00C7086D"/>
    <w:rPr>
      <w:color w:val="0000FF"/>
      <w:u w:val="single"/>
    </w:rPr>
  </w:style>
  <w:style w:type="paragraph" w:styleId="BodyText">
    <w:name w:val="Body Text"/>
    <w:basedOn w:val="Normal"/>
    <w:rsid w:val="00E420B5"/>
    <w:pPr>
      <w:snapToGrid w:val="0"/>
    </w:pPr>
    <w:rPr>
      <w:rFonts w:ascii="Arial" w:hAnsi="Arial" w:cs="Arial"/>
      <w:color w:val="FF6600"/>
    </w:rPr>
  </w:style>
  <w:style w:type="paragraph" w:styleId="NormalWeb">
    <w:name w:val="Normal (Web)"/>
    <w:basedOn w:val="Normal"/>
    <w:rsid w:val="00302C59"/>
    <w:pPr>
      <w:spacing w:before="100" w:beforeAutospacing="1" w:after="100" w:afterAutospacing="1"/>
    </w:pPr>
  </w:style>
  <w:style w:type="paragraph" w:styleId="Header">
    <w:name w:val="header"/>
    <w:basedOn w:val="Normal"/>
    <w:link w:val="HeaderChar"/>
    <w:rsid w:val="002A75F5"/>
    <w:pPr>
      <w:tabs>
        <w:tab w:val="center" w:pos="4680"/>
        <w:tab w:val="right" w:pos="9360"/>
      </w:tabs>
    </w:pPr>
  </w:style>
  <w:style w:type="character" w:customStyle="1" w:styleId="HeaderChar">
    <w:name w:val="Header Char"/>
    <w:link w:val="Header"/>
    <w:rsid w:val="002A75F5"/>
    <w:rPr>
      <w:sz w:val="24"/>
      <w:szCs w:val="24"/>
    </w:rPr>
  </w:style>
  <w:style w:type="paragraph" w:styleId="Footer">
    <w:name w:val="footer"/>
    <w:basedOn w:val="Normal"/>
    <w:link w:val="FooterChar"/>
    <w:rsid w:val="002A75F5"/>
    <w:pPr>
      <w:tabs>
        <w:tab w:val="center" w:pos="4680"/>
        <w:tab w:val="right" w:pos="9360"/>
      </w:tabs>
    </w:pPr>
  </w:style>
  <w:style w:type="character" w:customStyle="1" w:styleId="FooterChar">
    <w:name w:val="Footer Char"/>
    <w:link w:val="Footer"/>
    <w:rsid w:val="002A75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FD1"/>
    <w:rPr>
      <w:sz w:val="24"/>
      <w:szCs w:val="24"/>
    </w:rPr>
  </w:style>
  <w:style w:type="paragraph" w:styleId="Heading1">
    <w:name w:val="heading 1"/>
    <w:basedOn w:val="Normal"/>
    <w:qFormat/>
    <w:rsid w:val="00302C59"/>
    <w:pPr>
      <w:spacing w:after="118"/>
      <w:outlineLvl w:val="0"/>
    </w:pPr>
    <w:rPr>
      <w:rFonts w:ascii="Georgia" w:hAnsi="Georgia"/>
      <w:b/>
      <w:bCs/>
      <w:color w:val="007700"/>
      <w:kern w:val="36"/>
      <w:sz w:val="28"/>
      <w:szCs w:val="28"/>
    </w:rPr>
  </w:style>
  <w:style w:type="paragraph" w:styleId="Heading2">
    <w:name w:val="heading 2"/>
    <w:basedOn w:val="Normal"/>
    <w:qFormat/>
    <w:rsid w:val="00302C59"/>
    <w:pPr>
      <w:outlineLvl w:val="1"/>
    </w:pPr>
    <w:rPr>
      <w:b/>
      <w:bCs/>
      <w:color w:val="0077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E06"/>
    <w:rPr>
      <w:rFonts w:ascii="Tahoma" w:hAnsi="Tahoma" w:cs="Tahoma"/>
      <w:sz w:val="16"/>
      <w:szCs w:val="16"/>
    </w:rPr>
  </w:style>
  <w:style w:type="character" w:styleId="Hyperlink">
    <w:name w:val="Hyperlink"/>
    <w:rsid w:val="00C7086D"/>
    <w:rPr>
      <w:color w:val="0000FF"/>
      <w:u w:val="single"/>
    </w:rPr>
  </w:style>
  <w:style w:type="paragraph" w:styleId="BodyText">
    <w:name w:val="Body Text"/>
    <w:basedOn w:val="Normal"/>
    <w:rsid w:val="00E420B5"/>
    <w:pPr>
      <w:snapToGrid w:val="0"/>
    </w:pPr>
    <w:rPr>
      <w:rFonts w:ascii="Arial" w:hAnsi="Arial" w:cs="Arial"/>
      <w:color w:val="FF6600"/>
    </w:rPr>
  </w:style>
  <w:style w:type="paragraph" w:styleId="NormalWeb">
    <w:name w:val="Normal (Web)"/>
    <w:basedOn w:val="Normal"/>
    <w:rsid w:val="00302C59"/>
    <w:pPr>
      <w:spacing w:before="100" w:beforeAutospacing="1" w:after="100" w:afterAutospacing="1"/>
    </w:pPr>
  </w:style>
  <w:style w:type="paragraph" w:styleId="Header">
    <w:name w:val="header"/>
    <w:basedOn w:val="Normal"/>
    <w:link w:val="HeaderChar"/>
    <w:rsid w:val="002A75F5"/>
    <w:pPr>
      <w:tabs>
        <w:tab w:val="center" w:pos="4680"/>
        <w:tab w:val="right" w:pos="9360"/>
      </w:tabs>
    </w:pPr>
  </w:style>
  <w:style w:type="character" w:customStyle="1" w:styleId="HeaderChar">
    <w:name w:val="Header Char"/>
    <w:link w:val="Header"/>
    <w:rsid w:val="002A75F5"/>
    <w:rPr>
      <w:sz w:val="24"/>
      <w:szCs w:val="24"/>
    </w:rPr>
  </w:style>
  <w:style w:type="paragraph" w:styleId="Footer">
    <w:name w:val="footer"/>
    <w:basedOn w:val="Normal"/>
    <w:link w:val="FooterChar"/>
    <w:rsid w:val="002A75F5"/>
    <w:pPr>
      <w:tabs>
        <w:tab w:val="center" w:pos="4680"/>
        <w:tab w:val="right" w:pos="9360"/>
      </w:tabs>
    </w:pPr>
  </w:style>
  <w:style w:type="character" w:customStyle="1" w:styleId="FooterChar">
    <w:name w:val="Footer Char"/>
    <w:link w:val="Footer"/>
    <w:rsid w:val="002A75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88738">
      <w:bodyDiv w:val="1"/>
      <w:marLeft w:val="0"/>
      <w:marRight w:val="0"/>
      <w:marTop w:val="0"/>
      <w:marBottom w:val="0"/>
      <w:divBdr>
        <w:top w:val="none" w:sz="0" w:space="0" w:color="auto"/>
        <w:left w:val="none" w:sz="0" w:space="0" w:color="auto"/>
        <w:bottom w:val="none" w:sz="0" w:space="0" w:color="auto"/>
        <w:right w:val="none" w:sz="0" w:space="0" w:color="auto"/>
      </w:divBdr>
    </w:div>
    <w:div w:id="937374506">
      <w:bodyDiv w:val="1"/>
      <w:marLeft w:val="0"/>
      <w:marRight w:val="0"/>
      <w:marTop w:val="0"/>
      <w:marBottom w:val="0"/>
      <w:divBdr>
        <w:top w:val="none" w:sz="0" w:space="0" w:color="auto"/>
        <w:left w:val="none" w:sz="0" w:space="0" w:color="auto"/>
        <w:bottom w:val="none" w:sz="0" w:space="0" w:color="auto"/>
        <w:right w:val="none" w:sz="0" w:space="0" w:color="auto"/>
      </w:divBdr>
    </w:div>
    <w:div w:id="16705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AD686528BC6C49878193C14A3A4DF3" ma:contentTypeVersion="135" ma:contentTypeDescription="" ma:contentTypeScope="" ma:versionID="af04108ea107e70ffa3286a6e97ca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2014-04-22T07:00:00+00:00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131599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10DDA-0A2F-4E08-A27E-30A9D422AC02}"/>
</file>

<file path=customXml/itemProps2.xml><?xml version="1.0" encoding="utf-8"?>
<ds:datastoreItem xmlns:ds="http://schemas.openxmlformats.org/officeDocument/2006/customXml" ds:itemID="{FD397A8E-7BB1-4C80-826B-8FC4A5BEC988}"/>
</file>

<file path=customXml/itemProps3.xml><?xml version="1.0" encoding="utf-8"?>
<ds:datastoreItem xmlns:ds="http://schemas.openxmlformats.org/officeDocument/2006/customXml" ds:itemID="{A3CF2AED-9D7A-44A2-B67A-B67ECCC8BDFB}"/>
</file>

<file path=customXml/itemProps4.xml><?xml version="1.0" encoding="utf-8"?>
<ds:datastoreItem xmlns:ds="http://schemas.openxmlformats.org/officeDocument/2006/customXml" ds:itemID="{16A3E4E6-AC4E-457E-963A-59D84F1DB527}"/>
</file>

<file path=customXml/itemProps5.xml><?xml version="1.0" encoding="utf-8"?>
<ds:datastoreItem xmlns:ds="http://schemas.openxmlformats.org/officeDocument/2006/customXml" ds:itemID="{511F74EB-997D-495D-8923-D47D2CF1A2D5}"/>
</file>

<file path=docProps/app.xml><?xml version="1.0" encoding="utf-8"?>
<Properties xmlns="http://schemas.openxmlformats.org/officeDocument/2006/extended-properties" xmlns:vt="http://schemas.openxmlformats.org/officeDocument/2006/docPropsVTypes">
  <Template>Normal.dotm</Template>
  <TotalTime>89</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Hoyt</dc:creator>
  <cp:lastModifiedBy>Krista Gross</cp:lastModifiedBy>
  <cp:revision>6</cp:revision>
  <cp:lastPrinted>2014-04-22T16:45:00Z</cp:lastPrinted>
  <dcterms:created xsi:type="dcterms:W3CDTF">2014-04-22T15:17:00Z</dcterms:created>
  <dcterms:modified xsi:type="dcterms:W3CDTF">2014-04-22T18:29:00Z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0x0101006E56B4D1795A2E4DB2F0B01679ED314A0054AD686528BC6C49878193C14A3A4DF3</vt:lpwstr>
  </property>
  <property fmtid="{D5CDD505-2E9C-101B-9397-08002B2CF9AE}" pid="5" name="_docset_NoMedatataSyncRequired">
    <vt:lpwstr>False</vt:lpwstr>
  </property>
</Properties>
</file>