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E2" w:rsidRDefault="00840DE2">
      <w:pPr>
        <w:jc w:val="center"/>
        <w:rPr>
          <w:b/>
          <w:bCs/>
        </w:rPr>
      </w:pPr>
      <w:r>
        <w:rPr>
          <w:b/>
          <w:bCs/>
        </w:rPr>
        <w:t xml:space="preserve">BEFORE THE WASHINGTON </w:t>
      </w:r>
    </w:p>
    <w:p w:rsidR="00840DE2" w:rsidRDefault="00840DE2" w:rsidP="003C5A1C">
      <w:pPr>
        <w:jc w:val="center"/>
      </w:pPr>
      <w:r>
        <w:rPr>
          <w:b/>
          <w:bCs/>
        </w:rPr>
        <w:t>UTILITIES AND TRANSPORTATION COMMISSION</w:t>
      </w:r>
    </w:p>
    <w:p w:rsidR="00840DE2" w:rsidRDefault="00840DE2">
      <w:pPr>
        <w:jc w:val="center"/>
      </w:pPr>
    </w:p>
    <w:p w:rsidR="00DE2F19" w:rsidRDefault="00DE2F19">
      <w:pPr>
        <w:jc w:val="center"/>
      </w:pPr>
    </w:p>
    <w:tbl>
      <w:tblPr>
        <w:tblW w:w="0" w:type="auto"/>
        <w:tblLook w:val="0000"/>
      </w:tblPr>
      <w:tblGrid>
        <w:gridCol w:w="4218"/>
        <w:gridCol w:w="296"/>
        <w:gridCol w:w="4342"/>
      </w:tblGrid>
      <w:tr w:rsidR="00840DE2" w:rsidRPr="008B0B64" w:rsidTr="00DF3D6B">
        <w:tc>
          <w:tcPr>
            <w:tcW w:w="4218" w:type="dxa"/>
          </w:tcPr>
          <w:p w:rsidR="00673B19" w:rsidRPr="008B0B64" w:rsidRDefault="00DF3D6B" w:rsidP="00673B19">
            <w:r w:rsidRPr="008B0B64">
              <w:t>Rulemaking to Consider Revisions to WAC 480-120-264(5)(a) Prepaid Calling [Card] Services, Docket UT-100148</w:t>
            </w:r>
          </w:p>
        </w:tc>
        <w:tc>
          <w:tcPr>
            <w:tcW w:w="296" w:type="dxa"/>
          </w:tcPr>
          <w:p w:rsidR="00840DE2" w:rsidRPr="008B0B64" w:rsidRDefault="00840DE2">
            <w:pPr>
              <w:jc w:val="center"/>
            </w:pPr>
            <w:r w:rsidRPr="008B0B64">
              <w:t>)</w:t>
            </w:r>
            <w:r w:rsidRPr="008B0B64">
              <w:br/>
              <w:t>)</w:t>
            </w:r>
          </w:p>
          <w:p w:rsidR="00673B19" w:rsidRPr="008B0B64" w:rsidRDefault="00840DE2" w:rsidP="00673B19">
            <w:pPr>
              <w:jc w:val="center"/>
            </w:pPr>
            <w:r w:rsidRPr="008B0B64">
              <w:t>)</w:t>
            </w:r>
          </w:p>
        </w:tc>
        <w:tc>
          <w:tcPr>
            <w:tcW w:w="4342" w:type="dxa"/>
          </w:tcPr>
          <w:p w:rsidR="00840DE2" w:rsidRPr="008B0B64" w:rsidRDefault="00DF3D6B">
            <w:pPr>
              <w:rPr>
                <w:b/>
                <w:bCs/>
              </w:rPr>
            </w:pPr>
            <w:r w:rsidRPr="008B0B64">
              <w:t>DOCKET UT-100148</w:t>
            </w:r>
          </w:p>
          <w:p w:rsidR="00840DE2" w:rsidRPr="008B0B64" w:rsidRDefault="00840DE2"/>
          <w:p w:rsidR="00840DE2" w:rsidRPr="008B0B64" w:rsidRDefault="00DF3D6B" w:rsidP="00673B19">
            <w:pPr>
              <w:rPr>
                <w:b/>
                <w:bCs/>
              </w:rPr>
            </w:pPr>
            <w:r w:rsidRPr="008B0B64">
              <w:rPr>
                <w:b/>
                <w:bCs/>
              </w:rPr>
              <w:t>AT&amp;T Com</w:t>
            </w:r>
            <w:r w:rsidR="005D7004">
              <w:rPr>
                <w:b/>
                <w:bCs/>
              </w:rPr>
              <w:t xml:space="preserve">munications of the Pacific </w:t>
            </w:r>
          </w:p>
        </w:tc>
      </w:tr>
    </w:tbl>
    <w:p w:rsidR="00DE2F19" w:rsidRPr="00673B19" w:rsidRDefault="00DF3D6B" w:rsidP="00673B19">
      <w:pPr>
        <w:tabs>
          <w:tab w:val="left" w:pos="4230"/>
          <w:tab w:val="left" w:pos="4500"/>
        </w:tabs>
        <w:rPr>
          <w:b/>
        </w:rPr>
      </w:pPr>
      <w:r w:rsidRPr="008B0B64">
        <w:rPr>
          <w:u w:val="single"/>
        </w:rPr>
        <w:tab/>
      </w:r>
      <w:proofErr w:type="gramStart"/>
      <w:r w:rsidR="00DE2F19" w:rsidRPr="008B0B64">
        <w:t>)</w:t>
      </w:r>
      <w:r w:rsidR="00673B19">
        <w:tab/>
      </w:r>
      <w:r w:rsidR="00673B19" w:rsidRPr="00673B19">
        <w:rPr>
          <w:b/>
        </w:rPr>
        <w:t>Northwest, Inc.</w:t>
      </w:r>
      <w:proofErr w:type="gramEnd"/>
    </w:p>
    <w:p w:rsidR="00D926E0" w:rsidRPr="008B0B64" w:rsidRDefault="00D926E0" w:rsidP="00D926E0"/>
    <w:p w:rsidR="00D926E0" w:rsidRDefault="00D926E0" w:rsidP="00D926E0"/>
    <w:p w:rsidR="00231A9B" w:rsidRPr="00231A9B" w:rsidRDefault="00231A9B" w:rsidP="00231A9B">
      <w:pPr>
        <w:jc w:val="center"/>
        <w:rPr>
          <w:b/>
          <w:u w:val="single"/>
        </w:rPr>
      </w:pPr>
      <w:r w:rsidRPr="00231A9B">
        <w:rPr>
          <w:b/>
          <w:u w:val="single"/>
        </w:rPr>
        <w:t>COMMENTS</w:t>
      </w:r>
    </w:p>
    <w:p w:rsidR="00231A9B" w:rsidRDefault="00231A9B" w:rsidP="00D926E0"/>
    <w:p w:rsidR="00231A9B" w:rsidRPr="008B0B64" w:rsidRDefault="00231A9B" w:rsidP="00D926E0"/>
    <w:p w:rsidR="00E260C0" w:rsidRDefault="00840DE2">
      <w:pPr>
        <w:spacing w:line="480" w:lineRule="auto"/>
      </w:pPr>
      <w:r w:rsidRPr="008B0B64">
        <w:tab/>
      </w:r>
      <w:r w:rsidR="00231A9B" w:rsidRPr="008B0B64">
        <w:t>AT&amp;T Communications of the Pacific Northwest Inc.</w:t>
      </w:r>
      <w:r w:rsidR="00231A9B">
        <w:t xml:space="preserve"> (“AT&amp;T”) </w:t>
      </w:r>
      <w:r w:rsidR="00231A9B" w:rsidRPr="008B0B64">
        <w:t>hereby submit</w:t>
      </w:r>
      <w:r w:rsidR="00231A9B">
        <w:t>s</w:t>
      </w:r>
      <w:r w:rsidR="00231A9B" w:rsidRPr="008B0B64">
        <w:t xml:space="preserve"> the following comments</w:t>
      </w:r>
      <w:r w:rsidR="00231A9B">
        <w:t xml:space="preserve"> in </w:t>
      </w:r>
      <w:r w:rsidR="00DF3D6B" w:rsidRPr="008B0B64">
        <w:t xml:space="preserve">response to the notice of opportunity to file written comments </w:t>
      </w:r>
      <w:r w:rsidR="00231A9B">
        <w:t xml:space="preserve">on the proposed rule amendments to Washington Administrative Code (WAC) 480-120-264 issued by the </w:t>
      </w:r>
      <w:r w:rsidR="00DF3D6B" w:rsidRPr="008B0B64">
        <w:t xml:space="preserve">Washington Utilities and Transportation Commission </w:t>
      </w:r>
      <w:r w:rsidR="00231A9B">
        <w:t xml:space="preserve">(“Commission”) </w:t>
      </w:r>
      <w:r w:rsidR="00DF3D6B" w:rsidRPr="008B0B64">
        <w:t xml:space="preserve">on </w:t>
      </w:r>
      <w:r w:rsidR="009B132E">
        <w:t>May 5</w:t>
      </w:r>
      <w:r w:rsidR="00CC067F">
        <w:t>, 2010 in Docket UT-100148.</w:t>
      </w:r>
    </w:p>
    <w:p w:rsidR="00F85DBF" w:rsidRDefault="00F85DBF" w:rsidP="00CC067F">
      <w:pPr>
        <w:spacing w:line="480" w:lineRule="auto"/>
        <w:jc w:val="center"/>
        <w:rPr>
          <w:b/>
          <w:u w:val="single"/>
        </w:rPr>
      </w:pPr>
      <w:r>
        <w:rPr>
          <w:b/>
          <w:u w:val="single"/>
        </w:rPr>
        <w:t>RESPONSE</w:t>
      </w:r>
    </w:p>
    <w:p w:rsidR="00231A9B" w:rsidRDefault="00F123DD" w:rsidP="00F85DBF">
      <w:pPr>
        <w:spacing w:line="480" w:lineRule="auto"/>
        <w:ind w:firstLine="720"/>
      </w:pPr>
      <w:r>
        <w:t xml:space="preserve"> </w:t>
      </w:r>
      <w:r w:rsidR="00231A9B">
        <w:t xml:space="preserve">The </w:t>
      </w:r>
      <w:r w:rsidR="00B27994">
        <w:t xml:space="preserve">proposed </w:t>
      </w:r>
      <w:r w:rsidR="00CC067F">
        <w:t xml:space="preserve">addition of “international” </w:t>
      </w:r>
      <w:r w:rsidR="00231A9B">
        <w:t>proposed to WAC 480-120-264(5</w:t>
      </w:r>
      <w:proofErr w:type="gramStart"/>
      <w:r w:rsidR="00231A9B">
        <w:t>)(</w:t>
      </w:r>
      <w:proofErr w:type="gramEnd"/>
      <w:r w:rsidR="00231A9B">
        <w:t>a)(iii)</w:t>
      </w:r>
      <w:r w:rsidR="00B27994">
        <w:t xml:space="preserve"> </w:t>
      </w:r>
      <w:r w:rsidR="00D9328F">
        <w:t xml:space="preserve">combined with the addition of a new section, </w:t>
      </w:r>
      <w:r w:rsidR="00231A9B">
        <w:t>WAC 480-120-264(5)(d)</w:t>
      </w:r>
      <w:r w:rsidR="00D9328F">
        <w:rPr>
          <w:rStyle w:val="FootnoteReference"/>
        </w:rPr>
        <w:footnoteReference w:id="1"/>
      </w:r>
      <w:r w:rsidR="00231A9B">
        <w:t xml:space="preserve"> </w:t>
      </w:r>
      <w:r w:rsidR="00D9328F">
        <w:t>creates an untenable situation</w:t>
      </w:r>
      <w:r w:rsidR="0062474A">
        <w:t xml:space="preserve"> whereby all international </w:t>
      </w:r>
      <w:r w:rsidR="00D9328F">
        <w:t xml:space="preserve">calling rates would have to be disclosed on a calling card or its packaging.  </w:t>
      </w:r>
      <w:r w:rsidR="00B27994">
        <w:t xml:space="preserve">For the reasons described below, </w:t>
      </w:r>
      <w:r w:rsidR="00981169">
        <w:t xml:space="preserve">the Commission should not require PPCS providers to list all international calling card rates on the card or its packaging.  Instead the Commission should simply require that the card contain a toll free number and website (where the provider has a website) that lists all of </w:t>
      </w:r>
      <w:r w:rsidR="00981169">
        <w:lastRenderedPageBreak/>
        <w:t xml:space="preserve">the international rates.  </w:t>
      </w:r>
      <w:r w:rsidR="00B27994">
        <w:t>As such, AT</w:t>
      </w:r>
      <w:r w:rsidR="00D9328F">
        <w:t>&amp;T, therefore, suggests the following changes to proposed WAC 480-120-264(5</w:t>
      </w:r>
      <w:proofErr w:type="gramStart"/>
      <w:r w:rsidR="00D9328F">
        <w:t>)(</w:t>
      </w:r>
      <w:proofErr w:type="gramEnd"/>
      <w:r w:rsidR="00D9328F">
        <w:t>d):</w:t>
      </w:r>
    </w:p>
    <w:p w:rsidR="00D9328F" w:rsidRDefault="00D9328F" w:rsidP="00ED451D">
      <w:pPr>
        <w:ind w:left="720"/>
      </w:pPr>
      <w:r>
        <w:t xml:space="preserve">If the PPCS provider issues a card, all information contained </w:t>
      </w:r>
      <w:r w:rsidR="003C50B1">
        <w:t xml:space="preserve">in this subsection </w:t>
      </w:r>
      <w:r w:rsidR="003C50B1" w:rsidRPr="00ED451D">
        <w:rPr>
          <w:b/>
          <w:u w:val="single"/>
        </w:rPr>
        <w:t>with the exception of international</w:t>
      </w:r>
      <w:r w:rsidR="003C50B1">
        <w:t xml:space="preserve"> rates must be disclosed on the card or its packaging. </w:t>
      </w:r>
      <w:r w:rsidR="003C50B1" w:rsidRPr="00ED451D">
        <w:rPr>
          <w:b/>
          <w:u w:val="single"/>
        </w:rPr>
        <w:t xml:space="preserve">International rates must be available through a toll free number and a website (if the PPCS provider has a website) </w:t>
      </w:r>
      <w:r w:rsidR="0062474A">
        <w:rPr>
          <w:b/>
          <w:u w:val="single"/>
        </w:rPr>
        <w:t xml:space="preserve">that is listed on the card.  </w:t>
      </w:r>
      <w:r w:rsidR="003C50B1">
        <w:t xml:space="preserve"> </w:t>
      </w:r>
      <w:r w:rsidR="00ED451D">
        <w:t>Disclosures required in (a</w:t>
      </w:r>
      <w:proofErr w:type="gramStart"/>
      <w:r w:rsidR="00ED451D">
        <w:t>)(</w:t>
      </w:r>
      <w:proofErr w:type="spellStart"/>
      <w:proofErr w:type="gramEnd"/>
      <w:r w:rsidR="00ED451D">
        <w:t>i</w:t>
      </w:r>
      <w:proofErr w:type="spellEnd"/>
      <w:r w:rsidR="00ED451D">
        <w:t>) and (vi), (b)(</w:t>
      </w:r>
      <w:proofErr w:type="spellStart"/>
      <w:r w:rsidR="00ED451D">
        <w:t>i</w:t>
      </w:r>
      <w:proofErr w:type="spellEnd"/>
      <w:r w:rsidR="00ED451D">
        <w:t xml:space="preserve">) and (ii) of this subsection must be on the card. </w:t>
      </w:r>
    </w:p>
    <w:p w:rsidR="0062474A" w:rsidRDefault="0062474A" w:rsidP="00ED451D">
      <w:pPr>
        <w:ind w:left="720"/>
      </w:pPr>
    </w:p>
    <w:p w:rsidR="0062474A" w:rsidRDefault="0062474A" w:rsidP="0062474A">
      <w:r>
        <w:tab/>
        <w:t xml:space="preserve"> </w:t>
      </w:r>
    </w:p>
    <w:p w:rsidR="0062474A" w:rsidRDefault="0062474A" w:rsidP="00981169">
      <w:pPr>
        <w:spacing w:line="480" w:lineRule="auto"/>
      </w:pPr>
      <w:r>
        <w:tab/>
        <w:t>AT&amp;T’s prepaid calling cards allow customers to use AT&amp;T’s international calling service to and from over 200 countries.  The rates that customers pay for international calling d</w:t>
      </w:r>
      <w:r w:rsidR="00981169">
        <w:t>epends on a number factors including whether the customer is calling from the United States to an international location or the customer is calling from an international location to the United States</w:t>
      </w:r>
      <w:r w:rsidR="00B27994">
        <w:t>,</w:t>
      </w:r>
      <w:r w:rsidR="00981169">
        <w:t xml:space="preserve"> and whether the customer is calling to or from a mobile phone.  </w:t>
      </w:r>
      <w:r w:rsidR="00B27994">
        <w:t>I</w:t>
      </w:r>
      <w:r w:rsidR="00981169">
        <w:t xml:space="preserve">t would be impossible to include international rates </w:t>
      </w:r>
      <w:r w:rsidR="00B27994">
        <w:t xml:space="preserve">for every call type </w:t>
      </w:r>
      <w:r w:rsidR="00981169">
        <w:t xml:space="preserve">on the card.   In addition, international rates tend to change frequently thus making it impractical to print </w:t>
      </w:r>
      <w:r w:rsidR="00B27994">
        <w:t xml:space="preserve">all of the rates for any international call </w:t>
      </w:r>
      <w:r w:rsidR="00981169">
        <w:t xml:space="preserve">on the card packaging.  To </w:t>
      </w:r>
      <w:r w:rsidR="00DC2C61">
        <w:t xml:space="preserve">address these practical issues while at the same time making sure that customers know the applicable international rates for the card, AT&amp;T </w:t>
      </w:r>
      <w:r w:rsidR="00F85DBF">
        <w:t xml:space="preserve">includes a website on its cards, </w:t>
      </w:r>
      <w:hyperlink r:id="rId8" w:history="1">
        <w:r w:rsidR="00F85DBF" w:rsidRPr="0031497A">
          <w:rPr>
            <w:rStyle w:val="Hyperlink"/>
            <w:rFonts w:ascii="Times New Roman" w:hAnsi="Times New Roman" w:cs="Times New Roman"/>
          </w:rPr>
          <w:t>www.att.com/prepaid</w:t>
        </w:r>
      </w:hyperlink>
      <w:r w:rsidR="00F85DBF">
        <w:t xml:space="preserve">.  Further, AT&amp;T </w:t>
      </w:r>
      <w:r w:rsidR="00DC2C61">
        <w:t>prints the following information on its cards:</w:t>
      </w:r>
    </w:p>
    <w:p w:rsidR="00DC2C61" w:rsidRDefault="00DC2C61" w:rsidP="00DC2C61">
      <w:pPr>
        <w:ind w:left="720"/>
      </w:pPr>
      <w:r w:rsidRPr="00DC2C61">
        <w:rPr>
          <w:b/>
        </w:rPr>
        <w:t>Int’l rates are higher than state-to-state rates, differ according to area called and can change.</w:t>
      </w:r>
      <w:r>
        <w:t xml:space="preserve">  Call Customer Care for int’l calling information before leaving the U.S.</w:t>
      </w:r>
    </w:p>
    <w:p w:rsidR="00F85DBF" w:rsidRDefault="00F85DBF" w:rsidP="00F85DBF">
      <w:pPr>
        <w:pStyle w:val="BodyTextIndent2"/>
        <w:spacing w:line="480" w:lineRule="auto"/>
        <w:ind w:left="0"/>
        <w:jc w:val="both"/>
        <w:rPr>
          <w:color w:val="auto"/>
          <w:sz w:val="24"/>
          <w:szCs w:val="24"/>
        </w:rPr>
      </w:pPr>
    </w:p>
    <w:p w:rsidR="00B27994" w:rsidRDefault="00B27994" w:rsidP="00F85DBF">
      <w:pPr>
        <w:pStyle w:val="BodyTextIndent2"/>
        <w:spacing w:line="480" w:lineRule="auto"/>
        <w:ind w:left="0"/>
        <w:jc w:val="both"/>
        <w:rPr>
          <w:color w:val="auto"/>
          <w:sz w:val="24"/>
          <w:szCs w:val="24"/>
        </w:rPr>
      </w:pPr>
      <w:r>
        <w:rPr>
          <w:color w:val="auto"/>
          <w:sz w:val="24"/>
          <w:szCs w:val="24"/>
        </w:rPr>
        <w:t>For these reasons, AT&amp;T suggests that the Commission adopt its suggested changes to WAC 480-120-264(5</w:t>
      </w:r>
      <w:proofErr w:type="gramStart"/>
      <w:r>
        <w:rPr>
          <w:color w:val="auto"/>
          <w:sz w:val="24"/>
          <w:szCs w:val="24"/>
        </w:rPr>
        <w:t>)(</w:t>
      </w:r>
      <w:proofErr w:type="gramEnd"/>
      <w:r>
        <w:rPr>
          <w:color w:val="auto"/>
          <w:sz w:val="24"/>
          <w:szCs w:val="24"/>
        </w:rPr>
        <w:t>d).</w:t>
      </w:r>
    </w:p>
    <w:p w:rsidR="008860CC" w:rsidRDefault="00F85DBF" w:rsidP="00F85DBF">
      <w:pPr>
        <w:pStyle w:val="BodyTextIndent2"/>
        <w:spacing w:line="480" w:lineRule="auto"/>
        <w:ind w:left="0" w:firstLine="720"/>
        <w:jc w:val="both"/>
        <w:rPr>
          <w:color w:val="auto"/>
          <w:sz w:val="24"/>
          <w:szCs w:val="24"/>
        </w:rPr>
      </w:pPr>
      <w:r>
        <w:rPr>
          <w:color w:val="auto"/>
          <w:sz w:val="24"/>
          <w:szCs w:val="24"/>
        </w:rPr>
        <w:t>Also, AT&amp;T does not believe it is necessary to make the proposed change from “card” to “service” in WAC 480-120-264(5</w:t>
      </w:r>
      <w:proofErr w:type="gramStart"/>
      <w:r>
        <w:rPr>
          <w:color w:val="auto"/>
          <w:sz w:val="24"/>
          <w:szCs w:val="24"/>
        </w:rPr>
        <w:t>)(</w:t>
      </w:r>
      <w:proofErr w:type="gramEnd"/>
      <w:r>
        <w:rPr>
          <w:color w:val="auto"/>
          <w:sz w:val="24"/>
          <w:szCs w:val="24"/>
        </w:rPr>
        <w:t xml:space="preserve">a)(vi).  The proposed changes to this section </w:t>
      </w:r>
      <w:r>
        <w:rPr>
          <w:color w:val="auto"/>
          <w:sz w:val="24"/>
          <w:szCs w:val="24"/>
        </w:rPr>
        <w:lastRenderedPageBreak/>
        <w:t xml:space="preserve">would mean that the service, not the card expires.  This simply does not make sense.  The card enables the customer to use the service and when the card expires the customer can no longer utilize the service.  As no comments were submitted to address this change, AT&amp;T is unclear of the rational for this change. </w:t>
      </w:r>
    </w:p>
    <w:p w:rsidR="00F85DBF" w:rsidRDefault="00F85DBF" w:rsidP="00F85DBF">
      <w:pPr>
        <w:pStyle w:val="BodyTextIndent2"/>
        <w:spacing w:line="480" w:lineRule="auto"/>
        <w:ind w:left="0" w:firstLine="720"/>
        <w:jc w:val="center"/>
        <w:rPr>
          <w:b/>
          <w:color w:val="auto"/>
          <w:sz w:val="24"/>
          <w:szCs w:val="24"/>
        </w:rPr>
      </w:pPr>
      <w:r>
        <w:rPr>
          <w:b/>
          <w:color w:val="auto"/>
          <w:sz w:val="24"/>
          <w:szCs w:val="24"/>
        </w:rPr>
        <w:t>CONCLUSION</w:t>
      </w:r>
    </w:p>
    <w:p w:rsidR="00F85DBF" w:rsidRPr="00F85DBF" w:rsidRDefault="00F85DBF" w:rsidP="00F85DBF">
      <w:pPr>
        <w:pStyle w:val="BodyTextIndent2"/>
        <w:spacing w:line="480" w:lineRule="auto"/>
        <w:ind w:left="0" w:firstLine="720"/>
        <w:rPr>
          <w:color w:val="auto"/>
          <w:sz w:val="24"/>
          <w:szCs w:val="24"/>
        </w:rPr>
      </w:pPr>
      <w:r>
        <w:rPr>
          <w:color w:val="auto"/>
          <w:sz w:val="24"/>
          <w:szCs w:val="24"/>
        </w:rPr>
        <w:t xml:space="preserve">For the foregoing reasons, AT&amp;T urges the Commission to adopt the amendments it suggests above.  </w:t>
      </w:r>
    </w:p>
    <w:p w:rsidR="00B27994" w:rsidRDefault="00B27994" w:rsidP="0094315C">
      <w:pPr>
        <w:autoSpaceDE w:val="0"/>
        <w:autoSpaceDN w:val="0"/>
        <w:adjustRightInd w:val="0"/>
        <w:spacing w:line="480" w:lineRule="auto"/>
        <w:ind w:left="3600"/>
        <w:outlineLvl w:val="0"/>
      </w:pPr>
    </w:p>
    <w:p w:rsidR="0094315C" w:rsidRPr="008B0B64" w:rsidRDefault="0094315C" w:rsidP="0094315C">
      <w:pPr>
        <w:autoSpaceDE w:val="0"/>
        <w:autoSpaceDN w:val="0"/>
        <w:adjustRightInd w:val="0"/>
        <w:spacing w:line="480" w:lineRule="auto"/>
        <w:ind w:left="3600"/>
        <w:outlineLvl w:val="0"/>
      </w:pPr>
      <w:r w:rsidRPr="008B0B64">
        <w:t xml:space="preserve">Submitted this </w:t>
      </w:r>
      <w:r w:rsidR="00E55776">
        <w:t>7th</w:t>
      </w:r>
      <w:r w:rsidRPr="008B0B64">
        <w:t xml:space="preserve"> day of </w:t>
      </w:r>
      <w:r w:rsidR="00E55776">
        <w:t>June</w:t>
      </w:r>
      <w:r w:rsidRPr="008B0B64">
        <w:t>, 2010</w:t>
      </w:r>
    </w:p>
    <w:p w:rsidR="0094315C" w:rsidRPr="008B0B64" w:rsidRDefault="0094315C" w:rsidP="0094315C">
      <w:pPr>
        <w:ind w:left="3600"/>
      </w:pPr>
      <w:r w:rsidRPr="008B0B64">
        <w:tab/>
      </w:r>
      <w:r w:rsidRPr="008B0B64">
        <w:tab/>
      </w:r>
    </w:p>
    <w:p w:rsidR="0094315C" w:rsidRPr="008B0B64" w:rsidRDefault="0094315C" w:rsidP="0094315C">
      <w:pPr>
        <w:ind w:left="3600"/>
      </w:pPr>
      <w:r w:rsidRPr="008B0B64">
        <w:t>_____________________________</w:t>
      </w:r>
    </w:p>
    <w:p w:rsidR="0094315C" w:rsidRPr="008B0B64" w:rsidRDefault="0094315C" w:rsidP="0094315C">
      <w:pPr>
        <w:ind w:left="3600"/>
      </w:pPr>
      <w:r w:rsidRPr="008B0B64">
        <w:t>By:  Cynthia Manheim, Esq., General Attorney</w:t>
      </w:r>
    </w:p>
    <w:p w:rsidR="0094315C" w:rsidRDefault="0094315C" w:rsidP="00200206">
      <w:pPr>
        <w:ind w:left="3600"/>
      </w:pPr>
      <w:proofErr w:type="gramStart"/>
      <w:r w:rsidRPr="008B0B64">
        <w:t>Representing AT&amp;T Communications of the Pacific Northwest Inc.</w:t>
      </w:r>
      <w:proofErr w:type="gramEnd"/>
      <w:r w:rsidRPr="008B0B64">
        <w:t xml:space="preserve"> </w:t>
      </w:r>
    </w:p>
    <w:p w:rsidR="00200206" w:rsidRDefault="00200206" w:rsidP="00200206">
      <w:pPr>
        <w:ind w:left="3600"/>
      </w:pPr>
    </w:p>
    <w:p w:rsidR="00200206" w:rsidRPr="008B0B64" w:rsidRDefault="00200206" w:rsidP="00200206">
      <w:pPr>
        <w:ind w:left="3600"/>
      </w:pPr>
      <w:r>
        <w:t>PO Box 97061</w:t>
      </w:r>
    </w:p>
    <w:p w:rsidR="0094315C" w:rsidRPr="008B0B64" w:rsidRDefault="0094315C" w:rsidP="0094315C">
      <w:pPr>
        <w:ind w:left="3600"/>
      </w:pPr>
      <w:r w:rsidRPr="008B0B64">
        <w:t>16331 NE 72nd Way</w:t>
      </w:r>
    </w:p>
    <w:p w:rsidR="0094315C" w:rsidRPr="008B0B64" w:rsidRDefault="0094315C" w:rsidP="0094315C">
      <w:pPr>
        <w:ind w:left="3600"/>
      </w:pPr>
      <w:r w:rsidRPr="008B0B64">
        <w:t>Redmond, WA  980</w:t>
      </w:r>
      <w:r w:rsidR="00200206">
        <w:t>73-9761</w:t>
      </w:r>
    </w:p>
    <w:p w:rsidR="0094315C" w:rsidRPr="008B0B64" w:rsidRDefault="0094315C" w:rsidP="0094315C">
      <w:pPr>
        <w:ind w:left="3600"/>
      </w:pPr>
      <w:r w:rsidRPr="008B0B64">
        <w:t>Telephone:  (425) 580-8112</w:t>
      </w:r>
    </w:p>
    <w:p w:rsidR="0094315C" w:rsidRPr="008B0B64" w:rsidRDefault="0094315C" w:rsidP="0094315C">
      <w:pPr>
        <w:ind w:left="3600"/>
      </w:pPr>
      <w:r w:rsidRPr="008B0B64">
        <w:t>Facsimile: (425) 580-8333</w:t>
      </w:r>
    </w:p>
    <w:p w:rsidR="0094315C" w:rsidRPr="008B0B64" w:rsidRDefault="0094315C" w:rsidP="00C07A05">
      <w:pPr>
        <w:ind w:left="3600"/>
      </w:pPr>
      <w:r w:rsidRPr="008B0B64">
        <w:t xml:space="preserve">Email: </w:t>
      </w:r>
      <w:hyperlink r:id="rId9" w:history="1">
        <w:r w:rsidRPr="008B0B64">
          <w:rPr>
            <w:rStyle w:val="Hyperlink"/>
            <w:rFonts w:ascii="Times New Roman" w:hAnsi="Times New Roman" w:cs="Times New Roman"/>
          </w:rPr>
          <w:t>cindy.manheim@att.com</w:t>
        </w:r>
      </w:hyperlink>
    </w:p>
    <w:sectPr w:rsidR="0094315C" w:rsidRPr="008B0B64" w:rsidSect="00A3241E">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51" w:rsidRDefault="00352651">
      <w:r>
        <w:separator/>
      </w:r>
    </w:p>
  </w:endnote>
  <w:endnote w:type="continuationSeparator" w:id="0">
    <w:p w:rsidR="00352651" w:rsidRDefault="00352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2E" w:rsidRDefault="008A4A26">
    <w:pPr>
      <w:pStyle w:val="Footer"/>
      <w:framePr w:wrap="around" w:vAnchor="text" w:hAnchor="margin" w:xAlign="center" w:y="1"/>
      <w:rPr>
        <w:rStyle w:val="PageNumber"/>
      </w:rPr>
    </w:pPr>
    <w:r>
      <w:rPr>
        <w:rStyle w:val="PageNumber"/>
      </w:rPr>
      <w:fldChar w:fldCharType="begin"/>
    </w:r>
    <w:r w:rsidR="009B132E">
      <w:rPr>
        <w:rStyle w:val="PageNumber"/>
      </w:rPr>
      <w:instrText xml:space="preserve">PAGE  </w:instrText>
    </w:r>
    <w:r>
      <w:rPr>
        <w:rStyle w:val="PageNumber"/>
      </w:rPr>
      <w:fldChar w:fldCharType="end"/>
    </w:r>
  </w:p>
  <w:p w:rsidR="009B132E" w:rsidRDefault="009B1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2E" w:rsidRDefault="008A4A26">
    <w:pPr>
      <w:pStyle w:val="Footer"/>
      <w:framePr w:wrap="around" w:vAnchor="text" w:hAnchor="margin" w:xAlign="center" w:y="1"/>
      <w:rPr>
        <w:rStyle w:val="PageNumber"/>
      </w:rPr>
    </w:pPr>
    <w:r>
      <w:rPr>
        <w:rStyle w:val="PageNumber"/>
      </w:rPr>
      <w:fldChar w:fldCharType="begin"/>
    </w:r>
    <w:r w:rsidR="009B132E">
      <w:rPr>
        <w:rStyle w:val="PageNumber"/>
      </w:rPr>
      <w:instrText xml:space="preserve">PAGE  </w:instrText>
    </w:r>
    <w:r>
      <w:rPr>
        <w:rStyle w:val="PageNumber"/>
      </w:rPr>
      <w:fldChar w:fldCharType="separate"/>
    </w:r>
    <w:r w:rsidR="00FD55A1">
      <w:rPr>
        <w:rStyle w:val="PageNumber"/>
        <w:noProof/>
      </w:rPr>
      <w:t>3</w:t>
    </w:r>
    <w:r>
      <w:rPr>
        <w:rStyle w:val="PageNumber"/>
      </w:rPr>
      <w:fldChar w:fldCharType="end"/>
    </w:r>
  </w:p>
  <w:p w:rsidR="009B132E" w:rsidRDefault="009B1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51" w:rsidRDefault="00352651">
      <w:r>
        <w:separator/>
      </w:r>
    </w:p>
  </w:footnote>
  <w:footnote w:type="continuationSeparator" w:id="0">
    <w:p w:rsidR="00352651" w:rsidRDefault="00352651">
      <w:r>
        <w:continuationSeparator/>
      </w:r>
    </w:p>
  </w:footnote>
  <w:footnote w:id="1">
    <w:p w:rsidR="00D9328F" w:rsidRDefault="00D9328F" w:rsidP="00D9328F">
      <w:pPr>
        <w:jc w:val="both"/>
      </w:pPr>
      <w:r>
        <w:rPr>
          <w:rStyle w:val="FootnoteReference"/>
        </w:rPr>
        <w:footnoteRef/>
      </w:r>
      <w:r>
        <w:t xml:space="preserve"> Proposed WAC 480-120-264(5)(d) reads as follows:  </w:t>
      </w:r>
    </w:p>
    <w:p w:rsidR="00D9328F" w:rsidRDefault="00D9328F" w:rsidP="00D9328F">
      <w:pPr>
        <w:ind w:left="720"/>
        <w:jc w:val="both"/>
      </w:pPr>
      <w:r>
        <w:t>If the PPCS provider issues a card, all information contained in this subsection must be disclosed on the card or its packaging. Disclosures required in (a</w:t>
      </w:r>
      <w:proofErr w:type="gramStart"/>
      <w:r>
        <w:t>)(</w:t>
      </w:r>
      <w:proofErr w:type="spellStart"/>
      <w:proofErr w:type="gramEnd"/>
      <w:r>
        <w:t>i</w:t>
      </w:r>
      <w:proofErr w:type="spellEnd"/>
      <w:r>
        <w:t>) and (vi), (b)(</w:t>
      </w:r>
      <w:proofErr w:type="spellStart"/>
      <w:r>
        <w:t>i</w:t>
      </w:r>
      <w:proofErr w:type="spellEnd"/>
      <w:r>
        <w:t xml:space="preserve">) and (ii) of this subsection must be on the card.  </w:t>
      </w:r>
    </w:p>
    <w:p w:rsidR="00D9328F" w:rsidRDefault="00D9328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70659"/>
    <w:multiLevelType w:val="hybridMultilevel"/>
    <w:tmpl w:val="0F06B0A4"/>
    <w:lvl w:ilvl="0" w:tplc="46C6838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840DE2"/>
    <w:rsid w:val="00013C0C"/>
    <w:rsid w:val="000743A0"/>
    <w:rsid w:val="0008668D"/>
    <w:rsid w:val="00167E7D"/>
    <w:rsid w:val="001A5363"/>
    <w:rsid w:val="00200206"/>
    <w:rsid w:val="00231A9B"/>
    <w:rsid w:val="0024603A"/>
    <w:rsid w:val="00263B0E"/>
    <w:rsid w:val="00274379"/>
    <w:rsid w:val="002E1FFD"/>
    <w:rsid w:val="003154C7"/>
    <w:rsid w:val="00323BFF"/>
    <w:rsid w:val="00352651"/>
    <w:rsid w:val="003576BE"/>
    <w:rsid w:val="003C50B1"/>
    <w:rsid w:val="003C5A1C"/>
    <w:rsid w:val="00404B12"/>
    <w:rsid w:val="00484F3A"/>
    <w:rsid w:val="004B4FAB"/>
    <w:rsid w:val="005D01C3"/>
    <w:rsid w:val="005D7004"/>
    <w:rsid w:val="005F53FB"/>
    <w:rsid w:val="0062474A"/>
    <w:rsid w:val="00673B19"/>
    <w:rsid w:val="00676BB2"/>
    <w:rsid w:val="00694CDD"/>
    <w:rsid w:val="006E5566"/>
    <w:rsid w:val="00717819"/>
    <w:rsid w:val="0078670D"/>
    <w:rsid w:val="007A69D9"/>
    <w:rsid w:val="00813A65"/>
    <w:rsid w:val="00840DE2"/>
    <w:rsid w:val="008526A4"/>
    <w:rsid w:val="008741E7"/>
    <w:rsid w:val="008860CC"/>
    <w:rsid w:val="008A4A26"/>
    <w:rsid w:val="008A6BA2"/>
    <w:rsid w:val="008B0750"/>
    <w:rsid w:val="008B0B64"/>
    <w:rsid w:val="008B5C9C"/>
    <w:rsid w:val="008C6A1D"/>
    <w:rsid w:val="00930A44"/>
    <w:rsid w:val="0094315C"/>
    <w:rsid w:val="00946685"/>
    <w:rsid w:val="00981169"/>
    <w:rsid w:val="009B132E"/>
    <w:rsid w:val="009B416A"/>
    <w:rsid w:val="00A3241E"/>
    <w:rsid w:val="00A97F15"/>
    <w:rsid w:val="00AC5065"/>
    <w:rsid w:val="00B27994"/>
    <w:rsid w:val="00B61AD3"/>
    <w:rsid w:val="00B62678"/>
    <w:rsid w:val="00B6717D"/>
    <w:rsid w:val="00B7395C"/>
    <w:rsid w:val="00BA4777"/>
    <w:rsid w:val="00BB36B7"/>
    <w:rsid w:val="00C0358B"/>
    <w:rsid w:val="00C07A05"/>
    <w:rsid w:val="00CA1CC5"/>
    <w:rsid w:val="00CC067F"/>
    <w:rsid w:val="00CC3003"/>
    <w:rsid w:val="00D34945"/>
    <w:rsid w:val="00D4584D"/>
    <w:rsid w:val="00D645CA"/>
    <w:rsid w:val="00D757CE"/>
    <w:rsid w:val="00D926E0"/>
    <w:rsid w:val="00D9328F"/>
    <w:rsid w:val="00DC2C61"/>
    <w:rsid w:val="00DE2F19"/>
    <w:rsid w:val="00DE4C57"/>
    <w:rsid w:val="00DF2093"/>
    <w:rsid w:val="00DF3D6B"/>
    <w:rsid w:val="00E260C0"/>
    <w:rsid w:val="00E34164"/>
    <w:rsid w:val="00E55776"/>
    <w:rsid w:val="00EC216C"/>
    <w:rsid w:val="00ED451D"/>
    <w:rsid w:val="00ED7ADA"/>
    <w:rsid w:val="00ED7F65"/>
    <w:rsid w:val="00F123DD"/>
    <w:rsid w:val="00F4534E"/>
    <w:rsid w:val="00F64A96"/>
    <w:rsid w:val="00F76870"/>
    <w:rsid w:val="00F85DBF"/>
    <w:rsid w:val="00FD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3241E"/>
    <w:rPr>
      <w:sz w:val="20"/>
      <w:szCs w:val="20"/>
    </w:rPr>
  </w:style>
  <w:style w:type="character" w:styleId="FootnoteReference">
    <w:name w:val="footnote reference"/>
    <w:basedOn w:val="DefaultParagraphFont"/>
    <w:semiHidden/>
    <w:rsid w:val="00A3241E"/>
    <w:rPr>
      <w:vertAlign w:val="superscript"/>
    </w:rPr>
  </w:style>
  <w:style w:type="paragraph" w:styleId="Footer">
    <w:name w:val="footer"/>
    <w:basedOn w:val="Normal"/>
    <w:link w:val="FooterChar"/>
    <w:rsid w:val="00A3241E"/>
    <w:pPr>
      <w:tabs>
        <w:tab w:val="center" w:pos="4320"/>
        <w:tab w:val="right" w:pos="8640"/>
      </w:tabs>
    </w:pPr>
  </w:style>
  <w:style w:type="character" w:styleId="PageNumber">
    <w:name w:val="page number"/>
    <w:basedOn w:val="DefaultParagraphFont"/>
    <w:rsid w:val="00A3241E"/>
  </w:style>
  <w:style w:type="character" w:styleId="Hyperlink">
    <w:name w:val="Hyperlink"/>
    <w:basedOn w:val="DefaultParagraphFont"/>
    <w:rsid w:val="00A3241E"/>
    <w:rPr>
      <w:rFonts w:ascii="Arial" w:hAnsi="Arial" w:cs="Arial" w:hint="default"/>
      <w:color w:val="006633"/>
      <w:u w:val="single"/>
    </w:rPr>
  </w:style>
  <w:style w:type="paragraph" w:customStyle="1" w:styleId="Jill-TelecomText">
    <w:name w:val="Jill - Telecom Text"/>
    <w:basedOn w:val="Normal"/>
    <w:rsid w:val="00A3241E"/>
    <w:pPr>
      <w:spacing w:line="480" w:lineRule="auto"/>
      <w:ind w:right="-101" w:firstLine="720"/>
      <w:jc w:val="both"/>
    </w:pPr>
  </w:style>
  <w:style w:type="paragraph" w:styleId="BalloonText">
    <w:name w:val="Balloon Text"/>
    <w:basedOn w:val="Normal"/>
    <w:semiHidden/>
    <w:rsid w:val="00676BB2"/>
    <w:rPr>
      <w:rFonts w:ascii="Tahoma" w:hAnsi="Tahoma" w:cs="Tahoma"/>
      <w:sz w:val="16"/>
      <w:szCs w:val="16"/>
    </w:rPr>
  </w:style>
  <w:style w:type="paragraph" w:styleId="BodyTextIndent2">
    <w:name w:val="Body Text Indent 2"/>
    <w:basedOn w:val="Normal"/>
    <w:link w:val="BodyTextIndent2Char"/>
    <w:rsid w:val="008741E7"/>
    <w:pPr>
      <w:autoSpaceDE w:val="0"/>
      <w:autoSpaceDN w:val="0"/>
      <w:adjustRightInd w:val="0"/>
      <w:spacing w:line="240" w:lineRule="atLeast"/>
      <w:ind w:left="360"/>
    </w:pPr>
    <w:rPr>
      <w:color w:val="000000"/>
      <w:sz w:val="20"/>
      <w:szCs w:val="20"/>
    </w:rPr>
  </w:style>
  <w:style w:type="character" w:customStyle="1" w:styleId="BodyTextIndent2Char">
    <w:name w:val="Body Text Indent 2 Char"/>
    <w:basedOn w:val="DefaultParagraphFont"/>
    <w:link w:val="BodyTextIndent2"/>
    <w:rsid w:val="008741E7"/>
    <w:rPr>
      <w:color w:val="000000"/>
    </w:rPr>
  </w:style>
  <w:style w:type="paragraph" w:customStyle="1" w:styleId="SingleSpacing">
    <w:name w:val="Single Spacing"/>
    <w:basedOn w:val="Normal"/>
    <w:rsid w:val="0094315C"/>
    <w:pPr>
      <w:spacing w:line="254" w:lineRule="exact"/>
    </w:pPr>
    <w:rPr>
      <w:sz w:val="20"/>
      <w:szCs w:val="20"/>
    </w:rPr>
  </w:style>
  <w:style w:type="paragraph" w:styleId="Header">
    <w:name w:val="header"/>
    <w:basedOn w:val="Normal"/>
    <w:link w:val="HeaderChar"/>
    <w:rsid w:val="0094315C"/>
    <w:pPr>
      <w:tabs>
        <w:tab w:val="center" w:pos="4320"/>
        <w:tab w:val="right" w:pos="8640"/>
      </w:tabs>
      <w:spacing w:line="508" w:lineRule="exact"/>
    </w:pPr>
    <w:rPr>
      <w:sz w:val="20"/>
      <w:szCs w:val="20"/>
    </w:rPr>
  </w:style>
  <w:style w:type="character" w:customStyle="1" w:styleId="HeaderChar">
    <w:name w:val="Header Char"/>
    <w:basedOn w:val="DefaultParagraphFont"/>
    <w:link w:val="Header"/>
    <w:rsid w:val="0094315C"/>
  </w:style>
  <w:style w:type="character" w:customStyle="1" w:styleId="FooterChar">
    <w:name w:val="Footer Char"/>
    <w:basedOn w:val="DefaultParagraphFont"/>
    <w:link w:val="Footer"/>
    <w:rsid w:val="0094315C"/>
    <w:rPr>
      <w:sz w:val="24"/>
      <w:szCs w:val="24"/>
    </w:rPr>
  </w:style>
  <w:style w:type="paragraph" w:customStyle="1" w:styleId="Default">
    <w:name w:val="Default"/>
    <w:rsid w:val="0094315C"/>
    <w:pPr>
      <w:widowControl w:val="0"/>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3C5A1C"/>
    <w:rPr>
      <w:rFonts w:ascii="Tahoma" w:hAnsi="Tahoma" w:cs="Tahoma"/>
      <w:sz w:val="16"/>
      <w:szCs w:val="16"/>
    </w:rPr>
  </w:style>
  <w:style w:type="character" w:customStyle="1" w:styleId="DocumentMapChar">
    <w:name w:val="Document Map Char"/>
    <w:basedOn w:val="DefaultParagraphFont"/>
    <w:link w:val="DocumentMap"/>
    <w:uiPriority w:val="99"/>
    <w:semiHidden/>
    <w:rsid w:val="003C5A1C"/>
    <w:rPr>
      <w:rFonts w:ascii="Tahoma" w:hAnsi="Tahoma" w:cs="Tahoma"/>
      <w:sz w:val="16"/>
      <w:szCs w:val="16"/>
    </w:rPr>
  </w:style>
  <w:style w:type="character" w:styleId="LineNumber">
    <w:name w:val="line number"/>
    <w:basedOn w:val="DefaultParagraphFont"/>
    <w:uiPriority w:val="99"/>
    <w:semiHidden/>
    <w:unhideWhenUsed/>
    <w:rsid w:val="008B0B64"/>
  </w:style>
  <w:style w:type="paragraph" w:customStyle="1" w:styleId="smaller6">
    <w:name w:val="smaller6"/>
    <w:basedOn w:val="Normal"/>
    <w:rsid w:val="008860CC"/>
    <w:pPr>
      <w:spacing w:before="150" w:after="150" w:line="336" w:lineRule="auto"/>
    </w:pPr>
    <w:rPr>
      <w:rFonts w:ascii="Verdana" w:hAnsi="Verdana"/>
      <w:color w:val="656565"/>
      <w:sz w:val="16"/>
      <w:szCs w:val="16"/>
    </w:rPr>
  </w:style>
</w:styles>
</file>

<file path=word/webSettings.xml><?xml version="1.0" encoding="utf-8"?>
<w:webSettings xmlns:r="http://schemas.openxmlformats.org/officeDocument/2006/relationships" xmlns:w="http://schemas.openxmlformats.org/wordprocessingml/2006/main">
  <w:divs>
    <w:div w:id="2016152236">
      <w:bodyDiv w:val="1"/>
      <w:marLeft w:val="150"/>
      <w:marRight w:val="0"/>
      <w:marTop w:val="0"/>
      <w:marBottom w:val="0"/>
      <w:divBdr>
        <w:top w:val="none" w:sz="0" w:space="0" w:color="auto"/>
        <w:left w:val="none" w:sz="0" w:space="0" w:color="auto"/>
        <w:bottom w:val="none" w:sz="0" w:space="0" w:color="auto"/>
        <w:right w:val="none" w:sz="0" w:space="0" w:color="auto"/>
      </w:divBdr>
      <w:divsChild>
        <w:div w:id="1830708307">
          <w:marLeft w:val="0"/>
          <w:marRight w:val="0"/>
          <w:marTop w:val="0"/>
          <w:marBottom w:val="0"/>
          <w:divBdr>
            <w:top w:val="single" w:sz="6" w:space="0" w:color="C0E0AA"/>
            <w:left w:val="none" w:sz="0" w:space="0" w:color="auto"/>
            <w:bottom w:val="none" w:sz="0" w:space="0" w:color="auto"/>
            <w:right w:val="none" w:sz="0" w:space="0" w:color="auto"/>
          </w:divBdr>
          <w:divsChild>
            <w:div w:id="1747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t.com/prepa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ndy.manheim@att.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5B281EA4636542A21F2F689EE9299B" ma:contentTypeVersion="123" ma:contentTypeDescription="" ma:contentTypeScope="" ma:versionID="ff2d8645f9d4a2cc3edda6d53a7b9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2010-01-26T08:00:00+00:00</OpenedDate>
    <Date1 xmlns="dc463f71-b30c-4ab2-9473-d307f9d35888">2010-06-07T07:00:00+00:00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100148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11DBC6-3FF2-4C2F-8EA7-8FBD7906D013}"/>
</file>

<file path=customXml/itemProps2.xml><?xml version="1.0" encoding="utf-8"?>
<ds:datastoreItem xmlns:ds="http://schemas.openxmlformats.org/officeDocument/2006/customXml" ds:itemID="{34B7995D-C756-4165-8398-503EA1F9C9EC}"/>
</file>

<file path=customXml/itemProps3.xml><?xml version="1.0" encoding="utf-8"?>
<ds:datastoreItem xmlns:ds="http://schemas.openxmlformats.org/officeDocument/2006/customXml" ds:itemID="{7746824A-2408-4B2A-8D32-CC6DEC19CD99}"/>
</file>

<file path=customXml/itemProps4.xml><?xml version="1.0" encoding="utf-8"?>
<ds:datastoreItem xmlns:ds="http://schemas.openxmlformats.org/officeDocument/2006/customXml" ds:itemID="{1A7D2A7A-2D3C-4CAB-9997-3D2AFAC2139E}"/>
</file>

<file path=customXml/itemProps5.xml><?xml version="1.0" encoding="utf-8"?>
<ds:datastoreItem xmlns:ds="http://schemas.openxmlformats.org/officeDocument/2006/customXml" ds:itemID="{B6C1545A-3E20-4AFA-8EFE-F6CD146052FD}"/>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AT&amp;T</Company>
  <LinksUpToDate>false</LinksUpToDate>
  <CharactersWithSpaces>3987</CharactersWithSpaces>
  <SharedDoc>false</SharedDoc>
  <HLinks>
    <vt:vector size="18" baseType="variant">
      <vt:variant>
        <vt:i4>393340</vt:i4>
      </vt:variant>
      <vt:variant>
        <vt:i4>6</vt:i4>
      </vt:variant>
      <vt:variant>
        <vt:i4>0</vt:i4>
      </vt:variant>
      <vt:variant>
        <vt:i4>5</vt:i4>
      </vt:variant>
      <vt:variant>
        <vt:lpwstr>mailto:cindy.manheim@att.com</vt:lpwstr>
      </vt:variant>
      <vt:variant>
        <vt:lpwstr/>
      </vt:variant>
      <vt:variant>
        <vt:i4>1769599</vt:i4>
      </vt:variant>
      <vt:variant>
        <vt:i4>3</vt:i4>
      </vt:variant>
      <vt:variant>
        <vt:i4>0</vt:i4>
      </vt:variant>
      <vt:variant>
        <vt:i4>5</vt:i4>
      </vt:variant>
      <vt:variant>
        <vt:lpwstr>mailto:david.collier@att.com</vt:lpwstr>
      </vt:variant>
      <vt:variant>
        <vt:lpwstr/>
      </vt:variant>
      <vt:variant>
        <vt:i4>393340</vt:i4>
      </vt:variant>
      <vt:variant>
        <vt:i4>0</vt:i4>
      </vt:variant>
      <vt:variant>
        <vt:i4>0</vt:i4>
      </vt:variant>
      <vt:variant>
        <vt:i4>5</vt:i4>
      </vt:variant>
      <vt:variant>
        <vt:lpwstr>mailto:cindy.manheim@att.com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Professional Services</dc:creator>
  <cp:keywords/>
  <dc:description/>
  <cp:lastModifiedBy>David Collier</cp:lastModifiedBy>
  <cp:revision>2</cp:revision>
  <cp:lastPrinted>2010-06-07T22:08:00Z</cp:lastPrinted>
  <dcterms:created xsi:type="dcterms:W3CDTF">2010-06-07T22:18:00Z</dcterms:created>
  <dcterms:modified xsi:type="dcterms:W3CDTF">2010-06-07T22:18:00Z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0x0101006E56B4D1795A2E4DB2F0B01679ED314A00215B281EA4636542A21F2F689EE9299B</vt:lpwstr>
  </property>
  <property fmtid="{D5CDD505-2E9C-101B-9397-08002B2CF9AE}" pid="3" name="_docset_NoMedatataSyncRequired">
    <vt:lpwstr>False</vt:lpwstr>
  </property>
</Properties>
</file>