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6792D7C4" w:rsidR="00DE387D" w:rsidRDefault="00DE387D" w:rsidP="00DE387D">
      <w:pPr>
        <w:pStyle w:val="Heading1"/>
      </w:pPr>
      <w:r>
        <w:t>Docket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763D878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6BAFD4C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0284">
        <w:rPr>
          <w:rFonts w:ascii="Times New Roman" w:hAnsi="Times New Roman"/>
          <w:sz w:val="24"/>
        </w:rPr>
        <w:t>26</w:t>
      </w:r>
      <w:r w:rsidR="00A711DF" w:rsidRPr="00A711DF">
        <w:rPr>
          <w:rFonts w:ascii="Times New Roman" w:hAnsi="Times New Roman"/>
          <w:sz w:val="24"/>
          <w:vertAlign w:val="superscript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711DF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775A9D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F03506F" w:rsidR="00A711DF" w:rsidRDefault="00A711D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Avista:</w:t>
      </w:r>
    </w:p>
    <w:p w14:paraId="156B15F0" w14:textId="72C6BD5D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</w:p>
    <w:p w14:paraId="3923AE78" w14:textId="7C89E18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2FC115C" w14:textId="103D296E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45E2C770" w14:textId="77777777" w:rsidR="00FE0207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138453A6" w14:textId="49D1DB59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07EE0E7A" w14:textId="6F60B14C" w:rsidR="00A711D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2" w:history="1">
        <w:r w:rsidR="00F1298E" w:rsidRPr="00996E7F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  <w:r w:rsidR="00F1298E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12D8C0BF" w14:textId="49706B2C" w:rsidR="00FE0207" w:rsidRDefault="004B3D5F" w:rsidP="00DE387D">
      <w:pPr>
        <w:rPr>
          <w:rFonts w:ascii="Times New Roman" w:eastAsia="Arial" w:hAnsi="Times New Roman"/>
          <w:color w:val="000000"/>
          <w:sz w:val="24"/>
        </w:rPr>
      </w:pP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57111D32" w14:textId="57F27092" w:rsidR="004B3D5F" w:rsidRDefault="004B3D5F" w:rsidP="00DE387D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bookmarkStart w:id="0" w:name="_GoBack"/>
      <w:bookmarkEnd w:id="0"/>
      <w:r w:rsidRPr="00150D53">
        <w:rPr>
          <w:rFonts w:ascii="Times New Roman" w:hAnsi="Times New Roman"/>
          <w:b/>
          <w:bCs/>
          <w:sz w:val="24"/>
        </w:rPr>
        <w:lastRenderedPageBreak/>
        <w:t>Receive NC documents</w:t>
      </w:r>
      <w:r>
        <w:rPr>
          <w:rFonts w:ascii="Times New Roman" w:hAnsi="Times New Roman"/>
          <w:b/>
          <w:bCs/>
          <w:sz w:val="24"/>
        </w:rPr>
        <w:t xml:space="preserve"> only</w:t>
      </w:r>
      <w:r w:rsidRPr="00150D53">
        <w:rPr>
          <w:rFonts w:ascii="Times New Roman" w:hAnsi="Times New Roman"/>
          <w:b/>
          <w:bCs/>
          <w:sz w:val="24"/>
        </w:rPr>
        <w:t>:</w:t>
      </w:r>
    </w:p>
    <w:p w14:paraId="3BEE7A8D" w14:textId="77777777" w:rsidR="004B3D5F" w:rsidRDefault="004B3D5F" w:rsidP="00DE387D">
      <w:pPr>
        <w:rPr>
          <w:rFonts w:ascii="Times New Roman" w:hAnsi="Times New Roman"/>
          <w:i/>
          <w:iCs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36415620" w14:textId="050F5BA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391CB6B" w14:textId="6DAAD4EF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4C50BE84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AB3956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6A91F230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77777777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</w:p>
    <w:p w14:paraId="41544E38" w14:textId="12359FCE" w:rsidR="00FE0207" w:rsidRPr="00346E16" w:rsidRDefault="00FE0207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Jesse Gorsuch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31EE7825" w14:textId="6148EE17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6" w:history="1">
        <w:r w:rsidR="00FE0207" w:rsidRPr="00C71392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</w:p>
    <w:p w14:paraId="55D18ACE" w14:textId="5F5E6373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7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Pr="00F1298E" w:rsidRDefault="00346E16" w:rsidP="00346E16">
      <w:pPr>
        <w:rPr>
          <w:rFonts w:ascii="Times New Roman" w:hAnsi="Times New Roman"/>
          <w:iCs/>
          <w:sz w:val="24"/>
        </w:rPr>
      </w:pPr>
    </w:p>
    <w:sectPr w:rsidR="00346E16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B3D5F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B3D5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28515D"/>
    <w:rsid w:val="003370E9"/>
    <w:rsid w:val="00346E16"/>
    <w:rsid w:val="00366392"/>
    <w:rsid w:val="004B3D5F"/>
    <w:rsid w:val="00950284"/>
    <w:rsid w:val="00A711DF"/>
    <w:rsid w:val="00AB106C"/>
    <w:rsid w:val="00C0665B"/>
    <w:rsid w:val="00DE387D"/>
    <w:rsid w:val="00E31B10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jec@dvc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g@dvclaw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2016-02-26T22:55:48+00:00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61A4E-D405-461F-9A6E-DD0789F0A40C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C2C36AB7-9A85-4754-8A52-5E5CB751B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2016-02-26T18:37:00Z</cp:lastPrinted>
  <dcterms:created xsi:type="dcterms:W3CDTF">2016-02-26T18:37:00Z</dcterms:created>
  <dcterms:modified xsi:type="dcterms:W3CDTF">2016-02-26T21:01:00Z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