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79ACB" w14:textId="77777777" w:rsidR="00A73208" w:rsidRPr="00113795" w:rsidRDefault="00113795" w:rsidP="00113795">
      <w:pPr>
        <w:spacing w:after="0" w:line="240" w:lineRule="auto"/>
        <w:jc w:val="center"/>
        <w:rPr>
          <w:rFonts w:ascii="Times New Roman" w:hAnsi="Times New Roman" w:cs="Times New Roman"/>
          <w:b/>
          <w:sz w:val="24"/>
          <w:szCs w:val="24"/>
        </w:rPr>
      </w:pPr>
      <w:bookmarkStart w:id="0" w:name="_GoBack"/>
      <w:bookmarkEnd w:id="0"/>
      <w:r w:rsidRPr="00113795">
        <w:rPr>
          <w:rFonts w:ascii="Times New Roman" w:hAnsi="Times New Roman" w:cs="Times New Roman"/>
          <w:b/>
          <w:sz w:val="24"/>
          <w:szCs w:val="24"/>
        </w:rPr>
        <w:t>Small Business Economic Impact Statement (SBEIS)</w:t>
      </w:r>
    </w:p>
    <w:p w14:paraId="710A45F8" w14:textId="77777777" w:rsidR="00113795" w:rsidRPr="00113795" w:rsidRDefault="00A0016C" w:rsidP="001137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Attachment to Transmission Facilities </w:t>
      </w:r>
      <w:r w:rsidR="00113795" w:rsidRPr="00113795">
        <w:rPr>
          <w:rFonts w:ascii="Times New Roman" w:hAnsi="Times New Roman" w:cs="Times New Roman"/>
          <w:b/>
          <w:sz w:val="24"/>
          <w:szCs w:val="24"/>
        </w:rPr>
        <w:t>Rulemaking</w:t>
      </w:r>
    </w:p>
    <w:p w14:paraId="322B2E56" w14:textId="77777777" w:rsidR="00113795" w:rsidRPr="00113795" w:rsidRDefault="00A0016C" w:rsidP="001137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Docket U-140621</w:t>
      </w:r>
    </w:p>
    <w:p w14:paraId="3D9D5ACE" w14:textId="77777777" w:rsidR="00113795" w:rsidRPr="00113795" w:rsidRDefault="006D323D" w:rsidP="001137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July</w:t>
      </w:r>
      <w:r w:rsidR="00113795" w:rsidRPr="00113795">
        <w:rPr>
          <w:rFonts w:ascii="Times New Roman" w:hAnsi="Times New Roman" w:cs="Times New Roman"/>
          <w:b/>
          <w:sz w:val="24"/>
          <w:szCs w:val="24"/>
        </w:rPr>
        <w:t xml:space="preserve"> </w:t>
      </w:r>
      <w:r w:rsidR="00633ECB">
        <w:rPr>
          <w:rFonts w:ascii="Times New Roman" w:hAnsi="Times New Roman" w:cs="Times New Roman"/>
          <w:b/>
          <w:sz w:val="24"/>
          <w:szCs w:val="24"/>
        </w:rPr>
        <w:t>22</w:t>
      </w:r>
      <w:r w:rsidR="00A0016C">
        <w:rPr>
          <w:rFonts w:ascii="Times New Roman" w:hAnsi="Times New Roman" w:cs="Times New Roman"/>
          <w:b/>
          <w:sz w:val="24"/>
          <w:szCs w:val="24"/>
        </w:rPr>
        <w:t>, 2015</w:t>
      </w:r>
    </w:p>
    <w:p w14:paraId="58B16833" w14:textId="77777777" w:rsidR="00113795" w:rsidRDefault="00113795" w:rsidP="00113795">
      <w:pPr>
        <w:spacing w:after="0" w:line="240" w:lineRule="auto"/>
        <w:rPr>
          <w:rFonts w:ascii="Times New Roman" w:hAnsi="Times New Roman" w:cs="Times New Roman"/>
          <w:sz w:val="24"/>
          <w:szCs w:val="24"/>
        </w:rPr>
      </w:pPr>
    </w:p>
    <w:p w14:paraId="28F764CA" w14:textId="77777777" w:rsidR="00113795" w:rsidRPr="00EE2D8E" w:rsidRDefault="00EB388F">
      <w:pPr>
        <w:rPr>
          <w:rFonts w:ascii="Times New Roman" w:hAnsi="Times New Roman" w:cs="Times New Roman"/>
          <w:b/>
          <w:sz w:val="24"/>
          <w:szCs w:val="24"/>
        </w:rPr>
      </w:pPr>
      <w:r>
        <w:rPr>
          <w:rFonts w:ascii="Times New Roman" w:hAnsi="Times New Roman" w:cs="Times New Roman"/>
          <w:b/>
          <w:sz w:val="24"/>
          <w:szCs w:val="24"/>
        </w:rPr>
        <w:t>I. Introduction</w:t>
      </w:r>
    </w:p>
    <w:p w14:paraId="35E26151" w14:textId="77777777" w:rsidR="00113795" w:rsidRDefault="00113795">
      <w:pPr>
        <w:rPr>
          <w:rFonts w:ascii="Times New Roman" w:hAnsi="Times New Roman" w:cs="Times New Roman"/>
          <w:sz w:val="24"/>
          <w:szCs w:val="24"/>
        </w:rPr>
      </w:pPr>
      <w:r>
        <w:rPr>
          <w:rFonts w:ascii="Times New Roman" w:hAnsi="Times New Roman" w:cs="Times New Roman"/>
          <w:sz w:val="24"/>
          <w:szCs w:val="24"/>
        </w:rPr>
        <w:t xml:space="preserve">The Utilities and Transportation Commission </w:t>
      </w:r>
      <w:r w:rsidR="003B7544">
        <w:rPr>
          <w:rFonts w:ascii="Times New Roman" w:hAnsi="Times New Roman" w:cs="Times New Roman"/>
          <w:sz w:val="24"/>
          <w:szCs w:val="24"/>
        </w:rPr>
        <w:t xml:space="preserve">(Commission) </w:t>
      </w:r>
      <w:r>
        <w:rPr>
          <w:rFonts w:ascii="Times New Roman" w:hAnsi="Times New Roman" w:cs="Times New Roman"/>
          <w:sz w:val="24"/>
          <w:szCs w:val="24"/>
        </w:rPr>
        <w:t xml:space="preserve">initiated </w:t>
      </w:r>
      <w:r w:rsidR="00EB4399">
        <w:rPr>
          <w:rFonts w:ascii="Times New Roman" w:hAnsi="Times New Roman" w:cs="Times New Roman"/>
          <w:sz w:val="24"/>
          <w:szCs w:val="24"/>
        </w:rPr>
        <w:t xml:space="preserve">a rulemaking in </w:t>
      </w:r>
      <w:r w:rsidR="00EB388F">
        <w:rPr>
          <w:rFonts w:ascii="Times New Roman" w:hAnsi="Times New Roman" w:cs="Times New Roman"/>
          <w:sz w:val="24"/>
          <w:szCs w:val="24"/>
        </w:rPr>
        <w:t>April</w:t>
      </w:r>
      <w:r w:rsidR="00EB4399">
        <w:rPr>
          <w:rFonts w:ascii="Times New Roman" w:hAnsi="Times New Roman" w:cs="Times New Roman"/>
          <w:sz w:val="24"/>
          <w:szCs w:val="24"/>
        </w:rPr>
        <w:t xml:space="preserve"> 201</w:t>
      </w:r>
      <w:r w:rsidR="00A0016C">
        <w:rPr>
          <w:rFonts w:ascii="Times New Roman" w:hAnsi="Times New Roman" w:cs="Times New Roman"/>
          <w:sz w:val="24"/>
          <w:szCs w:val="24"/>
        </w:rPr>
        <w:t>4</w:t>
      </w:r>
      <w:r>
        <w:rPr>
          <w:rFonts w:ascii="Times New Roman" w:hAnsi="Times New Roman" w:cs="Times New Roman"/>
          <w:sz w:val="24"/>
          <w:szCs w:val="24"/>
        </w:rPr>
        <w:t xml:space="preserve"> in </w:t>
      </w:r>
      <w:r w:rsidR="003B7544">
        <w:rPr>
          <w:rFonts w:ascii="Times New Roman" w:hAnsi="Times New Roman" w:cs="Times New Roman"/>
          <w:sz w:val="24"/>
          <w:szCs w:val="24"/>
        </w:rPr>
        <w:t>D</w:t>
      </w:r>
      <w:r>
        <w:rPr>
          <w:rFonts w:ascii="Times New Roman" w:hAnsi="Times New Roman" w:cs="Times New Roman"/>
          <w:sz w:val="24"/>
          <w:szCs w:val="24"/>
        </w:rPr>
        <w:t xml:space="preserve">ocket </w:t>
      </w:r>
      <w:r w:rsidR="00A0016C">
        <w:rPr>
          <w:rFonts w:ascii="Times New Roman" w:hAnsi="Times New Roman" w:cs="Times New Roman"/>
          <w:sz w:val="24"/>
          <w:szCs w:val="24"/>
        </w:rPr>
        <w:t>U-140621</w:t>
      </w:r>
      <w:r>
        <w:rPr>
          <w:rFonts w:ascii="Times New Roman" w:hAnsi="Times New Roman" w:cs="Times New Roman"/>
          <w:sz w:val="24"/>
          <w:szCs w:val="24"/>
        </w:rPr>
        <w:t xml:space="preserve"> to consider rules to </w:t>
      </w:r>
      <w:r w:rsidR="00A0016C">
        <w:rPr>
          <w:rFonts w:ascii="Times New Roman" w:hAnsi="Times New Roman" w:cs="Times New Roman"/>
          <w:sz w:val="24"/>
          <w:szCs w:val="24"/>
        </w:rPr>
        <w:t xml:space="preserve">implement </w:t>
      </w:r>
      <w:r w:rsidR="005C1FF8">
        <w:rPr>
          <w:rFonts w:ascii="Times New Roman" w:hAnsi="Times New Roman" w:cs="Times New Roman"/>
          <w:sz w:val="24"/>
          <w:szCs w:val="24"/>
        </w:rPr>
        <w:t xml:space="preserve">Chapter 80.54 of the </w:t>
      </w:r>
      <w:r w:rsidR="00A0016C">
        <w:rPr>
          <w:rFonts w:ascii="Times New Roman" w:hAnsi="Times New Roman" w:cs="Times New Roman"/>
          <w:sz w:val="24"/>
          <w:szCs w:val="24"/>
        </w:rPr>
        <w:t>Revised Code of</w:t>
      </w:r>
      <w:r w:rsidR="005C1FF8">
        <w:rPr>
          <w:rFonts w:ascii="Times New Roman" w:hAnsi="Times New Roman" w:cs="Times New Roman"/>
          <w:sz w:val="24"/>
          <w:szCs w:val="24"/>
        </w:rPr>
        <w:t xml:space="preserve"> Washington (RCW) </w:t>
      </w:r>
      <w:r w:rsidR="00A0016C">
        <w:rPr>
          <w:rFonts w:ascii="Times New Roman" w:hAnsi="Times New Roman" w:cs="Times New Roman"/>
          <w:sz w:val="24"/>
          <w:szCs w:val="24"/>
        </w:rPr>
        <w:t>establishing requirements for attachments to utility transmission facilities</w:t>
      </w:r>
      <w:r>
        <w:rPr>
          <w:rFonts w:ascii="Times New Roman" w:hAnsi="Times New Roman" w:cs="Times New Roman"/>
          <w:sz w:val="24"/>
          <w:szCs w:val="24"/>
        </w:rPr>
        <w:t>.</w:t>
      </w:r>
    </w:p>
    <w:p w14:paraId="48BC224A" w14:textId="77777777" w:rsidR="00113795" w:rsidRDefault="00113795">
      <w:pPr>
        <w:rPr>
          <w:rFonts w:ascii="Times New Roman" w:hAnsi="Times New Roman" w:cs="Times New Roman"/>
          <w:sz w:val="24"/>
          <w:szCs w:val="24"/>
        </w:rPr>
      </w:pPr>
      <w:r>
        <w:rPr>
          <w:rFonts w:ascii="Times New Roman" w:hAnsi="Times New Roman" w:cs="Times New Roman"/>
          <w:sz w:val="24"/>
          <w:szCs w:val="24"/>
        </w:rPr>
        <w:t xml:space="preserve">Over the past </w:t>
      </w:r>
      <w:r w:rsidR="00A0016C">
        <w:rPr>
          <w:rFonts w:ascii="Times New Roman" w:hAnsi="Times New Roman" w:cs="Times New Roman"/>
          <w:sz w:val="24"/>
          <w:szCs w:val="24"/>
        </w:rPr>
        <w:t>year</w:t>
      </w:r>
      <w:r>
        <w:rPr>
          <w:rFonts w:ascii="Times New Roman" w:hAnsi="Times New Roman" w:cs="Times New Roman"/>
          <w:sz w:val="24"/>
          <w:szCs w:val="24"/>
        </w:rPr>
        <w:t xml:space="preserve">, the Commission </w:t>
      </w:r>
      <w:r w:rsidR="003B7544">
        <w:rPr>
          <w:rFonts w:ascii="Times New Roman" w:hAnsi="Times New Roman" w:cs="Times New Roman"/>
          <w:sz w:val="24"/>
          <w:szCs w:val="24"/>
        </w:rPr>
        <w:t xml:space="preserve">requested and </w:t>
      </w:r>
      <w:r>
        <w:rPr>
          <w:rFonts w:ascii="Times New Roman" w:hAnsi="Times New Roman" w:cs="Times New Roman"/>
          <w:sz w:val="24"/>
          <w:szCs w:val="24"/>
        </w:rPr>
        <w:t xml:space="preserve">received </w:t>
      </w:r>
      <w:r w:rsidR="00943E9B">
        <w:rPr>
          <w:rFonts w:ascii="Times New Roman" w:hAnsi="Times New Roman" w:cs="Times New Roman"/>
          <w:sz w:val="24"/>
          <w:szCs w:val="24"/>
        </w:rPr>
        <w:t>four</w:t>
      </w:r>
      <w:r w:rsidR="00B6391D">
        <w:rPr>
          <w:rFonts w:ascii="Times New Roman" w:hAnsi="Times New Roman" w:cs="Times New Roman"/>
          <w:sz w:val="24"/>
          <w:szCs w:val="24"/>
        </w:rPr>
        <w:t xml:space="preserve"> sets of </w:t>
      </w:r>
      <w:r w:rsidR="003B7544">
        <w:rPr>
          <w:rFonts w:ascii="Times New Roman" w:hAnsi="Times New Roman" w:cs="Times New Roman"/>
          <w:sz w:val="24"/>
          <w:szCs w:val="24"/>
        </w:rPr>
        <w:t xml:space="preserve">comments from stakeholders and held </w:t>
      </w:r>
      <w:r w:rsidR="006D323D">
        <w:rPr>
          <w:rFonts w:ascii="Times New Roman" w:hAnsi="Times New Roman" w:cs="Times New Roman"/>
          <w:sz w:val="24"/>
          <w:szCs w:val="24"/>
        </w:rPr>
        <w:t>two</w:t>
      </w:r>
      <w:r w:rsidR="003B7544">
        <w:rPr>
          <w:rFonts w:ascii="Times New Roman" w:hAnsi="Times New Roman" w:cs="Times New Roman"/>
          <w:sz w:val="24"/>
          <w:szCs w:val="24"/>
        </w:rPr>
        <w:t xml:space="preserve"> stakeholder workshop</w:t>
      </w:r>
      <w:r w:rsidR="006D323D">
        <w:rPr>
          <w:rFonts w:ascii="Times New Roman" w:hAnsi="Times New Roman" w:cs="Times New Roman"/>
          <w:sz w:val="24"/>
          <w:szCs w:val="24"/>
        </w:rPr>
        <w:t>s</w:t>
      </w:r>
      <w:r>
        <w:rPr>
          <w:rFonts w:ascii="Times New Roman" w:hAnsi="Times New Roman" w:cs="Times New Roman"/>
          <w:sz w:val="24"/>
          <w:szCs w:val="24"/>
        </w:rPr>
        <w:t xml:space="preserve">. The draft rules are now sufficiently developed to publish them as proposed rules and proceed to the next phase of the rulemaking. When </w:t>
      </w:r>
      <w:r w:rsidR="00F41F5B">
        <w:rPr>
          <w:rFonts w:ascii="Times New Roman" w:hAnsi="Times New Roman" w:cs="Times New Roman"/>
          <w:sz w:val="24"/>
          <w:szCs w:val="24"/>
        </w:rPr>
        <w:t>issuing</w:t>
      </w:r>
      <w:r>
        <w:rPr>
          <w:rFonts w:ascii="Times New Roman" w:hAnsi="Times New Roman" w:cs="Times New Roman"/>
          <w:sz w:val="24"/>
          <w:szCs w:val="24"/>
        </w:rPr>
        <w:t xml:space="preserve"> a notice of proposed rules, agencies must provide a copy of the small business economic impact statement (SBEIS) prepared in accordance with Chapter 19.85 RCW, or explain why an SBEIS was not prepared.  </w:t>
      </w:r>
      <w:r w:rsidR="00F41F5B">
        <w:rPr>
          <w:rFonts w:ascii="Times New Roman" w:hAnsi="Times New Roman" w:cs="Times New Roman"/>
          <w:sz w:val="24"/>
          <w:szCs w:val="24"/>
        </w:rPr>
        <w:t>RCW 34</w:t>
      </w:r>
      <w:r w:rsidR="00974E0E">
        <w:rPr>
          <w:rFonts w:ascii="Times New Roman" w:hAnsi="Times New Roman" w:cs="Times New Roman"/>
          <w:sz w:val="24"/>
          <w:szCs w:val="24"/>
        </w:rPr>
        <w:t xml:space="preserve">.05.320(1)(k). </w:t>
      </w:r>
      <w:r w:rsidR="00F41F5B">
        <w:rPr>
          <w:rFonts w:ascii="Times New Roman" w:hAnsi="Times New Roman" w:cs="Times New Roman"/>
          <w:sz w:val="24"/>
          <w:szCs w:val="24"/>
        </w:rPr>
        <w:t xml:space="preserve">The Commission has prepared this </w:t>
      </w:r>
      <w:r w:rsidR="00974E0E">
        <w:rPr>
          <w:rFonts w:ascii="Times New Roman" w:hAnsi="Times New Roman" w:cs="Times New Roman"/>
          <w:sz w:val="24"/>
          <w:szCs w:val="24"/>
        </w:rPr>
        <w:t>SBEIS</w:t>
      </w:r>
      <w:r w:rsidR="009A2753">
        <w:rPr>
          <w:rFonts w:ascii="Times New Roman" w:hAnsi="Times New Roman" w:cs="Times New Roman"/>
          <w:sz w:val="24"/>
          <w:szCs w:val="24"/>
        </w:rPr>
        <w:t xml:space="preserve"> in compliance with that requirement</w:t>
      </w:r>
      <w:r w:rsidR="00F41F5B">
        <w:rPr>
          <w:rFonts w:ascii="Times New Roman" w:hAnsi="Times New Roman" w:cs="Times New Roman"/>
          <w:sz w:val="24"/>
          <w:szCs w:val="24"/>
        </w:rPr>
        <w:t xml:space="preserve">. </w:t>
      </w:r>
    </w:p>
    <w:p w14:paraId="747C3DC2" w14:textId="77777777" w:rsidR="00113795" w:rsidRPr="0055734A" w:rsidRDefault="00EB388F">
      <w:pPr>
        <w:rPr>
          <w:rFonts w:ascii="Times New Roman" w:hAnsi="Times New Roman" w:cs="Times New Roman"/>
          <w:b/>
          <w:sz w:val="24"/>
          <w:szCs w:val="24"/>
        </w:rPr>
      </w:pPr>
      <w:r>
        <w:rPr>
          <w:rFonts w:ascii="Times New Roman" w:hAnsi="Times New Roman" w:cs="Times New Roman"/>
          <w:b/>
          <w:sz w:val="24"/>
          <w:szCs w:val="24"/>
        </w:rPr>
        <w:t>II. SBEIS Requirements</w:t>
      </w:r>
    </w:p>
    <w:p w14:paraId="5D5A2340" w14:textId="77777777" w:rsidR="00F41F5B" w:rsidRPr="00F41F5B" w:rsidRDefault="00F41F5B" w:rsidP="00F41F5B">
      <w:pPr>
        <w:rPr>
          <w:rFonts w:ascii="Times New Roman" w:hAnsi="Times New Roman" w:cs="Times New Roman"/>
          <w:sz w:val="24"/>
          <w:szCs w:val="24"/>
        </w:rPr>
      </w:pPr>
      <w:r w:rsidRPr="00F41F5B">
        <w:rPr>
          <w:rFonts w:ascii="Times New Roman" w:hAnsi="Times New Roman" w:cs="Times New Roman"/>
          <w:sz w:val="24"/>
          <w:szCs w:val="24"/>
        </w:rPr>
        <w:t xml:space="preserve">The Regulatory Fairness Act, codified in Chapter 19.85 RCW, provides that an agency must conduct an SBEIS “if the proposed rule will impose more than minor costs on businesses in an industry.”  </w:t>
      </w:r>
      <w:r w:rsidRPr="004D57B1">
        <w:rPr>
          <w:rFonts w:ascii="Times New Roman" w:hAnsi="Times New Roman" w:cs="Times New Roman"/>
          <w:sz w:val="24"/>
          <w:szCs w:val="24"/>
        </w:rPr>
        <w:t xml:space="preserve">RCW </w:t>
      </w:r>
      <w:r w:rsidR="00EB4399" w:rsidRPr="004D57B1">
        <w:rPr>
          <w:rFonts w:ascii="Times New Roman" w:hAnsi="Times New Roman" w:cs="Times New Roman"/>
          <w:sz w:val="24"/>
          <w:szCs w:val="24"/>
        </w:rPr>
        <w:t>19.85.030</w:t>
      </w:r>
      <w:r w:rsidR="004D57B1">
        <w:rPr>
          <w:rFonts w:ascii="Times New Roman" w:hAnsi="Times New Roman" w:cs="Times New Roman"/>
          <w:sz w:val="24"/>
          <w:szCs w:val="24"/>
        </w:rPr>
        <w:t>(1)</w:t>
      </w:r>
      <w:r w:rsidR="006F0999" w:rsidRPr="004D57B1">
        <w:rPr>
          <w:rFonts w:ascii="Times New Roman" w:hAnsi="Times New Roman" w:cs="Times New Roman"/>
          <w:sz w:val="24"/>
          <w:szCs w:val="24"/>
        </w:rPr>
        <w:t>.</w:t>
      </w:r>
      <w:r w:rsidR="006F0999">
        <w:rPr>
          <w:rFonts w:ascii="Times New Roman" w:hAnsi="Times New Roman" w:cs="Times New Roman"/>
          <w:i/>
          <w:sz w:val="24"/>
          <w:szCs w:val="24"/>
        </w:rPr>
        <w:t xml:space="preserve"> </w:t>
      </w:r>
      <w:r w:rsidR="00EB4399" w:rsidRPr="00F41F5B">
        <w:rPr>
          <w:rFonts w:ascii="Times New Roman" w:hAnsi="Times New Roman" w:cs="Times New Roman"/>
          <w:sz w:val="24"/>
          <w:szCs w:val="24"/>
        </w:rPr>
        <w:t xml:space="preserve"> </w:t>
      </w:r>
      <w:r w:rsidR="004D57B1">
        <w:rPr>
          <w:rFonts w:ascii="Times New Roman" w:hAnsi="Times New Roman" w:cs="Times New Roman"/>
          <w:sz w:val="24"/>
          <w:szCs w:val="24"/>
        </w:rPr>
        <w:t xml:space="preserve">“‘Minor cost’ means a cost per business that is less than three-tenths of one percent of annual revenue or income or one hundred dollars, whichever is greater, or one percent of annual payroll.” RCW 19.85.020(2). </w:t>
      </w:r>
      <w:r w:rsidR="00EB4399" w:rsidRPr="00F41F5B">
        <w:rPr>
          <w:rFonts w:ascii="Times New Roman" w:hAnsi="Times New Roman" w:cs="Times New Roman"/>
          <w:sz w:val="24"/>
          <w:szCs w:val="24"/>
        </w:rPr>
        <w:t>An</w:t>
      </w:r>
      <w:r w:rsidRPr="00F41F5B">
        <w:rPr>
          <w:rFonts w:ascii="Times New Roman" w:hAnsi="Times New Roman" w:cs="Times New Roman"/>
          <w:sz w:val="24"/>
          <w:szCs w:val="24"/>
        </w:rPr>
        <w:t xml:space="preserve"> SBEIS is intended to assist agencies in evaluating </w:t>
      </w:r>
      <w:r w:rsidR="0097699A">
        <w:rPr>
          <w:rFonts w:ascii="Times New Roman" w:hAnsi="Times New Roman" w:cs="Times New Roman"/>
          <w:sz w:val="24"/>
          <w:szCs w:val="24"/>
        </w:rPr>
        <w:t xml:space="preserve">the proposed rule’s </w:t>
      </w:r>
      <w:r w:rsidRPr="00F41F5B">
        <w:rPr>
          <w:rFonts w:ascii="Times New Roman" w:hAnsi="Times New Roman" w:cs="Times New Roman"/>
          <w:sz w:val="24"/>
          <w:szCs w:val="24"/>
        </w:rPr>
        <w:t>impact</w:t>
      </w:r>
      <w:r w:rsidR="0097699A">
        <w:rPr>
          <w:rFonts w:ascii="Times New Roman" w:hAnsi="Times New Roman" w:cs="Times New Roman"/>
          <w:sz w:val="24"/>
          <w:szCs w:val="24"/>
        </w:rPr>
        <w:t xml:space="preserve"> on</w:t>
      </w:r>
      <w:r w:rsidRPr="00F41F5B">
        <w:rPr>
          <w:rFonts w:ascii="Times New Roman" w:hAnsi="Times New Roman" w:cs="Times New Roman"/>
          <w:sz w:val="24"/>
          <w:szCs w:val="24"/>
        </w:rPr>
        <w:t xml:space="preserve"> small businesses.  A business is categorized as “small” under the Regulatory Fairness Act if the business e</w:t>
      </w:r>
      <w:r>
        <w:rPr>
          <w:rFonts w:ascii="Times New Roman" w:hAnsi="Times New Roman" w:cs="Times New Roman"/>
          <w:sz w:val="24"/>
          <w:szCs w:val="24"/>
        </w:rPr>
        <w:t xml:space="preserve">mploys 50 or fewer employees. </w:t>
      </w:r>
      <w:r w:rsidR="004D57B1">
        <w:rPr>
          <w:rFonts w:ascii="Times New Roman" w:hAnsi="Times New Roman" w:cs="Times New Roman"/>
          <w:sz w:val="24"/>
          <w:szCs w:val="24"/>
        </w:rPr>
        <w:t>RCW 19.85.020(3).</w:t>
      </w:r>
      <w:r>
        <w:rPr>
          <w:rFonts w:ascii="Times New Roman" w:hAnsi="Times New Roman" w:cs="Times New Roman"/>
          <w:sz w:val="24"/>
          <w:szCs w:val="24"/>
        </w:rPr>
        <w:t xml:space="preserve"> </w:t>
      </w:r>
    </w:p>
    <w:p w14:paraId="66073E1E" w14:textId="77777777" w:rsidR="00113795" w:rsidRDefault="0097699A">
      <w:pPr>
        <w:rPr>
          <w:rFonts w:ascii="Times New Roman" w:hAnsi="Times New Roman" w:cs="Times New Roman"/>
          <w:sz w:val="24"/>
          <w:szCs w:val="24"/>
        </w:rPr>
      </w:pPr>
      <w:r>
        <w:rPr>
          <w:rFonts w:ascii="Times New Roman" w:hAnsi="Times New Roman" w:cs="Times New Roman"/>
          <w:sz w:val="24"/>
          <w:szCs w:val="24"/>
        </w:rPr>
        <w:t>A</w:t>
      </w:r>
      <w:r w:rsidR="00F41F5B" w:rsidRPr="00F41F5B">
        <w:rPr>
          <w:rFonts w:ascii="Times New Roman" w:hAnsi="Times New Roman" w:cs="Times New Roman"/>
          <w:sz w:val="24"/>
          <w:szCs w:val="24"/>
        </w:rPr>
        <w:t xml:space="preserve">gencies must determine whether </w:t>
      </w:r>
      <w:r>
        <w:rPr>
          <w:rFonts w:ascii="Times New Roman" w:hAnsi="Times New Roman" w:cs="Times New Roman"/>
          <w:sz w:val="24"/>
          <w:szCs w:val="24"/>
        </w:rPr>
        <w:t xml:space="preserve">compliance with a proposed rule has a </w:t>
      </w:r>
      <w:r w:rsidR="00F41F5B" w:rsidRPr="00F41F5B">
        <w:rPr>
          <w:rFonts w:ascii="Times New Roman" w:hAnsi="Times New Roman" w:cs="Times New Roman"/>
          <w:sz w:val="24"/>
          <w:szCs w:val="24"/>
        </w:rPr>
        <w:t xml:space="preserve">disproportionate </w:t>
      </w:r>
      <w:r>
        <w:rPr>
          <w:rFonts w:ascii="Times New Roman" w:hAnsi="Times New Roman" w:cs="Times New Roman"/>
          <w:sz w:val="24"/>
          <w:szCs w:val="24"/>
        </w:rPr>
        <w:t xml:space="preserve">economic </w:t>
      </w:r>
      <w:r w:rsidR="00F41F5B" w:rsidRPr="00F41F5B">
        <w:rPr>
          <w:rFonts w:ascii="Times New Roman" w:hAnsi="Times New Roman" w:cs="Times New Roman"/>
          <w:sz w:val="24"/>
          <w:szCs w:val="24"/>
        </w:rPr>
        <w:t xml:space="preserve">impact on small businesses in the </w:t>
      </w:r>
      <w:r>
        <w:rPr>
          <w:rFonts w:ascii="Times New Roman" w:hAnsi="Times New Roman" w:cs="Times New Roman"/>
          <w:sz w:val="24"/>
          <w:szCs w:val="24"/>
        </w:rPr>
        <w:t xml:space="preserve">affected </w:t>
      </w:r>
      <w:r w:rsidR="00F41F5B" w:rsidRPr="00F41F5B">
        <w:rPr>
          <w:rFonts w:ascii="Times New Roman" w:hAnsi="Times New Roman" w:cs="Times New Roman"/>
          <w:sz w:val="24"/>
          <w:szCs w:val="24"/>
        </w:rPr>
        <w:t>industry</w:t>
      </w:r>
      <w:r w:rsidR="00974E0E">
        <w:rPr>
          <w:rFonts w:ascii="Times New Roman" w:hAnsi="Times New Roman" w:cs="Times New Roman"/>
          <w:sz w:val="24"/>
          <w:szCs w:val="24"/>
        </w:rPr>
        <w:t xml:space="preserve">. </w:t>
      </w:r>
      <w:r w:rsidRPr="00F41F5B">
        <w:rPr>
          <w:rFonts w:ascii="Times New Roman" w:hAnsi="Times New Roman" w:cs="Times New Roman"/>
          <w:sz w:val="24"/>
          <w:szCs w:val="24"/>
        </w:rPr>
        <w:t>RCW 19.85.040(1)</w:t>
      </w:r>
      <w:r>
        <w:rPr>
          <w:rFonts w:ascii="Times New Roman" w:hAnsi="Times New Roman" w:cs="Times New Roman"/>
          <w:sz w:val="24"/>
          <w:szCs w:val="24"/>
        </w:rPr>
        <w:t>. A</w:t>
      </w:r>
      <w:r w:rsidR="00F41F5B" w:rsidRPr="00F41F5B">
        <w:rPr>
          <w:rFonts w:ascii="Times New Roman" w:hAnsi="Times New Roman" w:cs="Times New Roman"/>
          <w:sz w:val="24"/>
          <w:szCs w:val="24"/>
        </w:rPr>
        <w:t xml:space="preserve">gencies must compare the cost of compliance for small businesses with the cost of compliance for the ten percent of businesses that are the largest businesses required to comply with the rule using either the cost per employee, the cost per hour of labor, or the cost per $100 of sales revenue, as a basis for comparing costs. </w:t>
      </w:r>
      <w:r>
        <w:rPr>
          <w:rFonts w:ascii="Times New Roman" w:hAnsi="Times New Roman" w:cs="Times New Roman"/>
          <w:sz w:val="24"/>
          <w:szCs w:val="24"/>
        </w:rPr>
        <w:t>If they find such an impact, agencies must</w:t>
      </w:r>
      <w:r w:rsidRPr="00F41F5B">
        <w:rPr>
          <w:rFonts w:ascii="Times New Roman" w:hAnsi="Times New Roman" w:cs="Times New Roman"/>
          <w:sz w:val="24"/>
          <w:szCs w:val="24"/>
        </w:rPr>
        <w:t xml:space="preserve"> consider means to minimize the cost</w:t>
      </w:r>
      <w:r>
        <w:rPr>
          <w:rFonts w:ascii="Times New Roman" w:hAnsi="Times New Roman" w:cs="Times New Roman"/>
          <w:sz w:val="24"/>
          <w:szCs w:val="24"/>
        </w:rPr>
        <w:t xml:space="preserve">s imposed on small businesses. </w:t>
      </w:r>
      <w:r w:rsidRPr="00F41F5B">
        <w:rPr>
          <w:rFonts w:ascii="Times New Roman" w:hAnsi="Times New Roman" w:cs="Times New Roman"/>
          <w:sz w:val="24"/>
          <w:szCs w:val="24"/>
        </w:rPr>
        <w:t>RCW 19.85.030(2)</w:t>
      </w:r>
      <w:r>
        <w:rPr>
          <w:rFonts w:ascii="Times New Roman" w:hAnsi="Times New Roman" w:cs="Times New Roman"/>
          <w:sz w:val="24"/>
          <w:szCs w:val="24"/>
        </w:rPr>
        <w:t>.</w:t>
      </w:r>
    </w:p>
    <w:p w14:paraId="3EE6E602" w14:textId="77777777"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III. SBEIS Evaluation Procedure</w:t>
      </w:r>
    </w:p>
    <w:p w14:paraId="3B129DCA" w14:textId="77777777" w:rsidR="00F41F5B" w:rsidRPr="00F41F5B" w:rsidRDefault="00F41F5B" w:rsidP="00F41F5B">
      <w:pPr>
        <w:rPr>
          <w:rFonts w:ascii="Times New Roman" w:hAnsi="Times New Roman" w:cs="Times New Roman"/>
          <w:sz w:val="24"/>
          <w:szCs w:val="24"/>
        </w:rPr>
      </w:pPr>
      <w:r w:rsidRPr="00F41F5B">
        <w:rPr>
          <w:rFonts w:ascii="Times New Roman" w:hAnsi="Times New Roman" w:cs="Times New Roman"/>
          <w:sz w:val="24"/>
          <w:szCs w:val="24"/>
        </w:rPr>
        <w:t xml:space="preserve">The Commission has prepared an SBEIS for the proposed rules in Docket </w:t>
      </w:r>
      <w:r w:rsidR="005C1FF8">
        <w:rPr>
          <w:rFonts w:ascii="Times New Roman" w:hAnsi="Times New Roman" w:cs="Times New Roman"/>
          <w:sz w:val="24"/>
          <w:szCs w:val="24"/>
        </w:rPr>
        <w:t>U-140621</w:t>
      </w:r>
      <w:r w:rsidRPr="00F41F5B">
        <w:rPr>
          <w:rFonts w:ascii="Times New Roman" w:hAnsi="Times New Roman" w:cs="Times New Roman"/>
          <w:sz w:val="24"/>
          <w:szCs w:val="24"/>
        </w:rPr>
        <w:t xml:space="preserve"> to determine whether th</w:t>
      </w:r>
      <w:r w:rsidR="008C1EE4">
        <w:rPr>
          <w:rFonts w:ascii="Times New Roman" w:hAnsi="Times New Roman" w:cs="Times New Roman"/>
          <w:sz w:val="24"/>
          <w:szCs w:val="24"/>
        </w:rPr>
        <w:t>os</w:t>
      </w:r>
      <w:r w:rsidRPr="00F41F5B">
        <w:rPr>
          <w:rFonts w:ascii="Times New Roman" w:hAnsi="Times New Roman" w:cs="Times New Roman"/>
          <w:sz w:val="24"/>
          <w:szCs w:val="24"/>
        </w:rPr>
        <w:t>e rule</w:t>
      </w:r>
      <w:r w:rsidR="00974E0E">
        <w:rPr>
          <w:rFonts w:ascii="Times New Roman" w:hAnsi="Times New Roman" w:cs="Times New Roman"/>
          <w:sz w:val="24"/>
          <w:szCs w:val="24"/>
        </w:rPr>
        <w:t>s</w:t>
      </w:r>
      <w:r w:rsidRPr="00F41F5B">
        <w:rPr>
          <w:rFonts w:ascii="Times New Roman" w:hAnsi="Times New Roman" w:cs="Times New Roman"/>
          <w:sz w:val="24"/>
          <w:szCs w:val="24"/>
        </w:rPr>
        <w:t xml:space="preserve"> would impose</w:t>
      </w:r>
      <w:r w:rsidR="00544FC3">
        <w:rPr>
          <w:rFonts w:ascii="Times New Roman" w:hAnsi="Times New Roman" w:cs="Times New Roman"/>
          <w:sz w:val="24"/>
          <w:szCs w:val="24"/>
        </w:rPr>
        <w:t xml:space="preserve"> more than minor costs on the affected industries that</w:t>
      </w:r>
      <w:r w:rsidRPr="00F41F5B">
        <w:rPr>
          <w:rFonts w:ascii="Times New Roman" w:hAnsi="Times New Roman" w:cs="Times New Roman"/>
          <w:sz w:val="24"/>
          <w:szCs w:val="24"/>
        </w:rPr>
        <w:t xml:space="preserve"> disproportionate</w:t>
      </w:r>
      <w:r w:rsidR="00544FC3">
        <w:rPr>
          <w:rFonts w:ascii="Times New Roman" w:hAnsi="Times New Roman" w:cs="Times New Roman"/>
          <w:sz w:val="24"/>
          <w:szCs w:val="24"/>
        </w:rPr>
        <w:t>ly</w:t>
      </w:r>
      <w:r w:rsidRPr="00F41F5B">
        <w:rPr>
          <w:rFonts w:ascii="Times New Roman" w:hAnsi="Times New Roman" w:cs="Times New Roman"/>
          <w:sz w:val="24"/>
          <w:szCs w:val="24"/>
        </w:rPr>
        <w:t xml:space="preserve"> impact small businesses and, if so, to consider means to min</w:t>
      </w:r>
      <w:r w:rsidR="00EB4399">
        <w:rPr>
          <w:rFonts w:ascii="Times New Roman" w:hAnsi="Times New Roman" w:cs="Times New Roman"/>
          <w:sz w:val="24"/>
          <w:szCs w:val="24"/>
        </w:rPr>
        <w:t>imize costs to small businesses</w:t>
      </w:r>
      <w:r w:rsidRPr="00F41F5B">
        <w:rPr>
          <w:rFonts w:ascii="Times New Roman" w:hAnsi="Times New Roman" w:cs="Times New Roman"/>
          <w:sz w:val="24"/>
          <w:szCs w:val="24"/>
        </w:rPr>
        <w:t xml:space="preserve">. </w:t>
      </w:r>
    </w:p>
    <w:p w14:paraId="543C17A9" w14:textId="77777777" w:rsidR="00F41F5B" w:rsidRPr="00F41F5B" w:rsidRDefault="00F41F5B" w:rsidP="00F41F5B">
      <w:pPr>
        <w:rPr>
          <w:rFonts w:ascii="Times New Roman" w:hAnsi="Times New Roman" w:cs="Times New Roman"/>
          <w:sz w:val="24"/>
          <w:szCs w:val="24"/>
        </w:rPr>
      </w:pPr>
      <w:r w:rsidRPr="00F41F5B">
        <w:rPr>
          <w:rFonts w:ascii="Times New Roman" w:hAnsi="Times New Roman" w:cs="Times New Roman"/>
          <w:sz w:val="24"/>
          <w:szCs w:val="24"/>
        </w:rPr>
        <w:lastRenderedPageBreak/>
        <w:t xml:space="preserve">On </w:t>
      </w:r>
      <w:r w:rsidR="005C1FF8">
        <w:rPr>
          <w:rFonts w:ascii="Times New Roman" w:hAnsi="Times New Roman" w:cs="Times New Roman"/>
          <w:sz w:val="24"/>
          <w:szCs w:val="24"/>
        </w:rPr>
        <w:t>May 27, 2015,</w:t>
      </w:r>
      <w:r w:rsidRPr="00F41F5B">
        <w:rPr>
          <w:rFonts w:ascii="Times New Roman" w:hAnsi="Times New Roman" w:cs="Times New Roman"/>
          <w:sz w:val="24"/>
          <w:szCs w:val="24"/>
        </w:rPr>
        <w:t xml:space="preserve"> the Commission mailed a notice to all stakeholders</w:t>
      </w:r>
      <w:r w:rsidR="005C1FF8">
        <w:rPr>
          <w:rFonts w:ascii="Times New Roman" w:hAnsi="Times New Roman" w:cs="Times New Roman"/>
          <w:sz w:val="24"/>
          <w:szCs w:val="24"/>
        </w:rPr>
        <w:t xml:space="preserve"> of the</w:t>
      </w:r>
      <w:r>
        <w:rPr>
          <w:rFonts w:ascii="Times New Roman" w:hAnsi="Times New Roman" w:cs="Times New Roman"/>
          <w:sz w:val="24"/>
          <w:szCs w:val="24"/>
        </w:rPr>
        <w:t xml:space="preserve"> </w:t>
      </w:r>
      <w:r w:rsidRPr="00F41F5B">
        <w:rPr>
          <w:rFonts w:ascii="Times New Roman" w:hAnsi="Times New Roman" w:cs="Times New Roman"/>
          <w:sz w:val="24"/>
          <w:szCs w:val="24"/>
        </w:rPr>
        <w:t xml:space="preserve">opportunity to respond to an SBEIS Questionnaire.  The notice requested that the affected companies provide information concerning the cost impact of </w:t>
      </w:r>
      <w:r w:rsidR="00974E0E">
        <w:rPr>
          <w:rFonts w:ascii="Times New Roman" w:hAnsi="Times New Roman" w:cs="Times New Roman"/>
          <w:sz w:val="24"/>
          <w:szCs w:val="24"/>
        </w:rPr>
        <w:t xml:space="preserve">the latest </w:t>
      </w:r>
      <w:r w:rsidRPr="00F41F5B">
        <w:rPr>
          <w:rFonts w:ascii="Times New Roman" w:hAnsi="Times New Roman" w:cs="Times New Roman"/>
          <w:sz w:val="24"/>
          <w:szCs w:val="24"/>
        </w:rPr>
        <w:t xml:space="preserve">draft rules.  The Commission received </w:t>
      </w:r>
      <w:r w:rsidR="003B7544">
        <w:rPr>
          <w:rFonts w:ascii="Times New Roman" w:hAnsi="Times New Roman" w:cs="Times New Roman"/>
          <w:sz w:val="24"/>
          <w:szCs w:val="24"/>
        </w:rPr>
        <w:t xml:space="preserve">economic impact </w:t>
      </w:r>
      <w:r w:rsidRPr="00F41F5B">
        <w:rPr>
          <w:rFonts w:ascii="Times New Roman" w:hAnsi="Times New Roman" w:cs="Times New Roman"/>
          <w:sz w:val="24"/>
          <w:szCs w:val="24"/>
        </w:rPr>
        <w:t xml:space="preserve">comments from </w:t>
      </w:r>
      <w:r w:rsidR="005C1FF8">
        <w:rPr>
          <w:rFonts w:ascii="Times New Roman" w:hAnsi="Times New Roman" w:cs="Times New Roman"/>
          <w:sz w:val="24"/>
          <w:szCs w:val="24"/>
        </w:rPr>
        <w:t>five stakeholders: Puget Sound Energy</w:t>
      </w:r>
      <w:r w:rsidR="00E2664A">
        <w:rPr>
          <w:rFonts w:ascii="Times New Roman" w:hAnsi="Times New Roman" w:cs="Times New Roman"/>
          <w:sz w:val="24"/>
          <w:szCs w:val="24"/>
        </w:rPr>
        <w:t xml:space="preserve"> (PSE), Avista Corporation (Avista)</w:t>
      </w:r>
      <w:r w:rsidR="005C1FF8">
        <w:rPr>
          <w:rFonts w:ascii="Times New Roman" w:hAnsi="Times New Roman" w:cs="Times New Roman"/>
          <w:sz w:val="24"/>
          <w:szCs w:val="24"/>
        </w:rPr>
        <w:t>, Pacific Power</w:t>
      </w:r>
      <w:r w:rsidR="00E2664A">
        <w:rPr>
          <w:rFonts w:ascii="Times New Roman" w:hAnsi="Times New Roman" w:cs="Times New Roman"/>
          <w:sz w:val="24"/>
          <w:szCs w:val="24"/>
        </w:rPr>
        <w:t xml:space="preserve"> &amp; Light Company</w:t>
      </w:r>
      <w:r w:rsidR="005C1FF8">
        <w:rPr>
          <w:rFonts w:ascii="Times New Roman" w:hAnsi="Times New Roman" w:cs="Times New Roman"/>
          <w:sz w:val="24"/>
          <w:szCs w:val="24"/>
        </w:rPr>
        <w:t>, PCIA</w:t>
      </w:r>
      <w:r w:rsidR="00974E0E">
        <w:rPr>
          <w:rFonts w:ascii="Times New Roman" w:hAnsi="Times New Roman" w:cs="Times New Roman"/>
          <w:sz w:val="24"/>
          <w:szCs w:val="24"/>
        </w:rPr>
        <w:t xml:space="preserve">-The Wireless Infrastructure </w:t>
      </w:r>
      <w:r w:rsidR="003F0757">
        <w:rPr>
          <w:rFonts w:ascii="Times New Roman" w:hAnsi="Times New Roman" w:cs="Times New Roman"/>
          <w:sz w:val="24"/>
          <w:szCs w:val="24"/>
        </w:rPr>
        <w:t>Association</w:t>
      </w:r>
      <w:r w:rsidR="00974E0E">
        <w:rPr>
          <w:rFonts w:ascii="Times New Roman" w:hAnsi="Times New Roman" w:cs="Times New Roman"/>
          <w:sz w:val="24"/>
          <w:szCs w:val="24"/>
        </w:rPr>
        <w:t xml:space="preserve"> and </w:t>
      </w:r>
      <w:r w:rsidR="003F0757">
        <w:rPr>
          <w:rFonts w:ascii="Times New Roman" w:hAnsi="Times New Roman" w:cs="Times New Roman"/>
          <w:sz w:val="24"/>
          <w:szCs w:val="24"/>
        </w:rPr>
        <w:t>HetNet Forum</w:t>
      </w:r>
      <w:r w:rsidR="005C1FF8">
        <w:rPr>
          <w:rFonts w:ascii="Times New Roman" w:hAnsi="Times New Roman" w:cs="Times New Roman"/>
          <w:sz w:val="24"/>
          <w:szCs w:val="24"/>
        </w:rPr>
        <w:t>, and the Broadband Communications Association of Washington</w:t>
      </w:r>
      <w:r>
        <w:rPr>
          <w:rFonts w:ascii="Times New Roman" w:hAnsi="Times New Roman" w:cs="Times New Roman"/>
          <w:sz w:val="24"/>
          <w:szCs w:val="24"/>
        </w:rPr>
        <w:t xml:space="preserve">. </w:t>
      </w:r>
      <w:r w:rsidR="008C1EE4">
        <w:rPr>
          <w:rFonts w:ascii="Times New Roman" w:hAnsi="Times New Roman" w:cs="Times New Roman"/>
          <w:sz w:val="24"/>
          <w:szCs w:val="24"/>
        </w:rPr>
        <w:t>Only PSE and Avista attempted to quantify the economic impact of the proposed rules.</w:t>
      </w:r>
    </w:p>
    <w:p w14:paraId="2064A0F6" w14:textId="77777777" w:rsidR="00113795" w:rsidRDefault="00642A64">
      <w:pPr>
        <w:rPr>
          <w:rFonts w:ascii="Times New Roman" w:hAnsi="Times New Roman" w:cs="Times New Roman"/>
          <w:sz w:val="24"/>
          <w:szCs w:val="24"/>
        </w:rPr>
      </w:pPr>
      <w:r>
        <w:rPr>
          <w:rFonts w:ascii="Times New Roman" w:hAnsi="Times New Roman" w:cs="Times New Roman"/>
          <w:sz w:val="24"/>
          <w:szCs w:val="24"/>
        </w:rPr>
        <w:t xml:space="preserve">None of the five respondents to the SBEIS Questionnaire is a small business, </w:t>
      </w:r>
      <w:r w:rsidR="006D323D">
        <w:rPr>
          <w:rFonts w:ascii="Times New Roman" w:hAnsi="Times New Roman" w:cs="Times New Roman"/>
          <w:sz w:val="24"/>
          <w:szCs w:val="24"/>
        </w:rPr>
        <w:t xml:space="preserve">purports to </w:t>
      </w:r>
      <w:r>
        <w:rPr>
          <w:rFonts w:ascii="Times New Roman" w:hAnsi="Times New Roman" w:cs="Times New Roman"/>
          <w:sz w:val="24"/>
          <w:szCs w:val="24"/>
        </w:rPr>
        <w:t>represent a small business, or provide</w:t>
      </w:r>
      <w:r w:rsidR="003F0757">
        <w:rPr>
          <w:rFonts w:ascii="Times New Roman" w:hAnsi="Times New Roman" w:cs="Times New Roman"/>
          <w:sz w:val="24"/>
          <w:szCs w:val="24"/>
        </w:rPr>
        <w:t>s</w:t>
      </w:r>
      <w:r>
        <w:rPr>
          <w:rFonts w:ascii="Times New Roman" w:hAnsi="Times New Roman" w:cs="Times New Roman"/>
          <w:sz w:val="24"/>
          <w:szCs w:val="24"/>
        </w:rPr>
        <w:t xml:space="preserve"> data on the economic impact of the proposed rules on small businesses. The economic data </w:t>
      </w:r>
      <w:r w:rsidR="008C1EE4">
        <w:rPr>
          <w:rFonts w:ascii="Times New Roman" w:hAnsi="Times New Roman" w:cs="Times New Roman"/>
          <w:sz w:val="24"/>
          <w:szCs w:val="24"/>
        </w:rPr>
        <w:t>PSE and Avista</w:t>
      </w:r>
      <w:r>
        <w:rPr>
          <w:rFonts w:ascii="Times New Roman" w:hAnsi="Times New Roman" w:cs="Times New Roman"/>
          <w:sz w:val="24"/>
          <w:szCs w:val="24"/>
        </w:rPr>
        <w:t xml:space="preserve"> provided, moreover, demonstrates that the proposed rules will not impose more than minor costs on businesses in the utility industries the rules will affect.</w:t>
      </w:r>
      <w:r w:rsidR="00E2664A">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544FC3">
        <w:rPr>
          <w:rFonts w:ascii="Times New Roman" w:hAnsi="Times New Roman" w:cs="Times New Roman"/>
          <w:sz w:val="24"/>
          <w:szCs w:val="24"/>
        </w:rPr>
        <w:t xml:space="preserve">Accordingly, no SBEIS is required. </w:t>
      </w:r>
      <w:r w:rsidR="00F41F5B" w:rsidRPr="00F41F5B">
        <w:rPr>
          <w:rFonts w:ascii="Times New Roman" w:hAnsi="Times New Roman" w:cs="Times New Roman"/>
          <w:sz w:val="24"/>
          <w:szCs w:val="24"/>
        </w:rPr>
        <w:t>T</w:t>
      </w:r>
      <w:r>
        <w:rPr>
          <w:rFonts w:ascii="Times New Roman" w:hAnsi="Times New Roman" w:cs="Times New Roman"/>
          <w:sz w:val="24"/>
          <w:szCs w:val="24"/>
        </w:rPr>
        <w:t xml:space="preserve">he Commission nevertheless has analyzed the data provided </w:t>
      </w:r>
      <w:r w:rsidR="00544FC3">
        <w:rPr>
          <w:rFonts w:ascii="Times New Roman" w:hAnsi="Times New Roman" w:cs="Times New Roman"/>
          <w:sz w:val="24"/>
          <w:szCs w:val="24"/>
        </w:rPr>
        <w:t xml:space="preserve">in light of </w:t>
      </w:r>
      <w:r w:rsidR="00F41F5B" w:rsidRPr="00F41F5B">
        <w:rPr>
          <w:rFonts w:ascii="Times New Roman" w:hAnsi="Times New Roman" w:cs="Times New Roman"/>
          <w:sz w:val="24"/>
          <w:szCs w:val="24"/>
        </w:rPr>
        <w:t>the purpose of the rule</w:t>
      </w:r>
      <w:r>
        <w:rPr>
          <w:rFonts w:ascii="Times New Roman" w:hAnsi="Times New Roman" w:cs="Times New Roman"/>
          <w:sz w:val="24"/>
          <w:szCs w:val="24"/>
        </w:rPr>
        <w:t>s</w:t>
      </w:r>
      <w:r w:rsidR="00F41F5B" w:rsidRPr="00F41F5B">
        <w:rPr>
          <w:rFonts w:ascii="Times New Roman" w:hAnsi="Times New Roman" w:cs="Times New Roman"/>
          <w:sz w:val="24"/>
          <w:szCs w:val="24"/>
        </w:rPr>
        <w:t xml:space="preserve"> and the cost of compliance asserted by the companies</w:t>
      </w:r>
      <w:r w:rsidR="00544FC3">
        <w:rPr>
          <w:rFonts w:ascii="Times New Roman" w:hAnsi="Times New Roman" w:cs="Times New Roman"/>
          <w:sz w:val="24"/>
          <w:szCs w:val="24"/>
        </w:rPr>
        <w:t xml:space="preserve"> to ensure </w:t>
      </w:r>
      <w:r w:rsidR="00F41F5B" w:rsidRPr="00F41F5B">
        <w:rPr>
          <w:rFonts w:ascii="Times New Roman" w:hAnsi="Times New Roman" w:cs="Times New Roman"/>
          <w:sz w:val="24"/>
          <w:szCs w:val="24"/>
        </w:rPr>
        <w:t>that the effect of the rulemaking is fair and does not impose a</w:t>
      </w:r>
      <w:r w:rsidR="00544FC3">
        <w:rPr>
          <w:rFonts w:ascii="Times New Roman" w:hAnsi="Times New Roman" w:cs="Times New Roman"/>
          <w:sz w:val="24"/>
          <w:szCs w:val="24"/>
        </w:rPr>
        <w:t>n undue</w:t>
      </w:r>
      <w:r w:rsidR="0035266C">
        <w:rPr>
          <w:rFonts w:ascii="Times New Roman" w:hAnsi="Times New Roman" w:cs="Times New Roman"/>
          <w:sz w:val="24"/>
          <w:szCs w:val="24"/>
        </w:rPr>
        <w:t xml:space="preserve"> burden on</w:t>
      </w:r>
      <w:r w:rsidR="00F41F5B" w:rsidRPr="00F41F5B">
        <w:rPr>
          <w:rFonts w:ascii="Times New Roman" w:hAnsi="Times New Roman" w:cs="Times New Roman"/>
          <w:sz w:val="24"/>
          <w:szCs w:val="24"/>
        </w:rPr>
        <w:t xml:space="preserve"> affected companies.   </w:t>
      </w:r>
    </w:p>
    <w:p w14:paraId="4F7FCCCA" w14:textId="77777777"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 xml:space="preserve">IV. </w:t>
      </w:r>
      <w:r w:rsidR="008A7B41">
        <w:rPr>
          <w:rFonts w:ascii="Times New Roman" w:hAnsi="Times New Roman" w:cs="Times New Roman"/>
          <w:b/>
          <w:sz w:val="24"/>
          <w:szCs w:val="24"/>
        </w:rPr>
        <w:t>Rulemaking History</w:t>
      </w:r>
    </w:p>
    <w:p w14:paraId="74E04FE6" w14:textId="77777777" w:rsidR="00113795" w:rsidRDefault="00491CCE">
      <w:pPr>
        <w:rPr>
          <w:rFonts w:ascii="Times New Roman" w:hAnsi="Times New Roman" w:cs="Times New Roman"/>
          <w:sz w:val="24"/>
          <w:szCs w:val="24"/>
        </w:rPr>
      </w:pPr>
      <w:r>
        <w:rPr>
          <w:rFonts w:ascii="Times New Roman" w:hAnsi="Times New Roman" w:cs="Times New Roman"/>
          <w:sz w:val="24"/>
          <w:szCs w:val="24"/>
        </w:rPr>
        <w:t xml:space="preserve">The Commission initiated this rulemaking in </w:t>
      </w:r>
      <w:r w:rsidR="00EB388F">
        <w:rPr>
          <w:rFonts w:ascii="Times New Roman" w:hAnsi="Times New Roman" w:cs="Times New Roman"/>
          <w:sz w:val="24"/>
          <w:szCs w:val="24"/>
        </w:rPr>
        <w:t>April 2014</w:t>
      </w:r>
      <w:r>
        <w:rPr>
          <w:rFonts w:ascii="Times New Roman" w:hAnsi="Times New Roman" w:cs="Times New Roman"/>
          <w:sz w:val="24"/>
          <w:szCs w:val="24"/>
        </w:rPr>
        <w:t xml:space="preserve"> by issuing a CR-101 Rulemaking Notice. The Commission has taken the following steps in pursuing this rulemaking:</w:t>
      </w:r>
    </w:p>
    <w:p w14:paraId="5C6627AF" w14:textId="77777777" w:rsidR="00491CCE" w:rsidRDefault="00491CCE" w:rsidP="00491C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Commission received comments on the CR-101 notice</w:t>
      </w:r>
      <w:r w:rsidR="00E73580">
        <w:rPr>
          <w:rFonts w:ascii="Times New Roman" w:hAnsi="Times New Roman" w:cs="Times New Roman"/>
          <w:sz w:val="24"/>
          <w:szCs w:val="24"/>
        </w:rPr>
        <w:t xml:space="preserve"> in </w:t>
      </w:r>
      <w:r w:rsidR="00EB388F">
        <w:rPr>
          <w:rFonts w:ascii="Times New Roman" w:hAnsi="Times New Roman" w:cs="Times New Roman"/>
          <w:sz w:val="24"/>
          <w:szCs w:val="24"/>
        </w:rPr>
        <w:t>May 2014 and conducted a workshop on July 28, 2014</w:t>
      </w:r>
      <w:r w:rsidR="00E73580">
        <w:rPr>
          <w:rFonts w:ascii="Times New Roman" w:hAnsi="Times New Roman" w:cs="Times New Roman"/>
          <w:sz w:val="24"/>
          <w:szCs w:val="24"/>
        </w:rPr>
        <w:t xml:space="preserve">. The Commission evaluated those comments </w:t>
      </w:r>
      <w:r w:rsidR="00943E9B">
        <w:rPr>
          <w:rFonts w:ascii="Times New Roman" w:hAnsi="Times New Roman" w:cs="Times New Roman"/>
          <w:sz w:val="24"/>
          <w:szCs w:val="24"/>
        </w:rPr>
        <w:t xml:space="preserve">and the workshop discussion </w:t>
      </w:r>
      <w:r w:rsidR="00E73580">
        <w:rPr>
          <w:rFonts w:ascii="Times New Roman" w:hAnsi="Times New Roman" w:cs="Times New Roman"/>
          <w:sz w:val="24"/>
          <w:szCs w:val="24"/>
        </w:rPr>
        <w:t xml:space="preserve">and </w:t>
      </w:r>
      <w:r w:rsidR="00943E9B">
        <w:rPr>
          <w:rFonts w:ascii="Times New Roman" w:hAnsi="Times New Roman" w:cs="Times New Roman"/>
          <w:sz w:val="24"/>
          <w:szCs w:val="24"/>
        </w:rPr>
        <w:t xml:space="preserve">prepared initial draft rules </w:t>
      </w:r>
      <w:r w:rsidR="00B6391D">
        <w:rPr>
          <w:rFonts w:ascii="Times New Roman" w:hAnsi="Times New Roman" w:cs="Times New Roman"/>
          <w:sz w:val="24"/>
          <w:szCs w:val="24"/>
        </w:rPr>
        <w:t>based</w:t>
      </w:r>
      <w:r w:rsidR="00943E9B">
        <w:rPr>
          <w:rFonts w:ascii="Times New Roman" w:hAnsi="Times New Roman" w:cs="Times New Roman"/>
          <w:sz w:val="24"/>
          <w:szCs w:val="24"/>
        </w:rPr>
        <w:t>, in part, on stakeholder input</w:t>
      </w:r>
      <w:r w:rsidR="00E73580">
        <w:rPr>
          <w:rFonts w:ascii="Times New Roman" w:hAnsi="Times New Roman" w:cs="Times New Roman"/>
          <w:sz w:val="24"/>
          <w:szCs w:val="24"/>
        </w:rPr>
        <w:t>.</w:t>
      </w:r>
    </w:p>
    <w:p w14:paraId="560D4B99" w14:textId="77777777" w:rsidR="00042231" w:rsidRDefault="00042231" w:rsidP="00042231">
      <w:pPr>
        <w:pStyle w:val="ListParagraph"/>
        <w:rPr>
          <w:rFonts w:ascii="Times New Roman" w:hAnsi="Times New Roman" w:cs="Times New Roman"/>
          <w:sz w:val="24"/>
          <w:szCs w:val="24"/>
        </w:rPr>
      </w:pPr>
    </w:p>
    <w:p w14:paraId="571A236B" w14:textId="77777777" w:rsidR="00042231" w:rsidRDefault="00E73580" w:rsidP="000422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Commission issued a Notice of Opportunity to File Written Comme</w:t>
      </w:r>
      <w:r w:rsidR="00EB388F">
        <w:rPr>
          <w:rFonts w:ascii="Times New Roman" w:hAnsi="Times New Roman" w:cs="Times New Roman"/>
          <w:sz w:val="24"/>
          <w:szCs w:val="24"/>
        </w:rPr>
        <w:t>nts and a Notice of Workshop on September</w:t>
      </w:r>
      <w:r>
        <w:rPr>
          <w:rFonts w:ascii="Times New Roman" w:hAnsi="Times New Roman" w:cs="Times New Roman"/>
          <w:sz w:val="24"/>
          <w:szCs w:val="24"/>
        </w:rPr>
        <w:t xml:space="preserve"> 8, 201</w:t>
      </w:r>
      <w:r w:rsidR="00EB388F">
        <w:rPr>
          <w:rFonts w:ascii="Times New Roman" w:hAnsi="Times New Roman" w:cs="Times New Roman"/>
          <w:sz w:val="24"/>
          <w:szCs w:val="24"/>
        </w:rPr>
        <w:t>4</w:t>
      </w:r>
      <w:r>
        <w:rPr>
          <w:rFonts w:ascii="Times New Roman" w:hAnsi="Times New Roman" w:cs="Times New Roman"/>
          <w:sz w:val="24"/>
          <w:szCs w:val="24"/>
        </w:rPr>
        <w:t xml:space="preserve">. The notice included a </w:t>
      </w:r>
      <w:r w:rsidR="00B6391D">
        <w:rPr>
          <w:rFonts w:ascii="Times New Roman" w:hAnsi="Times New Roman" w:cs="Times New Roman"/>
          <w:sz w:val="24"/>
          <w:szCs w:val="24"/>
        </w:rPr>
        <w:t xml:space="preserve">set of </w:t>
      </w:r>
      <w:r>
        <w:rPr>
          <w:rFonts w:ascii="Times New Roman" w:hAnsi="Times New Roman" w:cs="Times New Roman"/>
          <w:sz w:val="24"/>
          <w:szCs w:val="24"/>
        </w:rPr>
        <w:t>draft rules. The Commission received comments on the draft r</w:t>
      </w:r>
      <w:r w:rsidR="00EB388F">
        <w:rPr>
          <w:rFonts w:ascii="Times New Roman" w:hAnsi="Times New Roman" w:cs="Times New Roman"/>
          <w:sz w:val="24"/>
          <w:szCs w:val="24"/>
        </w:rPr>
        <w:t>ules on October 8, 2014,</w:t>
      </w:r>
      <w:r>
        <w:rPr>
          <w:rFonts w:ascii="Times New Roman" w:hAnsi="Times New Roman" w:cs="Times New Roman"/>
          <w:sz w:val="24"/>
          <w:szCs w:val="24"/>
        </w:rPr>
        <w:t xml:space="preserve"> and held a workshop for interested parties on </w:t>
      </w:r>
      <w:r w:rsidR="00EB388F">
        <w:rPr>
          <w:rFonts w:ascii="Times New Roman" w:hAnsi="Times New Roman" w:cs="Times New Roman"/>
          <w:sz w:val="24"/>
          <w:szCs w:val="24"/>
        </w:rPr>
        <w:t>October 28</w:t>
      </w:r>
      <w:r>
        <w:rPr>
          <w:rFonts w:ascii="Times New Roman" w:hAnsi="Times New Roman" w:cs="Times New Roman"/>
          <w:sz w:val="24"/>
          <w:szCs w:val="24"/>
        </w:rPr>
        <w:t>, 201</w:t>
      </w:r>
      <w:r w:rsidR="00EB388F">
        <w:rPr>
          <w:rFonts w:ascii="Times New Roman" w:hAnsi="Times New Roman" w:cs="Times New Roman"/>
          <w:sz w:val="24"/>
          <w:szCs w:val="24"/>
        </w:rPr>
        <w:t>4</w:t>
      </w:r>
      <w:r>
        <w:rPr>
          <w:rFonts w:ascii="Times New Roman" w:hAnsi="Times New Roman" w:cs="Times New Roman"/>
          <w:sz w:val="24"/>
          <w:szCs w:val="24"/>
        </w:rPr>
        <w:t>.</w:t>
      </w:r>
    </w:p>
    <w:p w14:paraId="20CD9CDC" w14:textId="77777777" w:rsidR="00042231" w:rsidRPr="00042231" w:rsidRDefault="00042231" w:rsidP="00042231">
      <w:pPr>
        <w:pStyle w:val="ListParagraph"/>
        <w:rPr>
          <w:rFonts w:ascii="Times New Roman" w:hAnsi="Times New Roman" w:cs="Times New Roman"/>
          <w:sz w:val="24"/>
          <w:szCs w:val="24"/>
        </w:rPr>
      </w:pPr>
    </w:p>
    <w:p w14:paraId="0B07675C" w14:textId="77777777" w:rsidR="00E73580" w:rsidRDefault="00E73580" w:rsidP="00491C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After reviewing the comments and </w:t>
      </w:r>
      <w:r w:rsidR="00B6391D">
        <w:rPr>
          <w:rFonts w:ascii="Times New Roman" w:hAnsi="Times New Roman" w:cs="Times New Roman"/>
          <w:sz w:val="24"/>
          <w:szCs w:val="24"/>
        </w:rPr>
        <w:t>considering</w:t>
      </w:r>
      <w:r>
        <w:rPr>
          <w:rFonts w:ascii="Times New Roman" w:hAnsi="Times New Roman" w:cs="Times New Roman"/>
          <w:sz w:val="24"/>
          <w:szCs w:val="24"/>
        </w:rPr>
        <w:t xml:space="preserve"> the workshop discussion, the Commission revised the draft rules and issued another Notice of Opportunity to File Written Comments </w:t>
      </w:r>
      <w:r w:rsidR="00EB388F">
        <w:rPr>
          <w:rFonts w:ascii="Times New Roman" w:hAnsi="Times New Roman" w:cs="Times New Roman"/>
          <w:sz w:val="24"/>
          <w:szCs w:val="24"/>
        </w:rPr>
        <w:t>on January 6, 2015</w:t>
      </w:r>
      <w:r>
        <w:rPr>
          <w:rFonts w:ascii="Times New Roman" w:hAnsi="Times New Roman" w:cs="Times New Roman"/>
          <w:sz w:val="24"/>
          <w:szCs w:val="24"/>
        </w:rPr>
        <w:t>. The notice included the second draft rules.</w:t>
      </w:r>
    </w:p>
    <w:p w14:paraId="3614FA2E" w14:textId="77777777" w:rsidR="00042231" w:rsidRPr="00042231" w:rsidRDefault="00042231" w:rsidP="00042231">
      <w:pPr>
        <w:pStyle w:val="ListParagraph"/>
        <w:rPr>
          <w:rFonts w:ascii="Times New Roman" w:hAnsi="Times New Roman" w:cs="Times New Roman"/>
          <w:sz w:val="24"/>
          <w:szCs w:val="24"/>
        </w:rPr>
      </w:pPr>
    </w:p>
    <w:p w14:paraId="5DCE94AB" w14:textId="77777777" w:rsidR="000D34EF" w:rsidRDefault="00E73580" w:rsidP="00491C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Commission received comments on the second draft rules </w:t>
      </w:r>
      <w:r w:rsidR="00EB388F">
        <w:rPr>
          <w:rFonts w:ascii="Times New Roman" w:hAnsi="Times New Roman" w:cs="Times New Roman"/>
          <w:sz w:val="24"/>
          <w:szCs w:val="24"/>
        </w:rPr>
        <w:t>in February 2015</w:t>
      </w:r>
      <w:r w:rsidR="000D34EF">
        <w:rPr>
          <w:rFonts w:ascii="Times New Roman" w:hAnsi="Times New Roman" w:cs="Times New Roman"/>
          <w:sz w:val="24"/>
          <w:szCs w:val="24"/>
        </w:rPr>
        <w:t>.</w:t>
      </w:r>
      <w:r w:rsidR="00EB388F">
        <w:rPr>
          <w:rFonts w:ascii="Times New Roman" w:hAnsi="Times New Roman" w:cs="Times New Roman"/>
          <w:sz w:val="24"/>
          <w:szCs w:val="24"/>
        </w:rPr>
        <w:t xml:space="preserve"> After reviewing the comments, the Commission further revised the draft rules and issued </w:t>
      </w:r>
      <w:r w:rsidR="00EB388F">
        <w:rPr>
          <w:rFonts w:ascii="Times New Roman" w:hAnsi="Times New Roman" w:cs="Times New Roman"/>
          <w:sz w:val="24"/>
          <w:szCs w:val="24"/>
        </w:rPr>
        <w:lastRenderedPageBreak/>
        <w:t>another Notice of Opportunity to File Written Comments on March 24, 2015. The notice included the third draft rules.</w:t>
      </w:r>
    </w:p>
    <w:p w14:paraId="592A5BC8" w14:textId="77777777" w:rsidR="00042231" w:rsidRPr="00042231" w:rsidRDefault="00042231" w:rsidP="00042231">
      <w:pPr>
        <w:pStyle w:val="ListParagraph"/>
        <w:rPr>
          <w:rFonts w:ascii="Times New Roman" w:hAnsi="Times New Roman" w:cs="Times New Roman"/>
          <w:sz w:val="24"/>
          <w:szCs w:val="24"/>
        </w:rPr>
      </w:pPr>
    </w:p>
    <w:p w14:paraId="490FE491" w14:textId="77777777" w:rsidR="00E73580" w:rsidRPr="00491CCE" w:rsidRDefault="000D34EF" w:rsidP="00491C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Commission </w:t>
      </w:r>
      <w:r w:rsidR="00EB388F">
        <w:rPr>
          <w:rFonts w:ascii="Times New Roman" w:hAnsi="Times New Roman" w:cs="Times New Roman"/>
          <w:sz w:val="24"/>
          <w:szCs w:val="24"/>
        </w:rPr>
        <w:t xml:space="preserve">received comments on the third draft rules in April and May </w:t>
      </w:r>
      <w:r w:rsidR="00922366">
        <w:rPr>
          <w:rFonts w:ascii="Times New Roman" w:hAnsi="Times New Roman" w:cs="Times New Roman"/>
          <w:sz w:val="24"/>
          <w:szCs w:val="24"/>
        </w:rPr>
        <w:t>2</w:t>
      </w:r>
      <w:r w:rsidR="00EB388F">
        <w:rPr>
          <w:rFonts w:ascii="Times New Roman" w:hAnsi="Times New Roman" w:cs="Times New Roman"/>
          <w:sz w:val="24"/>
          <w:szCs w:val="24"/>
        </w:rPr>
        <w:t xml:space="preserve">015. The </w:t>
      </w:r>
      <w:r w:rsidR="00943E9B">
        <w:rPr>
          <w:rFonts w:ascii="Times New Roman" w:hAnsi="Times New Roman" w:cs="Times New Roman"/>
          <w:sz w:val="24"/>
          <w:szCs w:val="24"/>
        </w:rPr>
        <w:t xml:space="preserve">Commission </w:t>
      </w:r>
      <w:r>
        <w:rPr>
          <w:rFonts w:ascii="Times New Roman" w:hAnsi="Times New Roman" w:cs="Times New Roman"/>
          <w:sz w:val="24"/>
          <w:szCs w:val="24"/>
        </w:rPr>
        <w:t>evaluated th</w:t>
      </w:r>
      <w:r w:rsidR="00EB388F">
        <w:rPr>
          <w:rFonts w:ascii="Times New Roman" w:hAnsi="Times New Roman" w:cs="Times New Roman"/>
          <w:sz w:val="24"/>
          <w:szCs w:val="24"/>
        </w:rPr>
        <w:t>os</w:t>
      </w:r>
      <w:r>
        <w:rPr>
          <w:rFonts w:ascii="Times New Roman" w:hAnsi="Times New Roman" w:cs="Times New Roman"/>
          <w:sz w:val="24"/>
          <w:szCs w:val="24"/>
        </w:rPr>
        <w:t xml:space="preserve">e comments and </w:t>
      </w:r>
      <w:r w:rsidR="002C1906">
        <w:rPr>
          <w:rFonts w:ascii="Times New Roman" w:hAnsi="Times New Roman" w:cs="Times New Roman"/>
          <w:sz w:val="24"/>
          <w:szCs w:val="24"/>
        </w:rPr>
        <w:t>made</w:t>
      </w:r>
      <w:r>
        <w:rPr>
          <w:rFonts w:ascii="Times New Roman" w:hAnsi="Times New Roman" w:cs="Times New Roman"/>
          <w:sz w:val="24"/>
          <w:szCs w:val="24"/>
        </w:rPr>
        <w:t xml:space="preserve"> additional changes to the draft rules</w:t>
      </w:r>
      <w:r w:rsidR="00943E9B">
        <w:rPr>
          <w:rFonts w:ascii="Times New Roman" w:hAnsi="Times New Roman" w:cs="Times New Roman"/>
          <w:sz w:val="24"/>
          <w:szCs w:val="24"/>
        </w:rPr>
        <w:t>, which the Commission posted in th</w:t>
      </w:r>
      <w:r w:rsidR="00DD6F22">
        <w:rPr>
          <w:rFonts w:ascii="Times New Roman" w:hAnsi="Times New Roman" w:cs="Times New Roman"/>
          <w:sz w:val="24"/>
          <w:szCs w:val="24"/>
        </w:rPr>
        <w:t xml:space="preserve">is </w:t>
      </w:r>
      <w:r w:rsidR="00943E9B">
        <w:rPr>
          <w:rFonts w:ascii="Times New Roman" w:hAnsi="Times New Roman" w:cs="Times New Roman"/>
          <w:sz w:val="24"/>
          <w:szCs w:val="24"/>
        </w:rPr>
        <w:t>docket when it issued the SBEIS Questionnaire</w:t>
      </w:r>
      <w:r>
        <w:rPr>
          <w:rFonts w:ascii="Times New Roman" w:hAnsi="Times New Roman" w:cs="Times New Roman"/>
          <w:sz w:val="24"/>
          <w:szCs w:val="24"/>
        </w:rPr>
        <w:t>. The Commission is now ready to publish and circulate proposed rules</w:t>
      </w:r>
      <w:r w:rsidR="00DD6F22">
        <w:rPr>
          <w:rFonts w:ascii="Times New Roman" w:hAnsi="Times New Roman" w:cs="Times New Roman"/>
          <w:sz w:val="24"/>
          <w:szCs w:val="24"/>
        </w:rPr>
        <w:t xml:space="preserve"> in conjunction with</w:t>
      </w:r>
      <w:r>
        <w:rPr>
          <w:rFonts w:ascii="Times New Roman" w:hAnsi="Times New Roman" w:cs="Times New Roman"/>
          <w:sz w:val="24"/>
          <w:szCs w:val="24"/>
        </w:rPr>
        <w:t xml:space="preserve"> filing a CR-102 with the Office of the Code Reviser.</w:t>
      </w:r>
      <w:r w:rsidR="00E73580">
        <w:rPr>
          <w:rFonts w:ascii="Times New Roman" w:hAnsi="Times New Roman" w:cs="Times New Roman"/>
          <w:sz w:val="24"/>
          <w:szCs w:val="24"/>
        </w:rPr>
        <w:t xml:space="preserve"> </w:t>
      </w:r>
    </w:p>
    <w:p w14:paraId="01C07183" w14:textId="77777777"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 xml:space="preserve">V. Results of the </w:t>
      </w:r>
      <w:r w:rsidR="008A7B41">
        <w:rPr>
          <w:rFonts w:ascii="Times New Roman" w:hAnsi="Times New Roman" w:cs="Times New Roman"/>
          <w:b/>
          <w:sz w:val="24"/>
          <w:szCs w:val="24"/>
        </w:rPr>
        <w:t xml:space="preserve">SBEIS </w:t>
      </w:r>
      <w:r w:rsidRPr="00EE2D8E">
        <w:rPr>
          <w:rFonts w:ascii="Times New Roman" w:hAnsi="Times New Roman" w:cs="Times New Roman"/>
          <w:b/>
          <w:sz w:val="24"/>
          <w:szCs w:val="24"/>
        </w:rPr>
        <w:t>Analysis</w:t>
      </w:r>
    </w:p>
    <w:p w14:paraId="4ECF521B" w14:textId="77777777" w:rsidR="00113795" w:rsidRDefault="00943E9B">
      <w:pPr>
        <w:rPr>
          <w:rFonts w:ascii="Times New Roman" w:hAnsi="Times New Roman" w:cs="Times New Roman"/>
          <w:sz w:val="24"/>
          <w:szCs w:val="24"/>
        </w:rPr>
      </w:pPr>
      <w:r>
        <w:rPr>
          <w:rFonts w:ascii="Times New Roman" w:hAnsi="Times New Roman" w:cs="Times New Roman"/>
          <w:sz w:val="24"/>
          <w:szCs w:val="24"/>
        </w:rPr>
        <w:t>T</w:t>
      </w:r>
      <w:r w:rsidR="00EA2F4C">
        <w:rPr>
          <w:rFonts w:ascii="Times New Roman" w:hAnsi="Times New Roman" w:cs="Times New Roman"/>
          <w:sz w:val="24"/>
          <w:szCs w:val="24"/>
        </w:rPr>
        <w:t>he Commission consider</w:t>
      </w:r>
      <w:r>
        <w:rPr>
          <w:rFonts w:ascii="Times New Roman" w:hAnsi="Times New Roman" w:cs="Times New Roman"/>
          <w:sz w:val="24"/>
          <w:szCs w:val="24"/>
        </w:rPr>
        <w:t>ed</w:t>
      </w:r>
      <w:r w:rsidR="00EA2F4C">
        <w:rPr>
          <w:rFonts w:ascii="Times New Roman" w:hAnsi="Times New Roman" w:cs="Times New Roman"/>
          <w:sz w:val="24"/>
          <w:szCs w:val="24"/>
        </w:rPr>
        <w:t xml:space="preserve"> the </w:t>
      </w:r>
      <w:r w:rsidR="00890682">
        <w:rPr>
          <w:rFonts w:ascii="Times New Roman" w:hAnsi="Times New Roman" w:cs="Times New Roman"/>
          <w:sz w:val="24"/>
          <w:szCs w:val="24"/>
        </w:rPr>
        <w:t>general financial</w:t>
      </w:r>
      <w:r w:rsidR="00EA2F4C">
        <w:rPr>
          <w:rFonts w:ascii="Times New Roman" w:hAnsi="Times New Roman" w:cs="Times New Roman"/>
          <w:sz w:val="24"/>
          <w:szCs w:val="24"/>
        </w:rPr>
        <w:t xml:space="preserve"> impact of complying with the proposed rules</w:t>
      </w:r>
      <w:r w:rsidR="00EB4399">
        <w:rPr>
          <w:rFonts w:ascii="Times New Roman" w:hAnsi="Times New Roman" w:cs="Times New Roman"/>
          <w:sz w:val="24"/>
          <w:szCs w:val="24"/>
        </w:rPr>
        <w:t xml:space="preserve"> throughout the rulemaking process</w:t>
      </w:r>
      <w:r w:rsidR="00890682">
        <w:rPr>
          <w:rFonts w:ascii="Times New Roman" w:hAnsi="Times New Roman" w:cs="Times New Roman"/>
          <w:sz w:val="24"/>
          <w:szCs w:val="24"/>
        </w:rPr>
        <w:t xml:space="preserve"> in response to comments that various stakeholders submitted</w:t>
      </w:r>
      <w:r w:rsidR="00EA2F4C">
        <w:rPr>
          <w:rFonts w:ascii="Times New Roman" w:hAnsi="Times New Roman" w:cs="Times New Roman"/>
          <w:sz w:val="24"/>
          <w:szCs w:val="24"/>
        </w:rPr>
        <w:t>.</w:t>
      </w:r>
      <w:r w:rsidR="00DD6F22">
        <w:rPr>
          <w:rFonts w:ascii="Times New Roman" w:hAnsi="Times New Roman" w:cs="Times New Roman"/>
          <w:sz w:val="24"/>
          <w:szCs w:val="24"/>
        </w:rPr>
        <w:t xml:space="preserve"> PSE and Avista </w:t>
      </w:r>
      <w:r w:rsidR="008A7B41">
        <w:rPr>
          <w:rFonts w:ascii="Times New Roman" w:hAnsi="Times New Roman" w:cs="Times New Roman"/>
          <w:sz w:val="24"/>
          <w:szCs w:val="24"/>
        </w:rPr>
        <w:t>also responded</w:t>
      </w:r>
      <w:r w:rsidR="00DD6F22">
        <w:rPr>
          <w:rFonts w:ascii="Times New Roman" w:hAnsi="Times New Roman" w:cs="Times New Roman"/>
          <w:sz w:val="24"/>
          <w:szCs w:val="24"/>
        </w:rPr>
        <w:t xml:space="preserve"> to the SBEIS Questionnaire</w:t>
      </w:r>
      <w:r w:rsidR="008A7B41">
        <w:rPr>
          <w:rFonts w:ascii="Times New Roman" w:hAnsi="Times New Roman" w:cs="Times New Roman"/>
          <w:sz w:val="24"/>
          <w:szCs w:val="24"/>
        </w:rPr>
        <w:t xml:space="preserve"> and</w:t>
      </w:r>
      <w:r w:rsidR="00DD6F22">
        <w:rPr>
          <w:rFonts w:ascii="Times New Roman" w:hAnsi="Times New Roman" w:cs="Times New Roman"/>
          <w:sz w:val="24"/>
          <w:szCs w:val="24"/>
        </w:rPr>
        <w:t xml:space="preserve"> attempted to quantify the</w:t>
      </w:r>
      <w:r w:rsidR="00890682">
        <w:rPr>
          <w:rFonts w:ascii="Times New Roman" w:hAnsi="Times New Roman" w:cs="Times New Roman"/>
          <w:sz w:val="24"/>
          <w:szCs w:val="24"/>
        </w:rPr>
        <w:t xml:space="preserve"> cost </w:t>
      </w:r>
      <w:r w:rsidR="00DD6F22">
        <w:rPr>
          <w:rFonts w:ascii="Times New Roman" w:hAnsi="Times New Roman" w:cs="Times New Roman"/>
          <w:sz w:val="24"/>
          <w:szCs w:val="24"/>
        </w:rPr>
        <w:t xml:space="preserve">impact of the proposed rules on each of those companies. That impact generally falls into three categories: (1) Rates – </w:t>
      </w:r>
      <w:r w:rsidR="008A7B41">
        <w:rPr>
          <w:rFonts w:ascii="Times New Roman" w:hAnsi="Times New Roman" w:cs="Times New Roman"/>
          <w:sz w:val="24"/>
          <w:szCs w:val="24"/>
        </w:rPr>
        <w:t xml:space="preserve">reduced revenues as a result of </w:t>
      </w:r>
      <w:r w:rsidR="00DD6F22">
        <w:rPr>
          <w:rFonts w:ascii="Times New Roman" w:hAnsi="Times New Roman" w:cs="Times New Roman"/>
          <w:sz w:val="24"/>
          <w:szCs w:val="24"/>
        </w:rPr>
        <w:t xml:space="preserve">lower rates these facility owners will be able to charge for attachments and higher rates these companies will have to pay to attach to other owners’ facilities; (2) Additional personnel </w:t>
      </w:r>
      <w:r w:rsidR="00890682">
        <w:rPr>
          <w:rFonts w:ascii="Times New Roman" w:hAnsi="Times New Roman" w:cs="Times New Roman"/>
          <w:sz w:val="24"/>
          <w:szCs w:val="24"/>
        </w:rPr>
        <w:t>needed t</w:t>
      </w:r>
      <w:r w:rsidR="00DD6F22">
        <w:rPr>
          <w:rFonts w:ascii="Times New Roman" w:hAnsi="Times New Roman" w:cs="Times New Roman"/>
          <w:sz w:val="24"/>
          <w:szCs w:val="24"/>
        </w:rPr>
        <w:t xml:space="preserve">o review and process applications for attachments, renegotiate attachment agreements, and respond to complaints filed with the Commission; and (3) </w:t>
      </w:r>
      <w:r w:rsidR="00E75672">
        <w:rPr>
          <w:rFonts w:ascii="Times New Roman" w:hAnsi="Times New Roman" w:cs="Times New Roman"/>
          <w:sz w:val="24"/>
          <w:szCs w:val="24"/>
        </w:rPr>
        <w:t>Increased investment in poles to ensure sufficient inventory to timely respond to attachment requests.</w:t>
      </w:r>
    </w:p>
    <w:p w14:paraId="028DB367" w14:textId="77777777" w:rsidR="00505931" w:rsidRDefault="00505931">
      <w:pPr>
        <w:rPr>
          <w:rFonts w:ascii="Times New Roman" w:hAnsi="Times New Roman" w:cs="Times New Roman"/>
          <w:sz w:val="24"/>
          <w:szCs w:val="24"/>
        </w:rPr>
      </w:pPr>
      <w:r w:rsidRPr="00505931">
        <w:rPr>
          <w:rFonts w:ascii="Times New Roman" w:hAnsi="Times New Roman" w:cs="Times New Roman"/>
          <w:i/>
          <w:sz w:val="24"/>
          <w:szCs w:val="24"/>
        </w:rPr>
        <w:t>Rates</w:t>
      </w:r>
      <w:r>
        <w:rPr>
          <w:rFonts w:ascii="Times New Roman" w:hAnsi="Times New Roman" w:cs="Times New Roman"/>
          <w:sz w:val="24"/>
          <w:szCs w:val="24"/>
        </w:rPr>
        <w:t>.</w:t>
      </w:r>
      <w:r w:rsidR="00BB52D1">
        <w:rPr>
          <w:rFonts w:ascii="Times New Roman" w:hAnsi="Times New Roman" w:cs="Times New Roman"/>
          <w:sz w:val="24"/>
          <w:szCs w:val="24"/>
        </w:rPr>
        <w:t xml:space="preserve"> PSE and Avista </w:t>
      </w:r>
      <w:r w:rsidR="00D21E1A">
        <w:rPr>
          <w:rFonts w:ascii="Times New Roman" w:hAnsi="Times New Roman" w:cs="Times New Roman"/>
          <w:sz w:val="24"/>
          <w:szCs w:val="24"/>
        </w:rPr>
        <w:t>estimate</w:t>
      </w:r>
      <w:r w:rsidR="00BB52D1">
        <w:rPr>
          <w:rFonts w:ascii="Times New Roman" w:hAnsi="Times New Roman" w:cs="Times New Roman"/>
          <w:sz w:val="24"/>
          <w:szCs w:val="24"/>
        </w:rPr>
        <w:t xml:space="preserve"> that the formula the Commission proposes to adopt for setting attachment rates will result in a reduction in the rates these companies currently charge and in higher rates than they pay to attach to some other owners’ poles. </w:t>
      </w:r>
      <w:r w:rsidR="0093407F">
        <w:rPr>
          <w:rFonts w:ascii="Times New Roman" w:hAnsi="Times New Roman" w:cs="Times New Roman"/>
          <w:sz w:val="24"/>
          <w:szCs w:val="24"/>
        </w:rPr>
        <w:t xml:space="preserve">The Federal Communications Commission (FCC) developed the attachment rate formula the Commission proposes to adopt, which has withstood multiple legal challenges. The Commission finds that the formula is </w:t>
      </w:r>
      <w:r w:rsidR="008A7B41">
        <w:rPr>
          <w:rFonts w:ascii="Times New Roman" w:hAnsi="Times New Roman" w:cs="Times New Roman"/>
          <w:sz w:val="24"/>
          <w:szCs w:val="24"/>
        </w:rPr>
        <w:t>well-established</w:t>
      </w:r>
      <w:r w:rsidR="00335479">
        <w:rPr>
          <w:rFonts w:ascii="Times New Roman" w:hAnsi="Times New Roman" w:cs="Times New Roman"/>
          <w:sz w:val="24"/>
          <w:szCs w:val="24"/>
        </w:rPr>
        <w:t>, results in appropriate cost recovery,</w:t>
      </w:r>
      <w:r w:rsidR="008A7B41">
        <w:rPr>
          <w:rFonts w:ascii="Times New Roman" w:hAnsi="Times New Roman" w:cs="Times New Roman"/>
          <w:sz w:val="24"/>
          <w:szCs w:val="24"/>
        </w:rPr>
        <w:t xml:space="preserve"> and </w:t>
      </w:r>
      <w:r w:rsidR="00335479">
        <w:rPr>
          <w:rFonts w:ascii="Times New Roman" w:hAnsi="Times New Roman" w:cs="Times New Roman"/>
          <w:sz w:val="24"/>
          <w:szCs w:val="24"/>
        </w:rPr>
        <w:t xml:space="preserve">is </w:t>
      </w:r>
      <w:r w:rsidR="0093407F">
        <w:rPr>
          <w:rFonts w:ascii="Times New Roman" w:hAnsi="Times New Roman" w:cs="Times New Roman"/>
          <w:sz w:val="24"/>
          <w:szCs w:val="24"/>
        </w:rPr>
        <w:t>consistent with the criteria for a just and reasonable rate the legislature established in RCW 80.54.040.</w:t>
      </w:r>
      <w:r w:rsidR="004A6F6D">
        <w:rPr>
          <w:rFonts w:ascii="Times New Roman" w:hAnsi="Times New Roman" w:cs="Times New Roman"/>
          <w:sz w:val="24"/>
          <w:szCs w:val="24"/>
        </w:rPr>
        <w:t xml:space="preserve"> </w:t>
      </w:r>
      <w:r w:rsidR="00335479">
        <w:rPr>
          <w:rFonts w:ascii="Times New Roman" w:hAnsi="Times New Roman" w:cs="Times New Roman"/>
          <w:sz w:val="24"/>
          <w:szCs w:val="24"/>
        </w:rPr>
        <w:t>R</w:t>
      </w:r>
      <w:r w:rsidR="008A7B41">
        <w:rPr>
          <w:rFonts w:ascii="Times New Roman" w:hAnsi="Times New Roman" w:cs="Times New Roman"/>
          <w:sz w:val="24"/>
          <w:szCs w:val="24"/>
        </w:rPr>
        <w:t>ates calculated using this formula will be fair, just, reasonable, and sufficient, and a</w:t>
      </w:r>
      <w:r w:rsidR="004A6F6D">
        <w:rPr>
          <w:rFonts w:ascii="Times New Roman" w:hAnsi="Times New Roman" w:cs="Times New Roman"/>
          <w:sz w:val="24"/>
          <w:szCs w:val="24"/>
        </w:rPr>
        <w:t xml:space="preserve">ny loss of revenue or increased payments that result from </w:t>
      </w:r>
      <w:r w:rsidR="008A7B41">
        <w:rPr>
          <w:rFonts w:ascii="Times New Roman" w:hAnsi="Times New Roman" w:cs="Times New Roman"/>
          <w:sz w:val="24"/>
          <w:szCs w:val="24"/>
        </w:rPr>
        <w:t xml:space="preserve">charging these rates </w:t>
      </w:r>
      <w:r w:rsidR="004A6F6D">
        <w:rPr>
          <w:rFonts w:ascii="Times New Roman" w:hAnsi="Times New Roman" w:cs="Times New Roman"/>
          <w:sz w:val="24"/>
          <w:szCs w:val="24"/>
        </w:rPr>
        <w:t xml:space="preserve">are neither undue nor </w:t>
      </w:r>
      <w:r w:rsidR="00335479">
        <w:rPr>
          <w:rFonts w:ascii="Times New Roman" w:hAnsi="Times New Roman" w:cs="Times New Roman"/>
          <w:sz w:val="24"/>
          <w:szCs w:val="24"/>
        </w:rPr>
        <w:t xml:space="preserve">have </w:t>
      </w:r>
      <w:r w:rsidR="004A6F6D">
        <w:rPr>
          <w:rFonts w:ascii="Times New Roman" w:hAnsi="Times New Roman" w:cs="Times New Roman"/>
          <w:sz w:val="24"/>
          <w:szCs w:val="24"/>
        </w:rPr>
        <w:t>a disproportionate impact.</w:t>
      </w:r>
    </w:p>
    <w:p w14:paraId="11281584" w14:textId="77777777" w:rsidR="00505931" w:rsidRDefault="00505931">
      <w:pPr>
        <w:rPr>
          <w:rFonts w:ascii="Times New Roman" w:hAnsi="Times New Roman" w:cs="Times New Roman"/>
          <w:sz w:val="24"/>
          <w:szCs w:val="24"/>
        </w:rPr>
      </w:pPr>
      <w:r w:rsidRPr="00505931">
        <w:rPr>
          <w:rFonts w:ascii="Times New Roman" w:hAnsi="Times New Roman" w:cs="Times New Roman"/>
          <w:i/>
          <w:sz w:val="24"/>
          <w:szCs w:val="24"/>
        </w:rPr>
        <w:t>Additional Personnel</w:t>
      </w:r>
      <w:r>
        <w:rPr>
          <w:rFonts w:ascii="Times New Roman" w:hAnsi="Times New Roman" w:cs="Times New Roman"/>
          <w:sz w:val="24"/>
          <w:szCs w:val="24"/>
        </w:rPr>
        <w:t>.</w:t>
      </w:r>
      <w:r w:rsidR="004A6F6D">
        <w:rPr>
          <w:rFonts w:ascii="Times New Roman" w:hAnsi="Times New Roman" w:cs="Times New Roman"/>
          <w:sz w:val="24"/>
          <w:szCs w:val="24"/>
        </w:rPr>
        <w:t xml:space="preserve"> PSE and Avista estimate that the proposed rules will require them to hire additional personnel to </w:t>
      </w:r>
      <w:r w:rsidR="009021F7">
        <w:rPr>
          <w:rFonts w:ascii="Times New Roman" w:hAnsi="Times New Roman" w:cs="Times New Roman"/>
          <w:sz w:val="24"/>
          <w:szCs w:val="24"/>
        </w:rPr>
        <w:t xml:space="preserve">review and </w:t>
      </w:r>
      <w:r w:rsidR="004A6F6D">
        <w:rPr>
          <w:rFonts w:ascii="Times New Roman" w:hAnsi="Times New Roman" w:cs="Times New Roman"/>
          <w:sz w:val="24"/>
          <w:szCs w:val="24"/>
        </w:rPr>
        <w:t>p</w:t>
      </w:r>
      <w:r w:rsidR="009021F7">
        <w:rPr>
          <w:rFonts w:ascii="Times New Roman" w:hAnsi="Times New Roman" w:cs="Times New Roman"/>
          <w:sz w:val="24"/>
          <w:szCs w:val="24"/>
        </w:rPr>
        <w:t xml:space="preserve">rocess attachment applications within the required time frames, renegotiate attachment agreements to incorporate the new requirements, and respond to complaints that may be filed with the Commission. The proposed rules, however, authorize facility owners to recover all of these costs through a nonrecurring fee charged to the requester </w:t>
      </w:r>
      <w:r w:rsidR="00C75B65">
        <w:rPr>
          <w:rFonts w:ascii="Times New Roman" w:hAnsi="Times New Roman" w:cs="Times New Roman"/>
          <w:sz w:val="24"/>
          <w:szCs w:val="24"/>
        </w:rPr>
        <w:t xml:space="preserve">if those costs are not included in </w:t>
      </w:r>
      <w:r w:rsidR="009021F7">
        <w:rPr>
          <w:rFonts w:ascii="Times New Roman" w:hAnsi="Times New Roman" w:cs="Times New Roman"/>
          <w:sz w:val="24"/>
          <w:szCs w:val="24"/>
        </w:rPr>
        <w:t xml:space="preserve">the carrying charges </w:t>
      </w:r>
      <w:r w:rsidR="00C75B65">
        <w:rPr>
          <w:rFonts w:ascii="Times New Roman" w:hAnsi="Times New Roman" w:cs="Times New Roman"/>
          <w:sz w:val="24"/>
          <w:szCs w:val="24"/>
        </w:rPr>
        <w:t xml:space="preserve">that are part of </w:t>
      </w:r>
      <w:r w:rsidR="009021F7">
        <w:rPr>
          <w:rFonts w:ascii="Times New Roman" w:hAnsi="Times New Roman" w:cs="Times New Roman"/>
          <w:sz w:val="24"/>
          <w:szCs w:val="24"/>
        </w:rPr>
        <w:t xml:space="preserve">the annual attachment rate. </w:t>
      </w:r>
      <w:r w:rsidR="00C75B65">
        <w:rPr>
          <w:rFonts w:ascii="Times New Roman" w:hAnsi="Times New Roman" w:cs="Times New Roman"/>
          <w:sz w:val="24"/>
          <w:szCs w:val="24"/>
        </w:rPr>
        <w:t>Th</w:t>
      </w:r>
      <w:r w:rsidR="00335479">
        <w:rPr>
          <w:rFonts w:ascii="Times New Roman" w:hAnsi="Times New Roman" w:cs="Times New Roman"/>
          <w:sz w:val="24"/>
          <w:szCs w:val="24"/>
        </w:rPr>
        <w:t>us th</w:t>
      </w:r>
      <w:r w:rsidR="00C75B65">
        <w:rPr>
          <w:rFonts w:ascii="Times New Roman" w:hAnsi="Times New Roman" w:cs="Times New Roman"/>
          <w:sz w:val="24"/>
          <w:szCs w:val="24"/>
        </w:rPr>
        <w:t>e entities attaching to the facilities, not the owners, will incur those costs.</w:t>
      </w:r>
    </w:p>
    <w:p w14:paraId="49CE2B0B" w14:textId="77777777" w:rsidR="00276DB2" w:rsidRDefault="00505931">
      <w:pPr>
        <w:rPr>
          <w:rFonts w:ascii="Times New Roman" w:hAnsi="Times New Roman" w:cs="Times New Roman"/>
          <w:sz w:val="24"/>
          <w:szCs w:val="24"/>
        </w:rPr>
      </w:pPr>
      <w:r w:rsidRPr="00505931">
        <w:rPr>
          <w:rFonts w:ascii="Times New Roman" w:hAnsi="Times New Roman" w:cs="Times New Roman"/>
          <w:i/>
          <w:sz w:val="24"/>
          <w:szCs w:val="24"/>
        </w:rPr>
        <w:t xml:space="preserve">Increased </w:t>
      </w:r>
      <w:r w:rsidR="00B97F9A">
        <w:rPr>
          <w:rFonts w:ascii="Times New Roman" w:hAnsi="Times New Roman" w:cs="Times New Roman"/>
          <w:i/>
          <w:sz w:val="24"/>
          <w:szCs w:val="24"/>
        </w:rPr>
        <w:t xml:space="preserve">Pole </w:t>
      </w:r>
      <w:r w:rsidRPr="00505931">
        <w:rPr>
          <w:rFonts w:ascii="Times New Roman" w:hAnsi="Times New Roman" w:cs="Times New Roman"/>
          <w:i/>
          <w:sz w:val="24"/>
          <w:szCs w:val="24"/>
        </w:rPr>
        <w:t>Inv</w:t>
      </w:r>
      <w:r w:rsidR="00B97F9A">
        <w:rPr>
          <w:rFonts w:ascii="Times New Roman" w:hAnsi="Times New Roman" w:cs="Times New Roman"/>
          <w:i/>
          <w:sz w:val="24"/>
          <w:szCs w:val="24"/>
        </w:rPr>
        <w:t>entory</w:t>
      </w:r>
      <w:r w:rsidR="0042488D">
        <w:rPr>
          <w:rFonts w:ascii="Times New Roman" w:hAnsi="Times New Roman" w:cs="Times New Roman"/>
          <w:sz w:val="24"/>
          <w:szCs w:val="24"/>
        </w:rPr>
        <w:t xml:space="preserve">. </w:t>
      </w:r>
      <w:r w:rsidR="00D21E1A">
        <w:rPr>
          <w:rFonts w:ascii="Times New Roman" w:hAnsi="Times New Roman" w:cs="Times New Roman"/>
          <w:sz w:val="24"/>
          <w:szCs w:val="24"/>
        </w:rPr>
        <w:t xml:space="preserve">PSE and Avista estimate that the proposed rules will result in these companies increasing their pole inventory either to enable them to timely respond to requesters </w:t>
      </w:r>
      <w:r w:rsidR="00D21E1A">
        <w:rPr>
          <w:rFonts w:ascii="Times New Roman" w:hAnsi="Times New Roman" w:cs="Times New Roman"/>
          <w:sz w:val="24"/>
          <w:szCs w:val="24"/>
        </w:rPr>
        <w:lastRenderedPageBreak/>
        <w:t>willing to pay for a taller pole to be able to attach or allow the company to promptly replace poles for its own need for increased space</w:t>
      </w:r>
      <w:r w:rsidR="00B97F9A">
        <w:rPr>
          <w:rFonts w:ascii="Times New Roman" w:hAnsi="Times New Roman" w:cs="Times New Roman"/>
          <w:sz w:val="24"/>
          <w:szCs w:val="24"/>
        </w:rPr>
        <w:t xml:space="preserve"> due to other entities’ attachments to the pole</w:t>
      </w:r>
      <w:r w:rsidR="00D21E1A">
        <w:rPr>
          <w:rFonts w:ascii="Times New Roman" w:hAnsi="Times New Roman" w:cs="Times New Roman"/>
          <w:sz w:val="24"/>
          <w:szCs w:val="24"/>
        </w:rPr>
        <w:t xml:space="preserve">. </w:t>
      </w:r>
      <w:r w:rsidR="00B97F9A">
        <w:rPr>
          <w:rFonts w:ascii="Times New Roman" w:hAnsi="Times New Roman" w:cs="Times New Roman"/>
          <w:sz w:val="24"/>
          <w:szCs w:val="24"/>
        </w:rPr>
        <w:t xml:space="preserve">Again, the requester, not the owner, bears the entire cost of replacing a pole for the requester’s benefit even though the owner </w:t>
      </w:r>
      <w:r w:rsidR="005205E1">
        <w:rPr>
          <w:rFonts w:ascii="Times New Roman" w:hAnsi="Times New Roman" w:cs="Times New Roman"/>
          <w:sz w:val="24"/>
          <w:szCs w:val="24"/>
        </w:rPr>
        <w:t xml:space="preserve">also </w:t>
      </w:r>
      <w:r w:rsidR="00B97F9A">
        <w:rPr>
          <w:rFonts w:ascii="Times New Roman" w:hAnsi="Times New Roman" w:cs="Times New Roman"/>
          <w:sz w:val="24"/>
          <w:szCs w:val="24"/>
        </w:rPr>
        <w:t xml:space="preserve">reaps the benefit </w:t>
      </w:r>
      <w:r w:rsidR="005205E1">
        <w:rPr>
          <w:rFonts w:ascii="Times New Roman" w:hAnsi="Times New Roman" w:cs="Times New Roman"/>
          <w:sz w:val="24"/>
          <w:szCs w:val="24"/>
        </w:rPr>
        <w:t>of owning a new pole</w:t>
      </w:r>
      <w:r w:rsidR="00B97F9A">
        <w:rPr>
          <w:rFonts w:ascii="Times New Roman" w:hAnsi="Times New Roman" w:cs="Times New Roman"/>
          <w:sz w:val="24"/>
          <w:szCs w:val="24"/>
        </w:rPr>
        <w:t xml:space="preserve">. </w:t>
      </w:r>
      <w:r w:rsidR="005205E1">
        <w:rPr>
          <w:rFonts w:ascii="Times New Roman" w:hAnsi="Times New Roman" w:cs="Times New Roman"/>
          <w:sz w:val="24"/>
          <w:szCs w:val="24"/>
        </w:rPr>
        <w:t>To the extent that an owner must pay to replace a pole to accommodate the owner’s own need for increased space, the owner is in no worse position than a requester who must pay for a new pole when the existing pole lacks sufficient capacity for additional attachments. These costs, therefore, neither are undue nor have a disproportionate impact.</w:t>
      </w:r>
    </w:p>
    <w:p w14:paraId="0556176C" w14:textId="77777777" w:rsidR="00113795" w:rsidRPr="00EE2D8E" w:rsidRDefault="00113795">
      <w:pPr>
        <w:rPr>
          <w:rFonts w:ascii="Times New Roman" w:hAnsi="Times New Roman" w:cs="Times New Roman"/>
          <w:b/>
          <w:sz w:val="24"/>
          <w:szCs w:val="24"/>
        </w:rPr>
      </w:pPr>
      <w:r w:rsidRPr="00EE2D8E">
        <w:rPr>
          <w:rFonts w:ascii="Times New Roman" w:hAnsi="Times New Roman" w:cs="Times New Roman"/>
          <w:b/>
          <w:sz w:val="24"/>
          <w:szCs w:val="24"/>
        </w:rPr>
        <w:t>VI. Propo</w:t>
      </w:r>
      <w:r w:rsidR="00042231">
        <w:rPr>
          <w:rFonts w:ascii="Times New Roman" w:hAnsi="Times New Roman" w:cs="Times New Roman"/>
          <w:b/>
          <w:sz w:val="24"/>
          <w:szCs w:val="24"/>
        </w:rPr>
        <w:t>sed Rules that May Create Costs</w:t>
      </w:r>
    </w:p>
    <w:p w14:paraId="52CD3637" w14:textId="77777777" w:rsidR="0055734A" w:rsidRDefault="0076449A">
      <w:pPr>
        <w:rPr>
          <w:rFonts w:ascii="Times New Roman" w:hAnsi="Times New Roman" w:cs="Times New Roman"/>
          <w:sz w:val="24"/>
          <w:szCs w:val="24"/>
        </w:rPr>
      </w:pPr>
      <w:r>
        <w:rPr>
          <w:rFonts w:ascii="Times New Roman" w:hAnsi="Times New Roman" w:cs="Times New Roman"/>
          <w:sz w:val="24"/>
          <w:szCs w:val="24"/>
        </w:rPr>
        <w:t xml:space="preserve">The </w:t>
      </w:r>
      <w:r w:rsidR="00357ADA">
        <w:rPr>
          <w:rFonts w:ascii="Times New Roman" w:hAnsi="Times New Roman" w:cs="Times New Roman"/>
          <w:sz w:val="24"/>
          <w:szCs w:val="24"/>
        </w:rPr>
        <w:t>proposed rules are new, and each of them will</w:t>
      </w:r>
      <w:r w:rsidR="00DF1097">
        <w:rPr>
          <w:rFonts w:ascii="Times New Roman" w:hAnsi="Times New Roman" w:cs="Times New Roman"/>
          <w:sz w:val="24"/>
          <w:szCs w:val="24"/>
        </w:rPr>
        <w:t xml:space="preserve"> create some </w:t>
      </w:r>
      <w:r w:rsidR="00357ADA">
        <w:rPr>
          <w:rFonts w:ascii="Times New Roman" w:hAnsi="Times New Roman" w:cs="Times New Roman"/>
          <w:sz w:val="24"/>
          <w:szCs w:val="24"/>
        </w:rPr>
        <w:t>compliance costs on all companies that own or attach to transmission facilities. The legislature, however, required the Commission to promulgate rules to implement the principles the legislature adopted in RCW 80.54</w:t>
      </w:r>
      <w:r w:rsidR="00B3511F">
        <w:rPr>
          <w:rFonts w:ascii="Times New Roman" w:hAnsi="Times New Roman" w:cs="Times New Roman"/>
          <w:sz w:val="24"/>
          <w:szCs w:val="24"/>
        </w:rPr>
        <w:t xml:space="preserve">, and the resulting costs are in keeping with that legislative mandate. The </w:t>
      </w:r>
      <w:r>
        <w:rPr>
          <w:rFonts w:ascii="Times New Roman" w:hAnsi="Times New Roman" w:cs="Times New Roman"/>
          <w:sz w:val="24"/>
          <w:szCs w:val="24"/>
        </w:rPr>
        <w:t xml:space="preserve">Commission’s analysis of the issues </w:t>
      </w:r>
      <w:r w:rsidR="00B3511F">
        <w:rPr>
          <w:rFonts w:ascii="Times New Roman" w:hAnsi="Times New Roman" w:cs="Times New Roman"/>
          <w:sz w:val="24"/>
          <w:szCs w:val="24"/>
        </w:rPr>
        <w:t>raised</w:t>
      </w:r>
      <w:r>
        <w:rPr>
          <w:rFonts w:ascii="Times New Roman" w:hAnsi="Times New Roman" w:cs="Times New Roman"/>
          <w:sz w:val="24"/>
          <w:szCs w:val="24"/>
        </w:rPr>
        <w:t xml:space="preserve"> in this rulemaking supports a </w:t>
      </w:r>
      <w:r w:rsidR="00B3511F">
        <w:rPr>
          <w:rFonts w:ascii="Times New Roman" w:hAnsi="Times New Roman" w:cs="Times New Roman"/>
          <w:sz w:val="24"/>
          <w:szCs w:val="24"/>
        </w:rPr>
        <w:t xml:space="preserve">determination </w:t>
      </w:r>
      <w:r>
        <w:rPr>
          <w:rFonts w:ascii="Times New Roman" w:hAnsi="Times New Roman" w:cs="Times New Roman"/>
          <w:sz w:val="24"/>
          <w:szCs w:val="24"/>
        </w:rPr>
        <w:t>that none of the proposed rules will disproportionate</w:t>
      </w:r>
      <w:r w:rsidR="00B3511F">
        <w:rPr>
          <w:rFonts w:ascii="Times New Roman" w:hAnsi="Times New Roman" w:cs="Times New Roman"/>
          <w:sz w:val="24"/>
          <w:szCs w:val="24"/>
        </w:rPr>
        <w:t>ly</w:t>
      </w:r>
      <w:r>
        <w:rPr>
          <w:rFonts w:ascii="Times New Roman" w:hAnsi="Times New Roman" w:cs="Times New Roman"/>
          <w:sz w:val="24"/>
          <w:szCs w:val="24"/>
        </w:rPr>
        <w:t xml:space="preserve"> impact small businesses or any other stakeholders.</w:t>
      </w:r>
    </w:p>
    <w:p w14:paraId="25A5CDB9" w14:textId="77777777" w:rsidR="00113795" w:rsidRPr="006937D5" w:rsidRDefault="00113795">
      <w:pPr>
        <w:rPr>
          <w:rFonts w:ascii="Times New Roman" w:hAnsi="Times New Roman" w:cs="Times New Roman"/>
          <w:sz w:val="24"/>
          <w:szCs w:val="24"/>
        </w:rPr>
      </w:pPr>
      <w:r w:rsidRPr="00EE2D8E">
        <w:rPr>
          <w:rFonts w:ascii="Times New Roman" w:hAnsi="Times New Roman" w:cs="Times New Roman"/>
          <w:b/>
          <w:sz w:val="24"/>
          <w:szCs w:val="24"/>
        </w:rPr>
        <w:t>VII. Summary of Finding</w:t>
      </w:r>
      <w:r w:rsidR="006937D5">
        <w:rPr>
          <w:rFonts w:ascii="Times New Roman" w:hAnsi="Times New Roman" w:cs="Times New Roman"/>
          <w:b/>
          <w:sz w:val="24"/>
          <w:szCs w:val="24"/>
        </w:rPr>
        <w:t>s</w:t>
      </w:r>
    </w:p>
    <w:p w14:paraId="64D201B4" w14:textId="77777777" w:rsidR="00113795" w:rsidRDefault="00357ADA">
      <w:pPr>
        <w:rPr>
          <w:rFonts w:ascii="Times New Roman" w:hAnsi="Times New Roman" w:cs="Times New Roman"/>
          <w:sz w:val="24"/>
          <w:szCs w:val="24"/>
        </w:rPr>
      </w:pPr>
      <w:r>
        <w:rPr>
          <w:rFonts w:ascii="Times New Roman" w:hAnsi="Times New Roman" w:cs="Times New Roman"/>
          <w:sz w:val="24"/>
          <w:szCs w:val="24"/>
        </w:rPr>
        <w:t xml:space="preserve">The Commission has reviewed the information provided by the </w:t>
      </w:r>
      <w:r w:rsidR="00BF57C1">
        <w:rPr>
          <w:rFonts w:ascii="Times New Roman" w:hAnsi="Times New Roman" w:cs="Times New Roman"/>
          <w:sz w:val="24"/>
          <w:szCs w:val="24"/>
        </w:rPr>
        <w:t xml:space="preserve">two companies </w:t>
      </w:r>
      <w:r>
        <w:rPr>
          <w:rFonts w:ascii="Times New Roman" w:hAnsi="Times New Roman" w:cs="Times New Roman"/>
          <w:sz w:val="24"/>
          <w:szCs w:val="24"/>
        </w:rPr>
        <w:t xml:space="preserve">that </w:t>
      </w:r>
      <w:r w:rsidR="006937D5">
        <w:rPr>
          <w:rFonts w:ascii="Times New Roman" w:hAnsi="Times New Roman" w:cs="Times New Roman"/>
          <w:sz w:val="24"/>
          <w:szCs w:val="24"/>
        </w:rPr>
        <w:t xml:space="preserve">attempted to quantify the </w:t>
      </w:r>
      <w:r w:rsidR="00DF1097">
        <w:rPr>
          <w:rFonts w:ascii="Times New Roman" w:hAnsi="Times New Roman" w:cs="Times New Roman"/>
          <w:sz w:val="24"/>
          <w:szCs w:val="24"/>
        </w:rPr>
        <w:t>cost i</w:t>
      </w:r>
      <w:r w:rsidR="006937D5">
        <w:rPr>
          <w:rFonts w:ascii="Times New Roman" w:hAnsi="Times New Roman" w:cs="Times New Roman"/>
          <w:sz w:val="24"/>
          <w:szCs w:val="24"/>
        </w:rPr>
        <w:t xml:space="preserve">mpact of the proposed rules in response to </w:t>
      </w:r>
      <w:r w:rsidR="0076449A">
        <w:rPr>
          <w:rFonts w:ascii="Times New Roman" w:hAnsi="Times New Roman" w:cs="Times New Roman"/>
          <w:sz w:val="24"/>
          <w:szCs w:val="24"/>
        </w:rPr>
        <w:t xml:space="preserve">the SBEIS </w:t>
      </w:r>
      <w:r w:rsidR="00890682">
        <w:rPr>
          <w:rFonts w:ascii="Times New Roman" w:hAnsi="Times New Roman" w:cs="Times New Roman"/>
          <w:sz w:val="24"/>
          <w:szCs w:val="24"/>
        </w:rPr>
        <w:t>Questionnaire</w:t>
      </w:r>
      <w:r w:rsidR="00BF57C1">
        <w:rPr>
          <w:rFonts w:ascii="Times New Roman" w:hAnsi="Times New Roman" w:cs="Times New Roman"/>
          <w:sz w:val="24"/>
          <w:szCs w:val="24"/>
        </w:rPr>
        <w:t xml:space="preserve">, </w:t>
      </w:r>
      <w:r>
        <w:rPr>
          <w:rFonts w:ascii="Times New Roman" w:hAnsi="Times New Roman" w:cs="Times New Roman"/>
          <w:sz w:val="24"/>
          <w:szCs w:val="24"/>
        </w:rPr>
        <w:t xml:space="preserve">as well as </w:t>
      </w:r>
      <w:r w:rsidR="0076449A">
        <w:rPr>
          <w:rFonts w:ascii="Times New Roman" w:hAnsi="Times New Roman" w:cs="Times New Roman"/>
          <w:sz w:val="24"/>
          <w:szCs w:val="24"/>
        </w:rPr>
        <w:t xml:space="preserve">information </w:t>
      </w:r>
      <w:r w:rsidR="005205E1">
        <w:rPr>
          <w:rFonts w:ascii="Times New Roman" w:hAnsi="Times New Roman" w:cs="Times New Roman"/>
          <w:sz w:val="24"/>
          <w:szCs w:val="24"/>
        </w:rPr>
        <w:t xml:space="preserve">they and </w:t>
      </w:r>
      <w:r>
        <w:rPr>
          <w:rFonts w:ascii="Times New Roman" w:hAnsi="Times New Roman" w:cs="Times New Roman"/>
          <w:sz w:val="24"/>
          <w:szCs w:val="24"/>
        </w:rPr>
        <w:t>other stakeholders submitted throughout the rulemaking process</w:t>
      </w:r>
      <w:r w:rsidR="00DF1097">
        <w:rPr>
          <w:rFonts w:ascii="Times New Roman" w:hAnsi="Times New Roman" w:cs="Times New Roman"/>
          <w:sz w:val="24"/>
          <w:szCs w:val="24"/>
        </w:rPr>
        <w:t>. The Commission</w:t>
      </w:r>
      <w:r>
        <w:rPr>
          <w:rFonts w:ascii="Times New Roman" w:hAnsi="Times New Roman" w:cs="Times New Roman"/>
          <w:sz w:val="24"/>
          <w:szCs w:val="24"/>
        </w:rPr>
        <w:t xml:space="preserve"> finds</w:t>
      </w:r>
      <w:r w:rsidR="0076449A">
        <w:rPr>
          <w:rFonts w:ascii="Times New Roman" w:hAnsi="Times New Roman" w:cs="Times New Roman"/>
          <w:sz w:val="24"/>
          <w:szCs w:val="24"/>
        </w:rPr>
        <w:t xml:space="preserve"> that </w:t>
      </w:r>
      <w:r w:rsidR="00484BBE">
        <w:rPr>
          <w:rFonts w:ascii="Times New Roman" w:hAnsi="Times New Roman" w:cs="Times New Roman"/>
          <w:sz w:val="24"/>
          <w:szCs w:val="24"/>
        </w:rPr>
        <w:t xml:space="preserve">the proposed rule changes will not impose </w:t>
      </w:r>
      <w:r w:rsidR="0076449A">
        <w:rPr>
          <w:rFonts w:ascii="Times New Roman" w:hAnsi="Times New Roman" w:cs="Times New Roman"/>
          <w:sz w:val="24"/>
          <w:szCs w:val="24"/>
        </w:rPr>
        <w:t xml:space="preserve">more than minor costs </w:t>
      </w:r>
      <w:r w:rsidR="006937D5">
        <w:rPr>
          <w:rFonts w:ascii="Times New Roman" w:hAnsi="Times New Roman" w:cs="Times New Roman"/>
          <w:sz w:val="24"/>
          <w:szCs w:val="24"/>
        </w:rPr>
        <w:t xml:space="preserve">on the </w:t>
      </w:r>
      <w:r w:rsidR="005205E1">
        <w:rPr>
          <w:rFonts w:ascii="Times New Roman" w:hAnsi="Times New Roman" w:cs="Times New Roman"/>
          <w:sz w:val="24"/>
          <w:szCs w:val="24"/>
        </w:rPr>
        <w:t xml:space="preserve">affected </w:t>
      </w:r>
      <w:r w:rsidR="006937D5">
        <w:rPr>
          <w:rFonts w:ascii="Times New Roman" w:hAnsi="Times New Roman" w:cs="Times New Roman"/>
          <w:sz w:val="24"/>
          <w:szCs w:val="24"/>
        </w:rPr>
        <w:t>electric and telecommunications industries</w:t>
      </w:r>
      <w:r w:rsidR="0076449A">
        <w:rPr>
          <w:rFonts w:ascii="Times New Roman" w:hAnsi="Times New Roman" w:cs="Times New Roman"/>
          <w:sz w:val="24"/>
          <w:szCs w:val="24"/>
        </w:rPr>
        <w:t>.</w:t>
      </w:r>
      <w:r>
        <w:rPr>
          <w:rFonts w:ascii="Times New Roman" w:hAnsi="Times New Roman" w:cs="Times New Roman"/>
          <w:sz w:val="24"/>
          <w:szCs w:val="24"/>
        </w:rPr>
        <w:t xml:space="preserve"> The Commission also finds that even those </w:t>
      </w:r>
      <w:r w:rsidR="00DF1097">
        <w:rPr>
          <w:rFonts w:ascii="Times New Roman" w:hAnsi="Times New Roman" w:cs="Times New Roman"/>
          <w:sz w:val="24"/>
          <w:szCs w:val="24"/>
        </w:rPr>
        <w:t xml:space="preserve">minor </w:t>
      </w:r>
      <w:r>
        <w:rPr>
          <w:rFonts w:ascii="Times New Roman" w:hAnsi="Times New Roman" w:cs="Times New Roman"/>
          <w:sz w:val="24"/>
          <w:szCs w:val="24"/>
        </w:rPr>
        <w:t>costs will not disproportionately impact small businesses</w:t>
      </w:r>
      <w:r w:rsidR="005205E1">
        <w:rPr>
          <w:rFonts w:ascii="Times New Roman" w:hAnsi="Times New Roman" w:cs="Times New Roman"/>
          <w:sz w:val="24"/>
          <w:szCs w:val="24"/>
        </w:rPr>
        <w:t xml:space="preserve"> or any other stakeholders</w:t>
      </w:r>
      <w:r>
        <w:rPr>
          <w:rFonts w:ascii="Times New Roman" w:hAnsi="Times New Roman" w:cs="Times New Roman"/>
          <w:sz w:val="24"/>
          <w:szCs w:val="24"/>
        </w:rPr>
        <w:t>.</w:t>
      </w:r>
    </w:p>
    <w:p w14:paraId="67984BE0" w14:textId="77777777" w:rsidR="00113795" w:rsidRPr="00EE2D8E" w:rsidRDefault="006937D5">
      <w:pPr>
        <w:rPr>
          <w:rFonts w:ascii="Times New Roman" w:hAnsi="Times New Roman" w:cs="Times New Roman"/>
          <w:b/>
          <w:sz w:val="24"/>
          <w:szCs w:val="24"/>
        </w:rPr>
      </w:pPr>
      <w:r>
        <w:rPr>
          <w:rFonts w:ascii="Times New Roman" w:hAnsi="Times New Roman" w:cs="Times New Roman"/>
          <w:b/>
          <w:sz w:val="24"/>
          <w:szCs w:val="24"/>
        </w:rPr>
        <w:t>VIII. Mitigation</w:t>
      </w:r>
    </w:p>
    <w:p w14:paraId="58A3C962" w14:textId="77777777" w:rsidR="00113795" w:rsidRDefault="00F23B8F">
      <w:pPr>
        <w:rPr>
          <w:rFonts w:ascii="Times New Roman" w:hAnsi="Times New Roman" w:cs="Times New Roman"/>
          <w:sz w:val="24"/>
          <w:szCs w:val="24"/>
        </w:rPr>
      </w:pPr>
      <w:r>
        <w:rPr>
          <w:rFonts w:ascii="Times New Roman" w:hAnsi="Times New Roman" w:cs="Times New Roman"/>
          <w:sz w:val="24"/>
          <w:szCs w:val="24"/>
        </w:rPr>
        <w:t xml:space="preserve">The </w:t>
      </w:r>
      <w:r w:rsidR="00DF1097">
        <w:rPr>
          <w:rFonts w:ascii="Times New Roman" w:hAnsi="Times New Roman" w:cs="Times New Roman"/>
          <w:sz w:val="24"/>
          <w:szCs w:val="24"/>
        </w:rPr>
        <w:t>proposed rules do not have a</w:t>
      </w:r>
      <w:r>
        <w:rPr>
          <w:rFonts w:ascii="Times New Roman" w:hAnsi="Times New Roman" w:cs="Times New Roman"/>
          <w:sz w:val="24"/>
          <w:szCs w:val="24"/>
        </w:rPr>
        <w:t xml:space="preserve"> disproportionate eco</w:t>
      </w:r>
      <w:r w:rsidR="002D19DB">
        <w:rPr>
          <w:rFonts w:ascii="Times New Roman" w:hAnsi="Times New Roman" w:cs="Times New Roman"/>
          <w:sz w:val="24"/>
          <w:szCs w:val="24"/>
        </w:rPr>
        <w:t>nomic impact</w:t>
      </w:r>
      <w:r w:rsidR="00DF1097">
        <w:rPr>
          <w:rFonts w:ascii="Times New Roman" w:hAnsi="Times New Roman" w:cs="Times New Roman"/>
          <w:sz w:val="24"/>
          <w:szCs w:val="24"/>
        </w:rPr>
        <w:t xml:space="preserve"> on</w:t>
      </w:r>
      <w:r w:rsidR="002D19DB">
        <w:rPr>
          <w:rFonts w:ascii="Times New Roman" w:hAnsi="Times New Roman" w:cs="Times New Roman"/>
          <w:sz w:val="24"/>
          <w:szCs w:val="24"/>
        </w:rPr>
        <w:t xml:space="preserve"> small businesses</w:t>
      </w:r>
      <w:r w:rsidR="006937D5">
        <w:rPr>
          <w:rFonts w:ascii="Times New Roman" w:hAnsi="Times New Roman" w:cs="Times New Roman"/>
          <w:sz w:val="24"/>
          <w:szCs w:val="24"/>
        </w:rPr>
        <w:t xml:space="preserve">, and </w:t>
      </w:r>
      <w:r w:rsidR="002D19DB">
        <w:rPr>
          <w:rFonts w:ascii="Times New Roman" w:hAnsi="Times New Roman" w:cs="Times New Roman"/>
          <w:sz w:val="24"/>
          <w:szCs w:val="24"/>
        </w:rPr>
        <w:t>therefore the</w:t>
      </w:r>
      <w:r w:rsidR="00DF1097">
        <w:rPr>
          <w:rFonts w:ascii="Times New Roman" w:hAnsi="Times New Roman" w:cs="Times New Roman"/>
          <w:sz w:val="24"/>
          <w:szCs w:val="24"/>
        </w:rPr>
        <w:t xml:space="preserve"> Commission </w:t>
      </w:r>
      <w:r w:rsidR="0048189B">
        <w:rPr>
          <w:rFonts w:ascii="Times New Roman" w:hAnsi="Times New Roman" w:cs="Times New Roman"/>
          <w:sz w:val="24"/>
          <w:szCs w:val="24"/>
        </w:rPr>
        <w:t xml:space="preserve">did not </w:t>
      </w:r>
      <w:r w:rsidR="002D19DB">
        <w:rPr>
          <w:rFonts w:ascii="Times New Roman" w:hAnsi="Times New Roman" w:cs="Times New Roman"/>
          <w:sz w:val="24"/>
          <w:szCs w:val="24"/>
        </w:rPr>
        <w:t xml:space="preserve">need </w:t>
      </w:r>
      <w:r w:rsidR="00484BBE">
        <w:rPr>
          <w:rFonts w:ascii="Times New Roman" w:hAnsi="Times New Roman" w:cs="Times New Roman"/>
          <w:sz w:val="24"/>
          <w:szCs w:val="24"/>
        </w:rPr>
        <w:t xml:space="preserve">to consider </w:t>
      </w:r>
      <w:r w:rsidR="002D19DB">
        <w:rPr>
          <w:rFonts w:ascii="Times New Roman" w:hAnsi="Times New Roman" w:cs="Times New Roman"/>
          <w:sz w:val="24"/>
          <w:szCs w:val="24"/>
        </w:rPr>
        <w:t>any mitigation measures.</w:t>
      </w:r>
    </w:p>
    <w:p w14:paraId="1E719BDB" w14:textId="77777777" w:rsidR="00113795" w:rsidRPr="00EE2D8E" w:rsidRDefault="00474795">
      <w:pPr>
        <w:rPr>
          <w:rFonts w:ascii="Times New Roman" w:hAnsi="Times New Roman" w:cs="Times New Roman"/>
          <w:b/>
          <w:sz w:val="24"/>
          <w:szCs w:val="24"/>
        </w:rPr>
      </w:pPr>
      <w:r w:rsidRPr="00EE2D8E">
        <w:rPr>
          <w:rFonts w:ascii="Times New Roman" w:hAnsi="Times New Roman" w:cs="Times New Roman"/>
          <w:b/>
          <w:sz w:val="24"/>
          <w:szCs w:val="24"/>
        </w:rPr>
        <w:t>IX. Conclusion</w:t>
      </w:r>
    </w:p>
    <w:p w14:paraId="0774DF94" w14:textId="77777777" w:rsidR="00113795" w:rsidRPr="00113795" w:rsidRDefault="002D19DB" w:rsidP="002D19DB">
      <w:pPr>
        <w:rPr>
          <w:rFonts w:ascii="Times New Roman" w:hAnsi="Times New Roman" w:cs="Times New Roman"/>
          <w:sz w:val="24"/>
          <w:szCs w:val="24"/>
        </w:rPr>
      </w:pPr>
      <w:r w:rsidRPr="002D19DB">
        <w:rPr>
          <w:rFonts w:ascii="Times New Roman" w:hAnsi="Times New Roman" w:cs="Times New Roman"/>
          <w:sz w:val="24"/>
          <w:szCs w:val="24"/>
        </w:rPr>
        <w:t xml:space="preserve">Chapter 19.85 RCW requires that an agency prepare an SBEIS to assess whether proposed rules would impose more than minor costs on businesses in an industry, in this case, </w:t>
      </w:r>
      <w:r w:rsidR="006937D5">
        <w:rPr>
          <w:rFonts w:ascii="Times New Roman" w:hAnsi="Times New Roman" w:cs="Times New Roman"/>
          <w:sz w:val="24"/>
          <w:szCs w:val="24"/>
        </w:rPr>
        <w:t>electric and telecommunications</w:t>
      </w:r>
      <w:r>
        <w:rPr>
          <w:rFonts w:ascii="Times New Roman" w:hAnsi="Times New Roman" w:cs="Times New Roman"/>
          <w:sz w:val="24"/>
          <w:szCs w:val="24"/>
        </w:rPr>
        <w:t xml:space="preserve"> companies</w:t>
      </w:r>
      <w:r w:rsidR="006937D5">
        <w:rPr>
          <w:rFonts w:ascii="Times New Roman" w:hAnsi="Times New Roman" w:cs="Times New Roman"/>
          <w:sz w:val="24"/>
          <w:szCs w:val="24"/>
        </w:rPr>
        <w:t>, and whether any such costs disproportionately impact small businesses</w:t>
      </w:r>
      <w:r w:rsidRPr="002D19DB">
        <w:rPr>
          <w:rFonts w:ascii="Times New Roman" w:hAnsi="Times New Roman" w:cs="Times New Roman"/>
          <w:sz w:val="24"/>
          <w:szCs w:val="24"/>
        </w:rPr>
        <w:t xml:space="preserve">.  </w:t>
      </w:r>
      <w:r w:rsidR="006937D5">
        <w:rPr>
          <w:rFonts w:ascii="Times New Roman" w:hAnsi="Times New Roman" w:cs="Times New Roman"/>
          <w:sz w:val="24"/>
          <w:szCs w:val="24"/>
        </w:rPr>
        <w:t>Based on all information collected throughout the rulemaking process to date, t</w:t>
      </w:r>
      <w:r w:rsidRPr="002D19DB">
        <w:rPr>
          <w:rFonts w:ascii="Times New Roman" w:hAnsi="Times New Roman" w:cs="Times New Roman"/>
          <w:sz w:val="24"/>
          <w:szCs w:val="24"/>
        </w:rPr>
        <w:t>he Commission has determined the proposed r</w:t>
      </w:r>
      <w:r w:rsidR="006937D5">
        <w:rPr>
          <w:rFonts w:ascii="Times New Roman" w:hAnsi="Times New Roman" w:cs="Times New Roman"/>
          <w:sz w:val="24"/>
          <w:szCs w:val="24"/>
        </w:rPr>
        <w:t xml:space="preserve">ules in </w:t>
      </w:r>
      <w:r w:rsidRPr="002D19DB">
        <w:rPr>
          <w:rFonts w:ascii="Times New Roman" w:hAnsi="Times New Roman" w:cs="Times New Roman"/>
          <w:sz w:val="24"/>
          <w:szCs w:val="24"/>
        </w:rPr>
        <w:t>WAC 480-</w:t>
      </w:r>
      <w:r w:rsidR="006937D5">
        <w:rPr>
          <w:rFonts w:ascii="Times New Roman" w:hAnsi="Times New Roman" w:cs="Times New Roman"/>
          <w:sz w:val="24"/>
          <w:szCs w:val="24"/>
        </w:rPr>
        <w:t>54</w:t>
      </w:r>
      <w:r w:rsidRPr="002D19DB">
        <w:rPr>
          <w:rFonts w:ascii="Times New Roman" w:hAnsi="Times New Roman" w:cs="Times New Roman"/>
          <w:sz w:val="24"/>
          <w:szCs w:val="24"/>
        </w:rPr>
        <w:t xml:space="preserve"> are necessary and prudent to </w:t>
      </w:r>
      <w:r w:rsidR="00357ADA">
        <w:rPr>
          <w:rFonts w:ascii="Times New Roman" w:hAnsi="Times New Roman" w:cs="Times New Roman"/>
          <w:sz w:val="24"/>
          <w:szCs w:val="24"/>
        </w:rPr>
        <w:t>fulfill</w:t>
      </w:r>
      <w:r w:rsidRPr="002D19DB">
        <w:rPr>
          <w:rFonts w:ascii="Times New Roman" w:hAnsi="Times New Roman" w:cs="Times New Roman"/>
          <w:sz w:val="24"/>
          <w:szCs w:val="24"/>
        </w:rPr>
        <w:t xml:space="preserve"> </w:t>
      </w:r>
      <w:r w:rsidR="006937D5">
        <w:rPr>
          <w:rFonts w:ascii="Times New Roman" w:hAnsi="Times New Roman" w:cs="Times New Roman"/>
          <w:sz w:val="24"/>
          <w:szCs w:val="24"/>
        </w:rPr>
        <w:t>the agency’s</w:t>
      </w:r>
      <w:r w:rsidRPr="002D19DB">
        <w:rPr>
          <w:rFonts w:ascii="Times New Roman" w:hAnsi="Times New Roman" w:cs="Times New Roman"/>
          <w:sz w:val="24"/>
          <w:szCs w:val="24"/>
        </w:rPr>
        <w:t xml:space="preserve"> sta</w:t>
      </w:r>
      <w:r w:rsidR="006937D5">
        <w:rPr>
          <w:rFonts w:ascii="Times New Roman" w:hAnsi="Times New Roman" w:cs="Times New Roman"/>
          <w:sz w:val="24"/>
          <w:szCs w:val="24"/>
        </w:rPr>
        <w:t xml:space="preserve">tutory responsibilities, </w:t>
      </w:r>
      <w:r w:rsidRPr="002D19DB">
        <w:rPr>
          <w:rFonts w:ascii="Times New Roman" w:hAnsi="Times New Roman" w:cs="Times New Roman"/>
          <w:sz w:val="24"/>
          <w:szCs w:val="24"/>
        </w:rPr>
        <w:t xml:space="preserve">the proposed rules </w:t>
      </w:r>
      <w:r w:rsidR="00484BBE">
        <w:rPr>
          <w:rFonts w:ascii="Times New Roman" w:hAnsi="Times New Roman" w:cs="Times New Roman"/>
          <w:sz w:val="24"/>
          <w:szCs w:val="24"/>
        </w:rPr>
        <w:t xml:space="preserve">will </w:t>
      </w:r>
      <w:r w:rsidR="006937D5">
        <w:rPr>
          <w:rFonts w:ascii="Times New Roman" w:hAnsi="Times New Roman" w:cs="Times New Roman"/>
          <w:sz w:val="24"/>
          <w:szCs w:val="24"/>
        </w:rPr>
        <w:t>not impose more than minor costs</w:t>
      </w:r>
      <w:r w:rsidRPr="002D19DB">
        <w:rPr>
          <w:rFonts w:ascii="Times New Roman" w:hAnsi="Times New Roman" w:cs="Times New Roman"/>
          <w:sz w:val="24"/>
          <w:szCs w:val="24"/>
        </w:rPr>
        <w:t xml:space="preserve"> to businesses</w:t>
      </w:r>
      <w:r w:rsidR="006937D5">
        <w:rPr>
          <w:rFonts w:ascii="Times New Roman" w:hAnsi="Times New Roman" w:cs="Times New Roman"/>
          <w:sz w:val="24"/>
          <w:szCs w:val="24"/>
        </w:rPr>
        <w:t xml:space="preserve">, and those costs will not disproportionately impact small businesses. </w:t>
      </w:r>
    </w:p>
    <w:sectPr w:rsidR="00113795" w:rsidRPr="00113795" w:rsidSect="00C84A2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84C8" w14:textId="77777777" w:rsidR="00D40FD4" w:rsidRDefault="00D40FD4" w:rsidP="00F36A2A">
      <w:pPr>
        <w:spacing w:after="0" w:line="240" w:lineRule="auto"/>
      </w:pPr>
      <w:r>
        <w:separator/>
      </w:r>
    </w:p>
  </w:endnote>
  <w:endnote w:type="continuationSeparator" w:id="0">
    <w:p w14:paraId="2ABB4328" w14:textId="77777777" w:rsidR="00D40FD4" w:rsidRDefault="00D40FD4" w:rsidP="00F3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C601B" w14:textId="77777777" w:rsidR="00D40FD4" w:rsidRDefault="00D40FD4" w:rsidP="00F36A2A">
      <w:pPr>
        <w:spacing w:after="0" w:line="240" w:lineRule="auto"/>
      </w:pPr>
      <w:r>
        <w:separator/>
      </w:r>
    </w:p>
  </w:footnote>
  <w:footnote w:type="continuationSeparator" w:id="0">
    <w:p w14:paraId="126697E0" w14:textId="77777777" w:rsidR="00D40FD4" w:rsidRDefault="00D40FD4" w:rsidP="00F36A2A">
      <w:pPr>
        <w:spacing w:after="0" w:line="240" w:lineRule="auto"/>
      </w:pPr>
      <w:r>
        <w:continuationSeparator/>
      </w:r>
    </w:p>
  </w:footnote>
  <w:footnote w:id="1">
    <w:p w14:paraId="6CD30F86" w14:textId="77777777" w:rsidR="00E2664A" w:rsidRPr="00E2664A" w:rsidRDefault="00E2664A">
      <w:pPr>
        <w:pStyle w:val="FootnoteText"/>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 xml:space="preserve">PSE and Avista </w:t>
      </w:r>
      <w:r w:rsidR="006D323D">
        <w:rPr>
          <w:rFonts w:ascii="Times New Roman" w:hAnsi="Times New Roman" w:cs="Times New Roman"/>
          <w:sz w:val="22"/>
          <w:szCs w:val="22"/>
        </w:rPr>
        <w:t xml:space="preserve">are the only commenters that attempt to quantify </w:t>
      </w:r>
      <w:r>
        <w:rPr>
          <w:rFonts w:ascii="Times New Roman" w:hAnsi="Times New Roman" w:cs="Times New Roman"/>
          <w:sz w:val="22"/>
          <w:szCs w:val="22"/>
        </w:rPr>
        <w:t>the economic</w:t>
      </w:r>
      <w:r w:rsidR="006D323D">
        <w:rPr>
          <w:rFonts w:ascii="Times New Roman" w:hAnsi="Times New Roman" w:cs="Times New Roman"/>
          <w:sz w:val="22"/>
          <w:szCs w:val="22"/>
        </w:rPr>
        <w:t xml:space="preserve"> impact of the proposed rules. PSE estimates that impact at between </w:t>
      </w:r>
      <w:r w:rsidR="00943E9B">
        <w:rPr>
          <w:rFonts w:ascii="Times New Roman" w:hAnsi="Times New Roman" w:cs="Times New Roman"/>
          <w:sz w:val="22"/>
          <w:szCs w:val="22"/>
        </w:rPr>
        <w:t>$</w:t>
      </w:r>
      <w:r w:rsidR="00CA3947">
        <w:rPr>
          <w:rFonts w:ascii="Times New Roman" w:hAnsi="Times New Roman" w:cs="Times New Roman"/>
          <w:sz w:val="22"/>
          <w:szCs w:val="22"/>
        </w:rPr>
        <w:t>1.5</w:t>
      </w:r>
      <w:r w:rsidR="00943E9B">
        <w:rPr>
          <w:rFonts w:ascii="Times New Roman" w:hAnsi="Times New Roman" w:cs="Times New Roman"/>
          <w:sz w:val="22"/>
          <w:szCs w:val="22"/>
        </w:rPr>
        <w:t xml:space="preserve"> million and $</w:t>
      </w:r>
      <w:r w:rsidR="00CA3947">
        <w:rPr>
          <w:rFonts w:ascii="Times New Roman" w:hAnsi="Times New Roman" w:cs="Times New Roman"/>
          <w:sz w:val="22"/>
          <w:szCs w:val="22"/>
        </w:rPr>
        <w:t>2.6</w:t>
      </w:r>
      <w:r w:rsidR="00943E9B">
        <w:rPr>
          <w:rFonts w:ascii="Times New Roman" w:hAnsi="Times New Roman" w:cs="Times New Roman"/>
          <w:sz w:val="22"/>
          <w:szCs w:val="22"/>
        </w:rPr>
        <w:t xml:space="preserve"> million</w:t>
      </w:r>
      <w:r w:rsidR="00CA3947">
        <w:rPr>
          <w:rFonts w:ascii="Times New Roman" w:hAnsi="Times New Roman" w:cs="Times New Roman"/>
          <w:sz w:val="22"/>
          <w:szCs w:val="22"/>
        </w:rPr>
        <w:t xml:space="preserve"> per year</w:t>
      </w:r>
      <w:r w:rsidR="006D323D">
        <w:rPr>
          <w:rFonts w:ascii="Times New Roman" w:hAnsi="Times New Roman" w:cs="Times New Roman"/>
          <w:sz w:val="22"/>
          <w:szCs w:val="22"/>
        </w:rPr>
        <w:t xml:space="preserve">, far less than </w:t>
      </w:r>
      <w:r w:rsidR="00943E9B">
        <w:rPr>
          <w:rFonts w:ascii="Times New Roman" w:hAnsi="Times New Roman" w:cs="Times New Roman"/>
          <w:sz w:val="22"/>
          <w:szCs w:val="22"/>
        </w:rPr>
        <w:t xml:space="preserve">the statutory standard of </w:t>
      </w:r>
      <w:r w:rsidR="006D323D">
        <w:rPr>
          <w:rFonts w:ascii="Times New Roman" w:hAnsi="Times New Roman" w:cs="Times New Roman"/>
          <w:sz w:val="22"/>
          <w:szCs w:val="22"/>
        </w:rPr>
        <w:t xml:space="preserve">.003 percent of that company’s total </w:t>
      </w:r>
      <w:r w:rsidR="00CA3947">
        <w:rPr>
          <w:rFonts w:ascii="Times New Roman" w:hAnsi="Times New Roman" w:cs="Times New Roman"/>
          <w:sz w:val="22"/>
          <w:szCs w:val="22"/>
        </w:rPr>
        <w:t xml:space="preserve">annual </w:t>
      </w:r>
      <w:r w:rsidR="006D323D">
        <w:rPr>
          <w:rFonts w:ascii="Times New Roman" w:hAnsi="Times New Roman" w:cs="Times New Roman"/>
          <w:sz w:val="22"/>
          <w:szCs w:val="22"/>
        </w:rPr>
        <w:t xml:space="preserve">revenues </w:t>
      </w:r>
      <w:r w:rsidR="003F0757">
        <w:rPr>
          <w:rFonts w:ascii="Times New Roman" w:hAnsi="Times New Roman" w:cs="Times New Roman"/>
          <w:sz w:val="22"/>
          <w:szCs w:val="22"/>
        </w:rPr>
        <w:t xml:space="preserve">which were </w:t>
      </w:r>
      <w:r w:rsidR="006D323D">
        <w:rPr>
          <w:rFonts w:ascii="Times New Roman" w:hAnsi="Times New Roman" w:cs="Times New Roman"/>
          <w:sz w:val="22"/>
          <w:szCs w:val="22"/>
        </w:rPr>
        <w:t>more than $3 billion</w:t>
      </w:r>
      <w:r w:rsidR="003F0757">
        <w:rPr>
          <w:rFonts w:ascii="Times New Roman" w:hAnsi="Times New Roman" w:cs="Times New Roman"/>
          <w:sz w:val="22"/>
          <w:szCs w:val="22"/>
        </w:rPr>
        <w:t xml:space="preserve"> in 2014</w:t>
      </w:r>
      <w:r w:rsidR="006D323D">
        <w:rPr>
          <w:rFonts w:ascii="Times New Roman" w:hAnsi="Times New Roman" w:cs="Times New Roman"/>
          <w:sz w:val="22"/>
          <w:szCs w:val="22"/>
        </w:rPr>
        <w:t xml:space="preserve">, while Avista’s estimate is less than $1.4 million, which is </w:t>
      </w:r>
      <w:r w:rsidR="00943E9B">
        <w:rPr>
          <w:rFonts w:ascii="Times New Roman" w:hAnsi="Times New Roman" w:cs="Times New Roman"/>
          <w:sz w:val="22"/>
          <w:szCs w:val="22"/>
        </w:rPr>
        <w:t>only</w:t>
      </w:r>
      <w:r w:rsidR="006D323D">
        <w:rPr>
          <w:rFonts w:ascii="Times New Roman" w:hAnsi="Times New Roman" w:cs="Times New Roman"/>
          <w:sz w:val="22"/>
          <w:szCs w:val="22"/>
        </w:rPr>
        <w:t xml:space="preserve"> .00</w:t>
      </w:r>
      <w:r w:rsidR="00943E9B">
        <w:rPr>
          <w:rFonts w:ascii="Times New Roman" w:hAnsi="Times New Roman" w:cs="Times New Roman"/>
          <w:sz w:val="22"/>
          <w:szCs w:val="22"/>
        </w:rPr>
        <w:t>2</w:t>
      </w:r>
      <w:r w:rsidR="006D323D">
        <w:rPr>
          <w:rFonts w:ascii="Times New Roman" w:hAnsi="Times New Roman" w:cs="Times New Roman"/>
          <w:sz w:val="22"/>
          <w:szCs w:val="22"/>
        </w:rPr>
        <w:t xml:space="preserve"> percent of its 2014 total revenues of more than $677 million. </w:t>
      </w:r>
      <w:r>
        <w:rPr>
          <w:rFonts w:ascii="Times New Roman" w:hAnsi="Times New Roman" w:cs="Times New Roman"/>
          <w:sz w:val="22"/>
          <w:szCs w:val="22"/>
        </w:rPr>
        <w:t xml:space="preserve"> </w:t>
      </w:r>
      <w:r w:rsidR="00EB388F">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49B62" w14:textId="77777777" w:rsidR="003B7544" w:rsidRPr="00C84A20" w:rsidRDefault="003B7544" w:rsidP="00A0016C">
    <w:pPr>
      <w:pStyle w:val="Header"/>
      <w:jc w:val="right"/>
      <w:rPr>
        <w:rFonts w:ascii="Times New Roman" w:hAnsi="Times New Roman" w:cs="Times New Roman"/>
        <w:b/>
        <w:sz w:val="20"/>
        <w:szCs w:val="20"/>
      </w:rPr>
    </w:pPr>
    <w:r w:rsidRPr="00C84A20">
      <w:rPr>
        <w:rFonts w:ascii="Times New Roman" w:hAnsi="Times New Roman" w:cs="Times New Roman"/>
        <w:b/>
        <w:sz w:val="20"/>
        <w:szCs w:val="20"/>
      </w:rPr>
      <w:t xml:space="preserve">SBEIS, Docket </w:t>
    </w:r>
    <w:r w:rsidR="00A0016C">
      <w:rPr>
        <w:rFonts w:ascii="Times New Roman" w:hAnsi="Times New Roman" w:cs="Times New Roman"/>
        <w:b/>
        <w:sz w:val="20"/>
        <w:szCs w:val="20"/>
      </w:rPr>
      <w:t>U-140621</w:t>
    </w:r>
  </w:p>
  <w:p w14:paraId="4E79BEAA" w14:textId="77777777" w:rsidR="003B7544" w:rsidRPr="00C84A20" w:rsidRDefault="003B7544">
    <w:pPr>
      <w:pStyle w:val="Header"/>
      <w:jc w:val="right"/>
      <w:rPr>
        <w:rFonts w:ascii="Times New Roman" w:hAnsi="Times New Roman" w:cs="Times New Roman"/>
        <w:b/>
        <w:sz w:val="20"/>
        <w:szCs w:val="20"/>
      </w:rPr>
    </w:pPr>
    <w:r w:rsidRPr="00C84A20">
      <w:rPr>
        <w:rFonts w:ascii="Times New Roman" w:hAnsi="Times New Roman" w:cs="Times New Roman"/>
        <w:b/>
        <w:sz w:val="20"/>
        <w:szCs w:val="20"/>
      </w:rPr>
      <w:t xml:space="preserve">Page </w:t>
    </w:r>
    <w:r w:rsidRPr="00C84A20">
      <w:rPr>
        <w:rFonts w:ascii="Times New Roman" w:hAnsi="Times New Roman" w:cs="Times New Roman"/>
        <w:b/>
        <w:sz w:val="20"/>
        <w:szCs w:val="20"/>
      </w:rPr>
      <w:fldChar w:fldCharType="begin"/>
    </w:r>
    <w:r w:rsidRPr="00C84A20">
      <w:rPr>
        <w:rFonts w:ascii="Times New Roman" w:hAnsi="Times New Roman" w:cs="Times New Roman"/>
        <w:b/>
        <w:sz w:val="20"/>
        <w:szCs w:val="20"/>
      </w:rPr>
      <w:instrText xml:space="preserve"> PAGE   \* MERGEFORMAT </w:instrText>
    </w:r>
    <w:r w:rsidRPr="00C84A20">
      <w:rPr>
        <w:rFonts w:ascii="Times New Roman" w:hAnsi="Times New Roman" w:cs="Times New Roman"/>
        <w:b/>
        <w:sz w:val="20"/>
        <w:szCs w:val="20"/>
      </w:rPr>
      <w:fldChar w:fldCharType="separate"/>
    </w:r>
    <w:r w:rsidR="00E57D83">
      <w:rPr>
        <w:rFonts w:ascii="Times New Roman" w:hAnsi="Times New Roman" w:cs="Times New Roman"/>
        <w:b/>
        <w:noProof/>
        <w:sz w:val="20"/>
        <w:szCs w:val="20"/>
      </w:rPr>
      <w:t>4</w:t>
    </w:r>
    <w:r w:rsidRPr="00C84A20">
      <w:rPr>
        <w:rFonts w:ascii="Times New Roman" w:hAnsi="Times New Roman" w:cs="Times New Roman"/>
        <w:b/>
        <w:noProof/>
        <w:sz w:val="20"/>
        <w:szCs w:val="20"/>
      </w:rPr>
      <w:fldChar w:fldCharType="end"/>
    </w:r>
  </w:p>
  <w:p w14:paraId="2F946537" w14:textId="77777777" w:rsidR="003B7544" w:rsidRDefault="003B7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334F4"/>
    <w:multiLevelType w:val="hybridMultilevel"/>
    <w:tmpl w:val="465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95"/>
    <w:rsid w:val="00037AE6"/>
    <w:rsid w:val="00042231"/>
    <w:rsid w:val="000D34EF"/>
    <w:rsid w:val="00113795"/>
    <w:rsid w:val="001C7AFA"/>
    <w:rsid w:val="00221ACD"/>
    <w:rsid w:val="00257898"/>
    <w:rsid w:val="00276DB2"/>
    <w:rsid w:val="002974AB"/>
    <w:rsid w:val="00297CEC"/>
    <w:rsid w:val="002C1906"/>
    <w:rsid w:val="002D19DB"/>
    <w:rsid w:val="003323B9"/>
    <w:rsid w:val="00335479"/>
    <w:rsid w:val="0035266C"/>
    <w:rsid w:val="00357ADA"/>
    <w:rsid w:val="003B7544"/>
    <w:rsid w:val="003F0757"/>
    <w:rsid w:val="00405976"/>
    <w:rsid w:val="0042488D"/>
    <w:rsid w:val="00474795"/>
    <w:rsid w:val="0048189B"/>
    <w:rsid w:val="00484BBE"/>
    <w:rsid w:val="00491CCE"/>
    <w:rsid w:val="00492B13"/>
    <w:rsid w:val="004A6F6D"/>
    <w:rsid w:val="004D57B1"/>
    <w:rsid w:val="00505931"/>
    <w:rsid w:val="005205E1"/>
    <w:rsid w:val="00544FC3"/>
    <w:rsid w:val="0055734A"/>
    <w:rsid w:val="0057456E"/>
    <w:rsid w:val="005C1FF8"/>
    <w:rsid w:val="00633CB8"/>
    <w:rsid w:val="00633ECB"/>
    <w:rsid w:val="00642A64"/>
    <w:rsid w:val="006937D5"/>
    <w:rsid w:val="006D323D"/>
    <w:rsid w:val="006F0999"/>
    <w:rsid w:val="00713A42"/>
    <w:rsid w:val="00757F88"/>
    <w:rsid w:val="0076449A"/>
    <w:rsid w:val="007C6B7C"/>
    <w:rsid w:val="0084472F"/>
    <w:rsid w:val="00890682"/>
    <w:rsid w:val="008A7B41"/>
    <w:rsid w:val="008B28FF"/>
    <w:rsid w:val="008C1EE4"/>
    <w:rsid w:val="009021F7"/>
    <w:rsid w:val="009056D6"/>
    <w:rsid w:val="00922366"/>
    <w:rsid w:val="0093407F"/>
    <w:rsid w:val="00943E9B"/>
    <w:rsid w:val="00960A7B"/>
    <w:rsid w:val="00974E0E"/>
    <w:rsid w:val="0097699A"/>
    <w:rsid w:val="009A2753"/>
    <w:rsid w:val="009B006D"/>
    <w:rsid w:val="00A0016C"/>
    <w:rsid w:val="00A547E3"/>
    <w:rsid w:val="00A73208"/>
    <w:rsid w:val="00B3511F"/>
    <w:rsid w:val="00B6391D"/>
    <w:rsid w:val="00B77CE4"/>
    <w:rsid w:val="00B97F9A"/>
    <w:rsid w:val="00BB4077"/>
    <w:rsid w:val="00BB52D1"/>
    <w:rsid w:val="00BE38C8"/>
    <w:rsid w:val="00BE5344"/>
    <w:rsid w:val="00BF57C1"/>
    <w:rsid w:val="00C40277"/>
    <w:rsid w:val="00C75B65"/>
    <w:rsid w:val="00C84A20"/>
    <w:rsid w:val="00CA3947"/>
    <w:rsid w:val="00CC2B57"/>
    <w:rsid w:val="00D01784"/>
    <w:rsid w:val="00D21E1A"/>
    <w:rsid w:val="00D40FD4"/>
    <w:rsid w:val="00D6240B"/>
    <w:rsid w:val="00DD1C4D"/>
    <w:rsid w:val="00DD6F22"/>
    <w:rsid w:val="00DF1097"/>
    <w:rsid w:val="00E25747"/>
    <w:rsid w:val="00E2664A"/>
    <w:rsid w:val="00E57D83"/>
    <w:rsid w:val="00E73580"/>
    <w:rsid w:val="00E75672"/>
    <w:rsid w:val="00EA2F4C"/>
    <w:rsid w:val="00EB388F"/>
    <w:rsid w:val="00EB4399"/>
    <w:rsid w:val="00EB6928"/>
    <w:rsid w:val="00EE2D8E"/>
    <w:rsid w:val="00F23B8F"/>
    <w:rsid w:val="00F36A2A"/>
    <w:rsid w:val="00F41F5B"/>
    <w:rsid w:val="00F502CD"/>
    <w:rsid w:val="00F5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D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CE"/>
    <w:pPr>
      <w:ind w:left="720"/>
      <w:contextualSpacing/>
    </w:pPr>
  </w:style>
  <w:style w:type="paragraph" w:styleId="Header">
    <w:name w:val="header"/>
    <w:basedOn w:val="Normal"/>
    <w:link w:val="HeaderChar"/>
    <w:uiPriority w:val="99"/>
    <w:unhideWhenUsed/>
    <w:rsid w:val="00F3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A2A"/>
  </w:style>
  <w:style w:type="paragraph" w:styleId="Footer">
    <w:name w:val="footer"/>
    <w:basedOn w:val="Normal"/>
    <w:link w:val="FooterChar"/>
    <w:uiPriority w:val="99"/>
    <w:unhideWhenUsed/>
    <w:rsid w:val="00F36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A2A"/>
  </w:style>
  <w:style w:type="paragraph" w:styleId="BalloonText">
    <w:name w:val="Balloon Text"/>
    <w:basedOn w:val="Normal"/>
    <w:link w:val="BalloonTextChar"/>
    <w:uiPriority w:val="99"/>
    <w:semiHidden/>
    <w:unhideWhenUsed/>
    <w:rsid w:val="00F36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2A"/>
    <w:rPr>
      <w:rFonts w:ascii="Tahoma" w:hAnsi="Tahoma" w:cs="Tahoma"/>
      <w:sz w:val="16"/>
      <w:szCs w:val="16"/>
    </w:rPr>
  </w:style>
  <w:style w:type="character" w:styleId="CommentReference">
    <w:name w:val="annotation reference"/>
    <w:basedOn w:val="DefaultParagraphFont"/>
    <w:uiPriority w:val="99"/>
    <w:semiHidden/>
    <w:unhideWhenUsed/>
    <w:rsid w:val="003B7544"/>
    <w:rPr>
      <w:sz w:val="16"/>
      <w:szCs w:val="16"/>
    </w:rPr>
  </w:style>
  <w:style w:type="paragraph" w:styleId="CommentText">
    <w:name w:val="annotation text"/>
    <w:basedOn w:val="Normal"/>
    <w:link w:val="CommentTextChar"/>
    <w:uiPriority w:val="99"/>
    <w:semiHidden/>
    <w:unhideWhenUsed/>
    <w:rsid w:val="003B7544"/>
    <w:pPr>
      <w:spacing w:line="240" w:lineRule="auto"/>
    </w:pPr>
    <w:rPr>
      <w:sz w:val="20"/>
      <w:szCs w:val="20"/>
    </w:rPr>
  </w:style>
  <w:style w:type="character" w:customStyle="1" w:styleId="CommentTextChar">
    <w:name w:val="Comment Text Char"/>
    <w:basedOn w:val="DefaultParagraphFont"/>
    <w:link w:val="CommentText"/>
    <w:uiPriority w:val="99"/>
    <w:semiHidden/>
    <w:rsid w:val="003B7544"/>
    <w:rPr>
      <w:sz w:val="20"/>
      <w:szCs w:val="20"/>
    </w:rPr>
  </w:style>
  <w:style w:type="paragraph" w:styleId="CommentSubject">
    <w:name w:val="annotation subject"/>
    <w:basedOn w:val="CommentText"/>
    <w:next w:val="CommentText"/>
    <w:link w:val="CommentSubjectChar"/>
    <w:uiPriority w:val="99"/>
    <w:semiHidden/>
    <w:unhideWhenUsed/>
    <w:rsid w:val="003B7544"/>
    <w:rPr>
      <w:b/>
      <w:bCs/>
    </w:rPr>
  </w:style>
  <w:style w:type="character" w:customStyle="1" w:styleId="CommentSubjectChar">
    <w:name w:val="Comment Subject Char"/>
    <w:basedOn w:val="CommentTextChar"/>
    <w:link w:val="CommentSubject"/>
    <w:uiPriority w:val="99"/>
    <w:semiHidden/>
    <w:rsid w:val="003B7544"/>
    <w:rPr>
      <w:b/>
      <w:bCs/>
      <w:sz w:val="20"/>
      <w:szCs w:val="20"/>
    </w:rPr>
  </w:style>
  <w:style w:type="paragraph" w:styleId="FootnoteText">
    <w:name w:val="footnote text"/>
    <w:basedOn w:val="Normal"/>
    <w:link w:val="FootnoteTextChar"/>
    <w:uiPriority w:val="99"/>
    <w:semiHidden/>
    <w:unhideWhenUsed/>
    <w:rsid w:val="00E266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64A"/>
    <w:rPr>
      <w:sz w:val="20"/>
      <w:szCs w:val="20"/>
    </w:rPr>
  </w:style>
  <w:style w:type="character" w:styleId="FootnoteReference">
    <w:name w:val="footnote reference"/>
    <w:basedOn w:val="DefaultParagraphFont"/>
    <w:uiPriority w:val="99"/>
    <w:semiHidden/>
    <w:unhideWhenUsed/>
    <w:rsid w:val="00E26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140621</DocketNumber>
    <Prefix xmlns="dc463f71-b30c-4ab2-9473-d307f9d35888">U</Prefix>
    <DocumentSetType xmlns="dc463f71-b30c-4ab2-9473-d307f9d35888">CR-102</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2014-04-15T07:00:00+00:00</OpenedDate>
    <Date1 xmlns="dc463f71-b30c-4ab2-9473-d307f9d35888">2015-07-24T18:11:16+00:00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9EAD85F-E143-4053-B9E5-E1CDA98A83EA}"/>
</file>

<file path=customXml/itemProps2.xml><?xml version="1.0" encoding="utf-8"?>
<ds:datastoreItem xmlns:ds="http://schemas.openxmlformats.org/officeDocument/2006/customXml" ds:itemID="{D065AB48-D31F-4D3E-AC35-B634732139BA}"/>
</file>

<file path=customXml/itemProps3.xml><?xml version="1.0" encoding="utf-8"?>
<ds:datastoreItem xmlns:ds="http://schemas.openxmlformats.org/officeDocument/2006/customXml" ds:itemID="{241C7BB1-E9D8-402A-B9AC-0213EECFF5C6}"/>
</file>

<file path=customXml/itemProps4.xml><?xml version="1.0" encoding="utf-8"?>
<ds:datastoreItem xmlns:ds="http://schemas.openxmlformats.org/officeDocument/2006/customXml" ds:itemID="{EE39B911-EE82-4869-9E8B-EFA8F9EBFF8D}"/>
</file>

<file path=customXml/itemProps5.xml><?xml version="1.0" encoding="utf-8"?>
<ds:datastoreItem xmlns:ds="http://schemas.openxmlformats.org/officeDocument/2006/customXml" ds:itemID="{F23B028B-22ED-488A-856B-3A86ED790528}"/>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2015-07-21T14:25:00Z</dcterms:created>
  <dcterms:modified xsi:type="dcterms:W3CDTF">2015-07-21T14:25:00Z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CaseID">
    <vt:lpwstr>TC121328</vt:lpwstr>
  </property>
  <property fmtid="{D5CDD505-2E9C-101B-9397-08002B2CF9AE}" pid="4" name="_docset_NoMedatataSyncRequired">
    <vt:lpwstr>False</vt:lpwstr>
  </property>
</Properties>
</file>