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6A5" w:rsidRDefault="001636A5" w:rsidP="001636A5">
      <w:pPr>
        <w:spacing w:line="240" w:lineRule="auto"/>
        <w:jc w:val="center"/>
        <w:rPr>
          <w:b/>
          <w:sz w:val="28"/>
          <w:szCs w:val="28"/>
        </w:rPr>
      </w:pPr>
      <w:r w:rsidRPr="00DE6EE6">
        <w:rPr>
          <w:b/>
          <w:sz w:val="28"/>
          <w:szCs w:val="28"/>
        </w:rPr>
        <w:t>EXHIBIT A</w:t>
      </w:r>
    </w:p>
    <w:p w:rsidR="001636A5" w:rsidRPr="00DE6EE6" w:rsidRDefault="001636A5" w:rsidP="001636A5">
      <w:pPr>
        <w:spacing w:line="240" w:lineRule="auto"/>
        <w:jc w:val="center"/>
        <w:rPr>
          <w:b/>
          <w:sz w:val="28"/>
          <w:szCs w:val="28"/>
        </w:rPr>
      </w:pPr>
      <w:r w:rsidRPr="00DE6EE6">
        <w:rPr>
          <w:b/>
          <w:sz w:val="28"/>
          <w:szCs w:val="28"/>
        </w:rPr>
        <w:t>EXCERPTS FROM ORDER 14 IN THIS DOCKET</w:t>
      </w:r>
    </w:p>
    <w:p w:rsidR="001636A5" w:rsidRPr="00E5546D" w:rsidRDefault="001636A5" w:rsidP="001636A5">
      <w:pPr>
        <w:spacing w:line="240" w:lineRule="auto"/>
      </w:pPr>
    </w:p>
    <w:p w:rsidR="001636A5" w:rsidRDefault="001636A5" w:rsidP="001636A5">
      <w:pPr>
        <w:spacing w:line="240" w:lineRule="auto"/>
        <w:ind w:left="720" w:hanging="720"/>
      </w:pPr>
      <w:r w:rsidRPr="00E5546D">
        <w:t>120.</w:t>
      </w:r>
      <w:r w:rsidRPr="00E5546D">
        <w:tab/>
        <w:t xml:space="preserve">First, we modify the condition regarding the voting process amongst CLECs which allows the combined company to replace the Qwest OSS after acceptance testing has been conducted.  Specifically, no less than 60 days prior to placing the replacement OSS into actual production, after acceptance testing and controlled production, if any, have been completed, and before any replacement OSS is put into actual production, we require the combined company to shall file a detailed report with the Commission describing, at a minimum, information that is known to the company at that time regarding: all aspects of the acceptance testing process; identification of all CLEC participants in the testing and the voting process set forth in the settlement condition; the identification and discussion of all disputes that arose between the combined company and CLECs regarding any issue pertaining to the replacement OSS; and a comprehensive synopsis of the outcome, or status of the dispute if no outcome has yet been reached.  This report shall be filed with the Commission within 60 days prior to the planned OSS replacement.  The combined company also must submit a verification signed by the combined company’s senior level official who was ultimately responsible for implementation of the replacement OSS.  The verification must include an affirmative statement that the replacement meets all requirements of the Integra and Staff/Public Counsel Settlements, and the modifications we adopt herein.  Subsequent to filing, the Commission will may determine to open a new proceeding and will, if necessary, provide notice to all interested parties of the combined company’s submission and establish a process to provide feedback on the filing.  </w:t>
      </w:r>
    </w:p>
    <w:p w:rsidR="001636A5" w:rsidRDefault="001636A5" w:rsidP="001636A5">
      <w:pPr>
        <w:spacing w:line="240" w:lineRule="auto"/>
        <w:ind w:left="720" w:hanging="720"/>
      </w:pPr>
    </w:p>
    <w:p w:rsidR="001636A5" w:rsidRPr="00E5546D" w:rsidRDefault="001636A5" w:rsidP="001636A5">
      <w:pPr>
        <w:spacing w:line="240" w:lineRule="auto"/>
        <w:ind w:left="720" w:hanging="720"/>
      </w:pPr>
      <w:r w:rsidRPr="00E5546D">
        <w:t>121.</w:t>
      </w:r>
      <w:r w:rsidRPr="00E5546D">
        <w:tab/>
        <w:t>As a consequence of this additional filing requirement, and depending on the information provided by the combined company and additional information provided by participating CLECs, the Commission reserves the right to impose, and Joint Applicants are specifically required to give consent as a condition of our approval of this merger to, a potential Commission-imposed requirement for third-party testing of any replacement OSS before it may be implemented for actual production.  In other words, depending on our assessment of the report and feedback produced by CLECs about the results of the testing process we hold out the prospect of imposing third- party testing prior to implementation of a new OSS.  Any third-party testing requirement we are compelled to require will be conducted in accordance with specific procedures and requirements we will establish, if necessary, in the prospective proceeding involving the replacement system.  All costs incurred to select and retain a third-party to conduct testing of a replacement OSS, if any, will be borne by the combined company and Joint Applicants consent to this additional merger condition must include acknowledgement of their potential liability for such costs.</w:t>
      </w:r>
    </w:p>
    <w:p w:rsidR="001636A5" w:rsidRPr="00E5546D" w:rsidRDefault="001636A5" w:rsidP="001636A5">
      <w:pPr>
        <w:spacing w:line="240" w:lineRule="auto"/>
      </w:pPr>
    </w:p>
    <w:p w:rsidR="006362F7" w:rsidRDefault="006362F7"/>
    <w:p w:rsidR="00521961" w:rsidRDefault="00521961"/>
    <w:sectPr w:rsidR="00521961" w:rsidSect="00E16AA9">
      <w:footerReference w:type="default" r:id="rId4"/>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CC9" w:rsidRPr="00DE6EE6" w:rsidRDefault="00521961" w:rsidP="00E16AA9">
    <w:pPr>
      <w:pStyle w:val="Footer"/>
      <w:spacing w:line="240" w:lineRule="auto"/>
      <w:rPr>
        <w:smallCaps/>
        <w:sz w:val="22"/>
      </w:rPr>
    </w:pPr>
    <w:r w:rsidRPr="00DE6EE6">
      <w:rPr>
        <w:smallCaps/>
        <w:noProof/>
        <w:sz w:val="22"/>
      </w:rPr>
      <w:pict>
        <v:shapetype id="_x0000_t202" coordsize="21600,21600" o:spt="202" path="m,l,21600r21600,l21600,xe">
          <v:stroke joinstyle="miter"/>
          <v:path gradientshapeok="t" o:connecttype="rect"/>
        </v:shapetype>
        <v:shape id="_x0000_s1025" type="#_x0000_t202" style="position:absolute;margin-left:387.6pt;margin-top:3.15pt;width:126.6pt;height:48pt;z-index:251660288" stroked="f">
          <v:textbox>
            <w:txbxContent>
              <w:p w:rsidR="00BE6B22" w:rsidRPr="00BD7D1D" w:rsidRDefault="00521961" w:rsidP="0044142C">
                <w:pPr>
                  <w:spacing w:line="240" w:lineRule="auto"/>
                  <w:rPr>
                    <w:sz w:val="16"/>
                  </w:rPr>
                </w:pPr>
                <w:r w:rsidRPr="00BD7D1D">
                  <w:rPr>
                    <w:sz w:val="16"/>
                  </w:rPr>
                  <w:t>CenturyLink</w:t>
                </w:r>
              </w:p>
              <w:p w:rsidR="00BF7CC9" w:rsidRPr="00BD7D1D" w:rsidRDefault="00521961" w:rsidP="0044142C">
                <w:pPr>
                  <w:spacing w:line="240" w:lineRule="auto"/>
                  <w:rPr>
                    <w:sz w:val="16"/>
                  </w:rPr>
                </w:pPr>
                <w:r w:rsidRPr="00BD7D1D">
                  <w:rPr>
                    <w:sz w:val="16"/>
                  </w:rPr>
                  <w:t>1600 7</w:t>
                </w:r>
                <w:r w:rsidRPr="00BD7D1D">
                  <w:rPr>
                    <w:sz w:val="16"/>
                    <w:vertAlign w:val="superscript"/>
                  </w:rPr>
                  <w:t>th</w:t>
                </w:r>
                <w:r w:rsidRPr="00BD7D1D">
                  <w:rPr>
                    <w:sz w:val="16"/>
                  </w:rPr>
                  <w:t xml:space="preserve"> Ave., Suite 1506</w:t>
                </w:r>
              </w:p>
              <w:p w:rsidR="00BF7CC9" w:rsidRPr="00BD7D1D" w:rsidRDefault="00521961" w:rsidP="0044142C">
                <w:pPr>
                  <w:spacing w:line="240" w:lineRule="auto"/>
                  <w:rPr>
                    <w:sz w:val="16"/>
                  </w:rPr>
                </w:pPr>
                <w:r w:rsidRPr="00BD7D1D">
                  <w:rPr>
                    <w:sz w:val="16"/>
                  </w:rPr>
                  <w:t>Seattle, WA  98191</w:t>
                </w:r>
              </w:p>
              <w:p w:rsidR="00BF7CC9" w:rsidRPr="00BD7D1D" w:rsidRDefault="00521961" w:rsidP="0044142C">
                <w:pPr>
                  <w:spacing w:line="240" w:lineRule="auto"/>
                  <w:rPr>
                    <w:sz w:val="16"/>
                  </w:rPr>
                </w:pPr>
                <w:r w:rsidRPr="00BD7D1D">
                  <w:rPr>
                    <w:sz w:val="16"/>
                  </w:rPr>
                  <w:t>Telephone:  (206) 398-2500</w:t>
                </w:r>
              </w:p>
            </w:txbxContent>
          </v:textbox>
        </v:shape>
      </w:pict>
    </w:r>
    <w:r w:rsidRPr="00DE6EE6">
      <w:rPr>
        <w:smallCaps/>
        <w:sz w:val="22"/>
        <w:szCs w:val="24"/>
      </w:rPr>
      <w:t>P</w:t>
    </w:r>
    <w:r w:rsidRPr="00DE6EE6">
      <w:rPr>
        <w:smallCaps/>
        <w:sz w:val="22"/>
        <w:szCs w:val="24"/>
      </w:rPr>
      <w:t>e</w:t>
    </w:r>
    <w:r w:rsidRPr="00DE6EE6">
      <w:rPr>
        <w:smallCaps/>
        <w:sz w:val="22"/>
        <w:szCs w:val="24"/>
      </w:rPr>
      <w:t>t</w:t>
    </w:r>
    <w:r w:rsidRPr="00DE6EE6">
      <w:rPr>
        <w:smallCaps/>
        <w:sz w:val="22"/>
        <w:szCs w:val="24"/>
      </w:rPr>
      <w:t>i</w:t>
    </w:r>
    <w:r w:rsidRPr="00DE6EE6">
      <w:rPr>
        <w:smallCaps/>
        <w:sz w:val="22"/>
        <w:szCs w:val="24"/>
      </w:rPr>
      <w:t>t</w:t>
    </w:r>
    <w:r w:rsidRPr="00DE6EE6">
      <w:rPr>
        <w:smallCaps/>
        <w:sz w:val="22"/>
        <w:szCs w:val="24"/>
      </w:rPr>
      <w:t>i</w:t>
    </w:r>
    <w:r w:rsidRPr="00DE6EE6">
      <w:rPr>
        <w:smallCaps/>
        <w:sz w:val="22"/>
        <w:szCs w:val="24"/>
      </w:rPr>
      <w:t>o</w:t>
    </w:r>
    <w:r>
      <w:rPr>
        <w:smallCaps/>
        <w:sz w:val="22"/>
        <w:szCs w:val="24"/>
      </w:rPr>
      <w:t>n</w:t>
    </w:r>
    <w:r>
      <w:rPr>
        <w:smallCaps/>
        <w:sz w:val="22"/>
        <w:szCs w:val="24"/>
      </w:rPr>
      <w:t xml:space="preserve"> </w:t>
    </w:r>
    <w:r>
      <w:rPr>
        <w:smallCaps/>
        <w:sz w:val="22"/>
        <w:szCs w:val="24"/>
      </w:rPr>
      <w:t>f</w:t>
    </w:r>
    <w:r>
      <w:rPr>
        <w:smallCaps/>
        <w:sz w:val="22"/>
        <w:szCs w:val="24"/>
      </w:rPr>
      <w:t>o</w:t>
    </w:r>
    <w:r>
      <w:rPr>
        <w:smallCaps/>
        <w:sz w:val="22"/>
        <w:szCs w:val="24"/>
      </w:rPr>
      <w:t>r</w:t>
    </w:r>
    <w:r>
      <w:rPr>
        <w:smallCaps/>
        <w:sz w:val="22"/>
        <w:szCs w:val="24"/>
      </w:rPr>
      <w:t xml:space="preserve"> </w:t>
    </w:r>
    <w:r>
      <w:rPr>
        <w:smallCaps/>
        <w:sz w:val="22"/>
        <w:szCs w:val="24"/>
      </w:rPr>
      <w:t>W</w:t>
    </w:r>
    <w:r>
      <w:rPr>
        <w:smallCaps/>
        <w:sz w:val="22"/>
        <w:szCs w:val="24"/>
      </w:rPr>
      <w:t>a</w:t>
    </w:r>
    <w:r>
      <w:rPr>
        <w:smallCaps/>
        <w:sz w:val="22"/>
        <w:szCs w:val="24"/>
      </w:rPr>
      <w:t>i</w:t>
    </w:r>
    <w:r>
      <w:rPr>
        <w:smallCaps/>
        <w:sz w:val="22"/>
        <w:szCs w:val="24"/>
      </w:rPr>
      <w:t>v</w:t>
    </w:r>
    <w:r>
      <w:rPr>
        <w:smallCaps/>
        <w:sz w:val="22"/>
        <w:szCs w:val="24"/>
      </w:rPr>
      <w:t>e</w:t>
    </w:r>
    <w:r>
      <w:rPr>
        <w:smallCaps/>
        <w:sz w:val="22"/>
        <w:szCs w:val="24"/>
      </w:rPr>
      <w:t>r</w:t>
    </w:r>
    <w:r>
      <w:rPr>
        <w:smallCaps/>
        <w:sz w:val="22"/>
        <w:szCs w:val="24"/>
      </w:rPr>
      <w:t xml:space="preserve"> </w:t>
    </w:r>
    <w:r>
      <w:rPr>
        <w:smallCaps/>
        <w:sz w:val="22"/>
        <w:szCs w:val="24"/>
      </w:rPr>
      <w:t>o</w:t>
    </w:r>
    <w:r>
      <w:rPr>
        <w:smallCaps/>
        <w:sz w:val="22"/>
        <w:szCs w:val="24"/>
      </w:rPr>
      <w:t>f</w:t>
    </w:r>
    <w:r>
      <w:rPr>
        <w:smallCaps/>
        <w:sz w:val="22"/>
        <w:szCs w:val="24"/>
      </w:rPr>
      <w:t xml:space="preserve"> </w:t>
    </w:r>
    <w:r>
      <w:rPr>
        <w:smallCaps/>
        <w:sz w:val="22"/>
        <w:szCs w:val="24"/>
      </w:rPr>
      <w:t>M</w:t>
    </w:r>
    <w:r>
      <w:rPr>
        <w:smallCaps/>
        <w:sz w:val="22"/>
        <w:szCs w:val="24"/>
      </w:rPr>
      <w:t>e</w:t>
    </w:r>
    <w:r>
      <w:rPr>
        <w:smallCaps/>
        <w:sz w:val="22"/>
        <w:szCs w:val="24"/>
      </w:rPr>
      <w:t>r</w:t>
    </w:r>
    <w:r>
      <w:rPr>
        <w:smallCaps/>
        <w:sz w:val="22"/>
        <w:szCs w:val="24"/>
      </w:rPr>
      <w:t>g</w:t>
    </w:r>
    <w:r>
      <w:rPr>
        <w:smallCaps/>
        <w:sz w:val="22"/>
        <w:szCs w:val="24"/>
      </w:rPr>
      <w:t>e</w:t>
    </w:r>
    <w:r>
      <w:rPr>
        <w:smallCaps/>
        <w:sz w:val="22"/>
        <w:szCs w:val="24"/>
      </w:rPr>
      <w:t>r</w:t>
    </w:r>
    <w:r>
      <w:rPr>
        <w:smallCaps/>
        <w:sz w:val="22"/>
        <w:szCs w:val="24"/>
      </w:rPr>
      <w:t>-</w:t>
    </w:r>
    <w:r>
      <w:rPr>
        <w:smallCaps/>
        <w:sz w:val="22"/>
        <w:szCs w:val="24"/>
      </w:rPr>
      <w:t>R</w:t>
    </w:r>
    <w:r>
      <w:rPr>
        <w:smallCaps/>
        <w:sz w:val="22"/>
        <w:szCs w:val="24"/>
      </w:rPr>
      <w:t>e</w:t>
    </w:r>
    <w:r>
      <w:rPr>
        <w:smallCaps/>
        <w:sz w:val="22"/>
        <w:szCs w:val="24"/>
      </w:rPr>
      <w:t>l</w:t>
    </w:r>
    <w:r>
      <w:rPr>
        <w:smallCaps/>
        <w:sz w:val="22"/>
        <w:szCs w:val="24"/>
      </w:rPr>
      <w:t>a</w:t>
    </w:r>
    <w:r>
      <w:rPr>
        <w:smallCaps/>
        <w:sz w:val="22"/>
        <w:szCs w:val="24"/>
      </w:rPr>
      <w:t>t</w:t>
    </w:r>
    <w:r>
      <w:rPr>
        <w:smallCaps/>
        <w:sz w:val="22"/>
        <w:szCs w:val="24"/>
      </w:rPr>
      <w:t>e</w:t>
    </w:r>
    <w:r>
      <w:rPr>
        <w:smallCaps/>
        <w:sz w:val="22"/>
        <w:szCs w:val="24"/>
      </w:rPr>
      <w:t>d</w:t>
    </w:r>
    <w:r>
      <w:rPr>
        <w:smallCaps/>
        <w:sz w:val="22"/>
        <w:szCs w:val="24"/>
      </w:rPr>
      <w:t xml:space="preserve"> </w:t>
    </w:r>
    <w:r>
      <w:rPr>
        <w:smallCaps/>
        <w:sz w:val="22"/>
        <w:szCs w:val="24"/>
      </w:rPr>
      <w:t>C</w:t>
    </w:r>
    <w:r>
      <w:rPr>
        <w:smallCaps/>
        <w:sz w:val="22"/>
        <w:szCs w:val="24"/>
      </w:rPr>
      <w:t>o</w:t>
    </w:r>
    <w:r>
      <w:rPr>
        <w:smallCaps/>
        <w:sz w:val="22"/>
        <w:szCs w:val="24"/>
      </w:rPr>
      <w:t>n</w:t>
    </w:r>
    <w:r>
      <w:rPr>
        <w:smallCaps/>
        <w:sz w:val="22"/>
        <w:szCs w:val="24"/>
      </w:rPr>
      <w:t>d</w:t>
    </w:r>
    <w:r>
      <w:rPr>
        <w:smallCaps/>
        <w:sz w:val="22"/>
        <w:szCs w:val="24"/>
      </w:rPr>
      <w:t>i</w:t>
    </w:r>
    <w:r>
      <w:rPr>
        <w:smallCaps/>
        <w:sz w:val="22"/>
        <w:szCs w:val="24"/>
      </w:rPr>
      <w:t>t</w:t>
    </w:r>
    <w:r>
      <w:rPr>
        <w:smallCaps/>
        <w:sz w:val="22"/>
        <w:szCs w:val="24"/>
      </w:rPr>
      <w:t>i</w:t>
    </w:r>
    <w:r>
      <w:rPr>
        <w:smallCaps/>
        <w:sz w:val="22"/>
        <w:szCs w:val="24"/>
      </w:rPr>
      <w:t>o</w:t>
    </w:r>
    <w:r>
      <w:rPr>
        <w:smallCaps/>
        <w:sz w:val="22"/>
        <w:szCs w:val="24"/>
      </w:rPr>
      <w:t>n</w:t>
    </w:r>
    <w:r>
      <w:rPr>
        <w:smallCaps/>
        <w:sz w:val="22"/>
        <w:szCs w:val="24"/>
      </w:rPr>
      <w:t>s</w:t>
    </w:r>
    <w:r>
      <w:rPr>
        <w:smallCaps/>
        <w:sz w:val="22"/>
        <w:szCs w:val="24"/>
      </w:rPr>
      <w:t xml:space="preserve"> </w:t>
    </w:r>
    <w:r>
      <w:rPr>
        <w:smallCaps/>
        <w:sz w:val="22"/>
        <w:szCs w:val="24"/>
      </w:rPr>
      <w:t>R</w:t>
    </w:r>
    <w:r>
      <w:rPr>
        <w:smallCaps/>
        <w:sz w:val="22"/>
        <w:szCs w:val="24"/>
      </w:rPr>
      <w:t>e</w:t>
    </w:r>
    <w:r>
      <w:rPr>
        <w:smallCaps/>
        <w:sz w:val="22"/>
        <w:szCs w:val="24"/>
      </w:rPr>
      <w:t>g</w:t>
    </w:r>
    <w:r>
      <w:rPr>
        <w:smallCaps/>
        <w:sz w:val="22"/>
        <w:szCs w:val="24"/>
      </w:rPr>
      <w:t>a</w:t>
    </w:r>
    <w:r>
      <w:rPr>
        <w:smallCaps/>
        <w:sz w:val="22"/>
        <w:szCs w:val="24"/>
      </w:rPr>
      <w:t>r</w:t>
    </w:r>
    <w:r>
      <w:rPr>
        <w:smallCaps/>
        <w:sz w:val="22"/>
        <w:szCs w:val="24"/>
      </w:rPr>
      <w:t>d</w:t>
    </w:r>
    <w:r>
      <w:rPr>
        <w:smallCaps/>
        <w:sz w:val="22"/>
        <w:szCs w:val="24"/>
      </w:rPr>
      <w:t>i</w:t>
    </w:r>
    <w:r>
      <w:rPr>
        <w:smallCaps/>
        <w:sz w:val="22"/>
        <w:szCs w:val="24"/>
      </w:rPr>
      <w:t>n</w:t>
    </w:r>
    <w:r>
      <w:rPr>
        <w:smallCaps/>
        <w:sz w:val="22"/>
        <w:szCs w:val="24"/>
      </w:rPr>
      <w:t>g</w:t>
    </w:r>
    <w:r>
      <w:rPr>
        <w:smallCaps/>
        <w:sz w:val="22"/>
        <w:szCs w:val="24"/>
      </w:rPr>
      <w:t xml:space="preserve"> </w:t>
    </w:r>
    <w:r>
      <w:rPr>
        <w:smallCaps/>
        <w:sz w:val="22"/>
        <w:szCs w:val="24"/>
      </w:rPr>
      <w:t>O</w:t>
    </w:r>
    <w:r>
      <w:rPr>
        <w:smallCaps/>
        <w:sz w:val="22"/>
        <w:szCs w:val="24"/>
      </w:rPr>
      <w:t>S</w:t>
    </w:r>
    <w:r>
      <w:rPr>
        <w:smallCaps/>
        <w:sz w:val="22"/>
        <w:szCs w:val="24"/>
      </w:rPr>
      <w:t>S</w:t>
    </w:r>
    <w:r>
      <w:rPr>
        <w:smallCaps/>
        <w:sz w:val="22"/>
        <w:szCs w:val="24"/>
      </w:rPr>
      <w:t xml:space="preserve"> </w:t>
    </w:r>
    <w:r>
      <w:rPr>
        <w:smallCaps/>
        <w:sz w:val="22"/>
        <w:szCs w:val="24"/>
      </w:rPr>
      <w:t>I</w:t>
    </w:r>
    <w:r>
      <w:rPr>
        <w:smallCaps/>
        <w:sz w:val="22"/>
        <w:szCs w:val="24"/>
      </w:rPr>
      <w:t>s</w:t>
    </w:r>
    <w:r>
      <w:rPr>
        <w:smallCaps/>
        <w:sz w:val="22"/>
        <w:szCs w:val="24"/>
      </w:rPr>
      <w:t>s</w:t>
    </w:r>
    <w:r>
      <w:rPr>
        <w:smallCaps/>
        <w:sz w:val="22"/>
        <w:szCs w:val="24"/>
      </w:rPr>
      <w:t>u</w:t>
    </w:r>
    <w:r>
      <w:rPr>
        <w:smallCaps/>
        <w:sz w:val="22"/>
        <w:szCs w:val="24"/>
      </w:rPr>
      <w:t>e</w:t>
    </w:r>
    <w:r>
      <w:rPr>
        <w:smallCaps/>
        <w:sz w:val="22"/>
        <w:szCs w:val="24"/>
      </w:rPr>
      <w:t>s</w:t>
    </w:r>
  </w:p>
  <w:p w:rsidR="00BF7CC9" w:rsidRPr="001E642E" w:rsidRDefault="00521961" w:rsidP="00E16AA9">
    <w:pPr>
      <w:pStyle w:val="Footer"/>
      <w:spacing w:line="240" w:lineRule="auto"/>
      <w:rPr>
        <w:sz w:val="22"/>
      </w:rPr>
    </w:pPr>
    <w:r w:rsidRPr="001E642E">
      <w:rPr>
        <w:sz w:val="22"/>
      </w:rPr>
      <w:t xml:space="preserve">Page </w:t>
    </w:r>
    <w:r w:rsidRPr="001E642E">
      <w:rPr>
        <w:sz w:val="22"/>
      </w:rPr>
      <w:fldChar w:fldCharType="begin"/>
    </w:r>
    <w:r w:rsidRPr="001E642E">
      <w:rPr>
        <w:sz w:val="22"/>
      </w:rPr>
      <w:instrText xml:space="preserve"> PAGE   \* MERGEFORMAT </w:instrText>
    </w:r>
    <w:r w:rsidRPr="001E642E">
      <w:rPr>
        <w:sz w:val="22"/>
      </w:rPr>
      <w:fldChar w:fldCharType="separate"/>
    </w:r>
    <w:r>
      <w:rPr>
        <w:noProof/>
        <w:sz w:val="22"/>
      </w:rPr>
      <w:t>1</w:t>
    </w:r>
    <w:r w:rsidRPr="001E642E">
      <w:rPr>
        <w:sz w:val="22"/>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hdrShapeDefaults>
    <o:shapedefaults v:ext="edit" spidmax="2050"/>
    <o:shapelayout v:ext="edit">
      <o:idmap v:ext="edit" data="1"/>
    </o:shapelayout>
  </w:hdrShapeDefaults>
  <w:compat/>
  <w:rsids>
    <w:rsidRoot w:val="001636A5"/>
    <w:rsid w:val="001636A5"/>
    <w:rsid w:val="004331AB"/>
    <w:rsid w:val="004648E0"/>
    <w:rsid w:val="004C6BD4"/>
    <w:rsid w:val="00521961"/>
    <w:rsid w:val="005635EA"/>
    <w:rsid w:val="006362F7"/>
    <w:rsid w:val="007F26F5"/>
    <w:rsid w:val="008344FD"/>
    <w:rsid w:val="00857C3A"/>
    <w:rsid w:val="008F2CA5"/>
    <w:rsid w:val="00A818AE"/>
    <w:rsid w:val="00BD1AE3"/>
    <w:rsid w:val="00FD3D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A5"/>
    <w:pPr>
      <w:widowControl w:val="0"/>
      <w:spacing w:after="0" w:line="480" w:lineRule="exac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36A5"/>
    <w:pPr>
      <w:tabs>
        <w:tab w:val="center" w:pos="4680"/>
        <w:tab w:val="right" w:pos="9360"/>
      </w:tabs>
    </w:pPr>
  </w:style>
  <w:style w:type="character" w:customStyle="1" w:styleId="FooterChar">
    <w:name w:val="Footer Char"/>
    <w:basedOn w:val="DefaultParagraphFont"/>
    <w:link w:val="Footer"/>
    <w:uiPriority w:val="99"/>
    <w:rsid w:val="001636A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21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96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footer" Target="foot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2015-05-07T07:00:00+00:00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F0C49-D39F-4654-9CA4-023C2F740A0A}"/>
</file>

<file path=customXml/itemProps2.xml><?xml version="1.0" encoding="utf-8"?>
<ds:datastoreItem xmlns:ds="http://schemas.openxmlformats.org/officeDocument/2006/customXml" ds:itemID="{12F798E1-9C6C-4452-869A-212812FB487D}"/>
</file>

<file path=customXml/itemProps3.xml><?xml version="1.0" encoding="utf-8"?>
<ds:datastoreItem xmlns:ds="http://schemas.openxmlformats.org/officeDocument/2006/customXml" ds:itemID="{88A4C7D9-B686-4B19-8E31-F2619E75B943}"/>
</file>

<file path=customXml/itemProps4.xml><?xml version="1.0" encoding="utf-8"?>
<ds:datastoreItem xmlns:ds="http://schemas.openxmlformats.org/officeDocument/2006/customXml" ds:itemID="{BA412BD8-0258-479C-A7E4-AFC48A738B53}"/>
</file>

<file path=docProps/app.xml><?xml version="1.0" encoding="utf-8"?>
<Properties xmlns="http://schemas.openxmlformats.org/officeDocument/2006/extended-properties" xmlns:vt="http://schemas.openxmlformats.org/officeDocument/2006/docPropsVTypes">
  <Template>Normal.dotm</Template>
  <TotalTime>4</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2</cp:revision>
  <cp:lastPrinted>2015-05-06T23:29:00Z</cp:lastPrinted>
  <dcterms:created xsi:type="dcterms:W3CDTF">2015-05-06T21:47:00Z</dcterms:created>
  <dcterms:modified xsi:type="dcterms:W3CDTF">2015-05-06T23:31:00Z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