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FD814" w14:textId="77777777" w:rsidR="005033F6" w:rsidRPr="00433FB3" w:rsidRDefault="005033F6">
      <w:pPr>
        <w:pStyle w:val="BodyText"/>
        <w:rPr>
          <w:b/>
          <w:bCs/>
        </w:rPr>
      </w:pPr>
      <w:r w:rsidRPr="00433FB3">
        <w:rPr>
          <w:b/>
          <w:bCs/>
        </w:rPr>
        <w:t>BEFORE THE WASHINGTON</w:t>
      </w:r>
    </w:p>
    <w:p w14:paraId="47FFD815" w14:textId="77777777" w:rsidR="005033F6" w:rsidRPr="00433FB3" w:rsidRDefault="005033F6">
      <w:pPr>
        <w:pStyle w:val="BodyText"/>
        <w:rPr>
          <w:b/>
          <w:bCs/>
        </w:rPr>
      </w:pPr>
      <w:r w:rsidRPr="00433FB3">
        <w:rPr>
          <w:b/>
          <w:bCs/>
        </w:rPr>
        <w:t>UTILITIES AND TRANSPORTATION COMMISSION</w:t>
      </w:r>
    </w:p>
    <w:p w14:paraId="47FFD816" w14:textId="77777777" w:rsidR="00637583" w:rsidRDefault="00637583">
      <w:pPr>
        <w:rPr>
          <w:b/>
          <w:bCs/>
        </w:rPr>
      </w:pPr>
    </w:p>
    <w:p w14:paraId="47FFD817" w14:textId="77777777" w:rsidR="00637583" w:rsidRPr="00433FB3" w:rsidRDefault="00637583">
      <w:pPr>
        <w:rPr>
          <w:b/>
          <w:bCs/>
        </w:rPr>
      </w:pPr>
    </w:p>
    <w:tbl>
      <w:tblPr>
        <w:tblW w:w="0" w:type="auto"/>
        <w:tblLook w:val="0000" w:firstRow="0" w:lastRow="0" w:firstColumn="0" w:lastColumn="0" w:noHBand="0" w:noVBand="0"/>
      </w:tblPr>
      <w:tblGrid>
        <w:gridCol w:w="3908"/>
        <w:gridCol w:w="600"/>
        <w:gridCol w:w="4348"/>
      </w:tblGrid>
      <w:tr w:rsidR="005033F6" w:rsidRPr="00433FB3" w14:paraId="47FFD828" w14:textId="77777777">
        <w:tc>
          <w:tcPr>
            <w:tcW w:w="3908" w:type="dxa"/>
          </w:tcPr>
          <w:p w14:paraId="47FFD818" w14:textId="77777777" w:rsidR="005033F6" w:rsidRPr="00433FB3" w:rsidRDefault="005033F6">
            <w:r w:rsidRPr="00433FB3">
              <w:t>In the Matter of the Petition of</w:t>
            </w:r>
          </w:p>
          <w:p w14:paraId="47FFD819" w14:textId="77777777" w:rsidR="005033F6" w:rsidRPr="00433FB3" w:rsidRDefault="005033F6"/>
          <w:p w14:paraId="47FFD81A" w14:textId="700655C8" w:rsidR="005033F6" w:rsidRPr="00433FB3" w:rsidRDefault="00A93F0F">
            <w:r>
              <w:fldChar w:fldCharType="begin"/>
            </w:r>
            <w:r>
              <w:instrText xml:space="preserve"> ASK company1_name "Enter Full Company 1 Name</w:instrText>
            </w:r>
            <w:r>
              <w:fldChar w:fldCharType="separate"/>
            </w:r>
            <w:bookmarkStart w:id="0" w:name="company1_name"/>
            <w:r w:rsidR="00222BA5">
              <w:t>Telrite Corporation d/b/a Life Wireless</w:t>
            </w:r>
            <w:bookmarkEnd w:id="0"/>
            <w:r>
              <w:fldChar w:fldCharType="end"/>
            </w:r>
            <w:r w:rsidR="00DC39D8">
              <w:t>TRACFONE WIRELESS, INC</w:t>
            </w:r>
            <w:r w:rsidR="00E22FD9">
              <w:t>.,</w:t>
            </w:r>
          </w:p>
          <w:p w14:paraId="47FFD81B" w14:textId="77777777" w:rsidR="005033F6" w:rsidRPr="00433FB3" w:rsidRDefault="005033F6" w:rsidP="00AB7B77">
            <w:pPr>
              <w:pStyle w:val="Header"/>
              <w:tabs>
                <w:tab w:val="clear" w:pos="4320"/>
                <w:tab w:val="clear" w:pos="8640"/>
              </w:tabs>
            </w:pPr>
          </w:p>
          <w:p w14:paraId="47FFD81C" w14:textId="77777777" w:rsidR="005033F6" w:rsidRPr="00433FB3" w:rsidRDefault="005033F6">
            <w:r w:rsidRPr="00433FB3">
              <w:t xml:space="preserve">                     Petitioner, </w:t>
            </w:r>
          </w:p>
          <w:p w14:paraId="47FFD81D" w14:textId="77777777" w:rsidR="005033F6" w:rsidRPr="00433FB3" w:rsidRDefault="005033F6">
            <w:pPr>
              <w:rPr>
                <w:b/>
                <w:bCs/>
              </w:rPr>
            </w:pPr>
          </w:p>
          <w:p w14:paraId="47FFD81E" w14:textId="77777777" w:rsidR="00637583" w:rsidRPr="00433FB3" w:rsidRDefault="007860F0">
            <w:r>
              <w:t>For an Exemption from WAC 480-123-030(1)(d), (f), and (g), and Designation as an Eligible Telecommunications Carrier</w:t>
            </w:r>
          </w:p>
          <w:p w14:paraId="47FFD81F" w14:textId="77777777" w:rsidR="005033F6" w:rsidRPr="00433FB3" w:rsidRDefault="00637583" w:rsidP="00AB7B77">
            <w:pPr>
              <w:pStyle w:val="Header"/>
              <w:tabs>
                <w:tab w:val="clear" w:pos="4320"/>
                <w:tab w:val="clear" w:pos="8640"/>
              </w:tabs>
              <w:rPr>
                <w:b/>
                <w:bCs/>
              </w:rPr>
            </w:pPr>
            <w:r>
              <w:t>. . . . .</w:t>
            </w:r>
            <w:r w:rsidR="005033F6" w:rsidRPr="00433FB3">
              <w:t xml:space="preserve"> . . . . . . . . . . . . . . . . . . . . . . . . . .</w:t>
            </w:r>
          </w:p>
        </w:tc>
        <w:tc>
          <w:tcPr>
            <w:tcW w:w="600" w:type="dxa"/>
          </w:tcPr>
          <w:p w14:paraId="47FFD820" w14:textId="77777777" w:rsidR="00637583" w:rsidRDefault="005033F6" w:rsidP="00587778">
            <w:pPr>
              <w:jc w:val="center"/>
            </w:pPr>
            <w:r w:rsidRPr="00433FB3">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p>
          <w:p w14:paraId="47FFD821" w14:textId="77777777" w:rsidR="00637583" w:rsidRPr="00433FB3" w:rsidRDefault="00637583" w:rsidP="000B0196">
            <w:pPr>
              <w:jc w:val="center"/>
            </w:pPr>
          </w:p>
        </w:tc>
        <w:tc>
          <w:tcPr>
            <w:tcW w:w="4348" w:type="dxa"/>
          </w:tcPr>
          <w:p w14:paraId="47FFD822" w14:textId="4EF067DF" w:rsidR="005033F6" w:rsidRPr="00433FB3" w:rsidRDefault="00EA2E9A">
            <w:pPr>
              <w:rPr>
                <w:b/>
                <w:bCs/>
              </w:rPr>
            </w:pPr>
            <w:r>
              <w:t>DOCKET</w:t>
            </w:r>
            <w:r w:rsidR="007860F0">
              <w:t xml:space="preserve"> UT-</w:t>
            </w:r>
            <w:r w:rsidR="00DC39D8">
              <w:t>093012</w:t>
            </w:r>
          </w:p>
          <w:p w14:paraId="47FFD823" w14:textId="77777777" w:rsidR="00CB1BD6" w:rsidRDefault="00CB1BD6" w:rsidP="0051652B"/>
          <w:p w14:paraId="47FFD824" w14:textId="470B8460" w:rsidR="005033F6" w:rsidRPr="00433FB3" w:rsidRDefault="00CB1BD6" w:rsidP="0051652B">
            <w:pPr>
              <w:rPr>
                <w:b/>
                <w:bCs/>
              </w:rPr>
            </w:pPr>
            <w:r>
              <w:t>ORDER 0</w:t>
            </w:r>
            <w:r w:rsidR="00D82840">
              <w:t>6</w:t>
            </w:r>
          </w:p>
          <w:p w14:paraId="47FFD825" w14:textId="77777777" w:rsidR="005033F6" w:rsidRDefault="005033F6"/>
          <w:p w14:paraId="47FFD826" w14:textId="77777777" w:rsidR="00637583" w:rsidRPr="00433FB3" w:rsidRDefault="00637583"/>
          <w:p w14:paraId="47FFD827" w14:textId="77777777" w:rsidR="005033F6" w:rsidRPr="00433FB3" w:rsidRDefault="005033F6" w:rsidP="00AF586E">
            <w:pPr>
              <w:rPr>
                <w:b/>
                <w:bCs/>
              </w:rPr>
            </w:pPr>
            <w:r w:rsidRPr="00433FB3">
              <w:t xml:space="preserve">ORDER </w:t>
            </w:r>
            <w:r w:rsidR="004A33F1">
              <w:t>RENEWING</w:t>
            </w:r>
            <w:r w:rsidRPr="00433FB3">
              <w:t xml:space="preserve"> </w:t>
            </w:r>
            <w:r w:rsidR="00122603">
              <w:t xml:space="preserve">ELIGIBLE TELECOMMUNICATIONS CARRIER DESIGNATION AND </w:t>
            </w:r>
            <w:r w:rsidRPr="00433FB3">
              <w:t>EXEMPTION FROM RULE</w:t>
            </w:r>
            <w:r w:rsidR="00AF586E">
              <w:t xml:space="preserve"> WITH AMENDED CONDITIONS</w:t>
            </w:r>
          </w:p>
        </w:tc>
      </w:tr>
    </w:tbl>
    <w:p w14:paraId="47FFD829" w14:textId="77777777" w:rsidR="00F709F2" w:rsidRPr="006D41DB" w:rsidRDefault="005033F6" w:rsidP="006D41DB">
      <w:pPr>
        <w:pStyle w:val="Findings"/>
        <w:numPr>
          <w:ilvl w:val="0"/>
          <w:numId w:val="0"/>
        </w:numPr>
        <w:spacing w:line="320" w:lineRule="exact"/>
        <w:ind w:left="-720" w:firstLine="720"/>
        <w:jc w:val="center"/>
        <w:rPr>
          <w:b/>
          <w:bCs/>
        </w:rPr>
      </w:pPr>
      <w:r w:rsidRPr="00433FB3">
        <w:rPr>
          <w:b/>
          <w:bCs/>
        </w:rPr>
        <w:t>BACKGROUND</w:t>
      </w:r>
    </w:p>
    <w:p w14:paraId="47FFD82A" w14:textId="77777777" w:rsidR="00974F5F" w:rsidRDefault="00974F5F" w:rsidP="003167BC">
      <w:pPr>
        <w:pStyle w:val="Findings"/>
        <w:numPr>
          <w:ilvl w:val="0"/>
          <w:numId w:val="0"/>
        </w:numPr>
      </w:pPr>
    </w:p>
    <w:p w14:paraId="47FFD82B" w14:textId="67A7CF01" w:rsidR="00D746E6" w:rsidRDefault="00E450FC" w:rsidP="00E450FC">
      <w:pPr>
        <w:pStyle w:val="Findings"/>
      </w:pPr>
      <w:r>
        <w:t xml:space="preserve">On </w:t>
      </w:r>
      <w:r w:rsidR="005C70A8">
        <w:t>June 24</w:t>
      </w:r>
      <w:r w:rsidR="00C24A01">
        <w:t>,</w:t>
      </w:r>
      <w:r w:rsidR="005C70A8">
        <w:t xml:space="preserve"> 2011,</w:t>
      </w:r>
      <w:r w:rsidR="00C24A01">
        <w:t xml:space="preserve"> </w:t>
      </w:r>
      <w:r w:rsidR="00DC39D8">
        <w:t>TracFone Wireless</w:t>
      </w:r>
      <w:r w:rsidR="00C24A01">
        <w:t>, Inc.</w:t>
      </w:r>
      <w:r w:rsidR="00E025EF">
        <w:t xml:space="preserve"> (</w:t>
      </w:r>
      <w:r w:rsidR="00DC39D8">
        <w:t>TracFone</w:t>
      </w:r>
      <w:r w:rsidR="003D7148">
        <w:t xml:space="preserve"> </w:t>
      </w:r>
      <w:r w:rsidR="00012816">
        <w:t xml:space="preserve">or Company) filed an application </w:t>
      </w:r>
      <w:r>
        <w:t xml:space="preserve">with the Washington Utilities and Transportation Commission (Commission) </w:t>
      </w:r>
      <w:r w:rsidR="009B27B9">
        <w:t xml:space="preserve">to renew its designation </w:t>
      </w:r>
      <w:r>
        <w:t>as an Eligible Telecommunications Carrier (ETC</w:t>
      </w:r>
      <w:r w:rsidR="003D74C5">
        <w:t>)</w:t>
      </w:r>
      <w:r>
        <w:t xml:space="preserve"> under the Communications Act of 1934</w:t>
      </w:r>
      <w:r>
        <w:rPr>
          <w:rStyle w:val="FootnoteReference"/>
        </w:rPr>
        <w:footnoteReference w:id="1"/>
      </w:r>
      <w:r w:rsidR="00321118">
        <w:t xml:space="preserve"> </w:t>
      </w:r>
      <w:r w:rsidR="00A122D1">
        <w:t xml:space="preserve">(Communications Act) </w:t>
      </w:r>
      <w:r w:rsidR="00321118">
        <w:t>and WAC 480-123</w:t>
      </w:r>
      <w:r>
        <w:t>.</w:t>
      </w:r>
    </w:p>
    <w:p w14:paraId="47FFD82C" w14:textId="77777777" w:rsidR="00D746E6" w:rsidRDefault="00D746E6" w:rsidP="00D746E6">
      <w:pPr>
        <w:pStyle w:val="Findings"/>
        <w:numPr>
          <w:ilvl w:val="0"/>
          <w:numId w:val="0"/>
        </w:numPr>
      </w:pPr>
    </w:p>
    <w:p w14:paraId="47FFD82D" w14:textId="5B544DA6" w:rsidR="00E450FC" w:rsidRDefault="00587778" w:rsidP="00E450FC">
      <w:pPr>
        <w:pStyle w:val="Findings"/>
      </w:pPr>
      <w:r>
        <w:t>T</w:t>
      </w:r>
      <w:r w:rsidR="00884A21">
        <w:t xml:space="preserve">he Commission </w:t>
      </w:r>
      <w:r>
        <w:t xml:space="preserve">originally </w:t>
      </w:r>
      <w:r w:rsidR="00D746E6">
        <w:t xml:space="preserve">designated </w:t>
      </w:r>
      <w:r w:rsidR="00DC39D8">
        <w:t>TracFone</w:t>
      </w:r>
      <w:r w:rsidR="00884A21">
        <w:t xml:space="preserve"> </w:t>
      </w:r>
      <w:r w:rsidR="00D746E6">
        <w:t xml:space="preserve">as an ETC </w:t>
      </w:r>
      <w:r>
        <w:t xml:space="preserve">on </w:t>
      </w:r>
      <w:r w:rsidR="005C70A8">
        <w:t>June 24, 2010</w:t>
      </w:r>
      <w:r>
        <w:t xml:space="preserve">, allowing the Company </w:t>
      </w:r>
      <w:r w:rsidR="00F3257A">
        <w:t xml:space="preserve">to provide </w:t>
      </w:r>
      <w:r w:rsidR="000D1CF3">
        <w:t xml:space="preserve">qualified </w:t>
      </w:r>
      <w:r w:rsidR="00F3257A">
        <w:t xml:space="preserve">Washington consumers with Lifeline </w:t>
      </w:r>
      <w:r w:rsidR="0012577F">
        <w:t xml:space="preserve">support, part of </w:t>
      </w:r>
      <w:r w:rsidR="00D746E6">
        <w:t>federal Univ</w:t>
      </w:r>
      <w:r w:rsidR="00184A72">
        <w:t>ersal Service Fund</w:t>
      </w:r>
      <w:r w:rsidR="00F3257A">
        <w:t xml:space="preserve"> (USF) supported service</w:t>
      </w:r>
      <w:r w:rsidR="0012577F">
        <w:t xml:space="preserve"> </w:t>
      </w:r>
      <w:r w:rsidR="00561B08">
        <w:t>that</w:t>
      </w:r>
      <w:r w:rsidR="0012577F">
        <w:t xml:space="preserve"> subsidize</w:t>
      </w:r>
      <w:r w:rsidR="000F5C0D">
        <w:t>s</w:t>
      </w:r>
      <w:r w:rsidR="0012577F">
        <w:t xml:space="preserve"> qualified low-income household monthly charges for basic telephone services</w:t>
      </w:r>
      <w:r w:rsidR="00D746E6">
        <w:t>.</w:t>
      </w:r>
      <w:r w:rsidR="005441CC">
        <w:rPr>
          <w:rStyle w:val="FootnoteReference"/>
        </w:rPr>
        <w:footnoteReference w:id="2"/>
      </w:r>
      <w:r w:rsidR="004A33F1">
        <w:t xml:space="preserve">  </w:t>
      </w:r>
      <w:r w:rsidR="00D746E6">
        <w:t>In that order, the Commission granted the Company exemptions fro</w:t>
      </w:r>
      <w:r w:rsidR="004A33F1">
        <w:t>m</w:t>
      </w:r>
      <w:r w:rsidR="00D746E6">
        <w:t xml:space="preserve"> the provisions of WAC 480-123-030 (1)(d), (f), and (g), which require the </w:t>
      </w:r>
      <w:r w:rsidR="00883CEA">
        <w:t>C</w:t>
      </w:r>
      <w:r w:rsidR="00D746E6">
        <w:t>ompany to file a substantive investment plan, digital map of wireless facilities and coverage, and certification regarding back-up power requirements</w:t>
      </w:r>
      <w:r w:rsidR="004A33F1">
        <w:t>.</w:t>
      </w:r>
      <w:r w:rsidR="00204E6F">
        <w:t xml:space="preserve">  </w:t>
      </w:r>
      <w:r w:rsidR="004A33F1">
        <w:t>T</w:t>
      </w:r>
      <w:r w:rsidR="00D746E6">
        <w:t xml:space="preserve">he Commission </w:t>
      </w:r>
      <w:r w:rsidR="00204E6F" w:rsidRPr="009D1162">
        <w:t xml:space="preserve">also </w:t>
      </w:r>
      <w:r w:rsidR="00D746E6" w:rsidRPr="009D1162">
        <w:t xml:space="preserve">imposed 21 conditions </w:t>
      </w:r>
      <w:r w:rsidR="00D746E6">
        <w:t xml:space="preserve">on </w:t>
      </w:r>
      <w:proofErr w:type="spellStart"/>
      <w:r w:rsidR="00DC39D8">
        <w:t>TracFone</w:t>
      </w:r>
      <w:r w:rsidR="00D746E6">
        <w:t>’s</w:t>
      </w:r>
      <w:proofErr w:type="spellEnd"/>
      <w:r w:rsidR="00D746E6">
        <w:t xml:space="preserve"> ETC designation, including </w:t>
      </w:r>
      <w:r w:rsidR="0047646A">
        <w:t xml:space="preserve">a </w:t>
      </w:r>
      <w:r w:rsidR="00D746E6">
        <w:t xml:space="preserve">requirement that the Company seek renewal of </w:t>
      </w:r>
      <w:r w:rsidR="00204E6F">
        <w:t>its ETC status within</w:t>
      </w:r>
      <w:r w:rsidR="00D746E6">
        <w:t xml:space="preserve"> one year.</w:t>
      </w:r>
    </w:p>
    <w:p w14:paraId="47FFD82E" w14:textId="77777777" w:rsidR="00184A72" w:rsidRDefault="00184A72" w:rsidP="00184A72">
      <w:pPr>
        <w:pStyle w:val="ListParagraph"/>
      </w:pPr>
    </w:p>
    <w:p w14:paraId="47FFD82F" w14:textId="2A33340D" w:rsidR="00184A72" w:rsidRDefault="00DF404D" w:rsidP="00E450FC">
      <w:pPr>
        <w:pStyle w:val="Findings"/>
      </w:pPr>
      <w:r>
        <w:t xml:space="preserve">In support of its </w:t>
      </w:r>
      <w:r w:rsidR="000F5C0D">
        <w:t xml:space="preserve">renewal </w:t>
      </w:r>
      <w:r w:rsidR="00012816">
        <w:t>application</w:t>
      </w:r>
      <w:r>
        <w:t xml:space="preserve">, </w:t>
      </w:r>
      <w:r w:rsidR="00DC39D8">
        <w:t>TracFone</w:t>
      </w:r>
      <w:r w:rsidR="00184A72">
        <w:t xml:space="preserve"> states that it </w:t>
      </w:r>
      <w:r w:rsidR="00587778">
        <w:t>satisfied the requirements of WAC 480-123-030 in its original petition and that</w:t>
      </w:r>
      <w:r w:rsidR="00561B08">
        <w:t xml:space="preserve"> </w:t>
      </w:r>
      <w:r w:rsidR="00587778">
        <w:t xml:space="preserve">its </w:t>
      </w:r>
      <w:r w:rsidR="000C392B">
        <w:t xml:space="preserve">service areas and </w:t>
      </w:r>
      <w:r w:rsidR="00587778">
        <w:t>operations remain unchanged.</w:t>
      </w:r>
      <w:r w:rsidR="00184A72">
        <w:t xml:space="preserve"> </w:t>
      </w:r>
      <w:r w:rsidR="00883CEA">
        <w:t xml:space="preserve"> </w:t>
      </w:r>
      <w:r w:rsidR="00587778">
        <w:t xml:space="preserve">The Company further </w:t>
      </w:r>
      <w:proofErr w:type="gramStart"/>
      <w:r w:rsidR="00587778">
        <w:t xml:space="preserve">states that it has </w:t>
      </w:r>
      <w:r w:rsidR="00184A72">
        <w:t xml:space="preserve">complied with </w:t>
      </w:r>
      <w:r w:rsidR="009D1162">
        <w:t>all c</w:t>
      </w:r>
      <w:r w:rsidR="000554B5">
        <w:t xml:space="preserve">onditions </w:t>
      </w:r>
      <w:r w:rsidR="0047646A">
        <w:t xml:space="preserve">the Commission </w:t>
      </w:r>
      <w:r w:rsidR="000554B5">
        <w:t>imposed on the Company</w:t>
      </w:r>
      <w:r w:rsidR="009D1162">
        <w:t xml:space="preserve"> in Order 03</w:t>
      </w:r>
      <w:r w:rsidR="00C73338">
        <w:t xml:space="preserve"> and provides</w:t>
      </w:r>
      <w:proofErr w:type="gramEnd"/>
      <w:r w:rsidR="00C73338">
        <w:t xml:space="preserve"> a summary explanation of its compliance for each individual condition.  Finally, </w:t>
      </w:r>
      <w:r w:rsidR="00DC39D8">
        <w:t>TracFone</w:t>
      </w:r>
      <w:r w:rsidR="00C73338">
        <w:t xml:space="preserve"> affirms that the </w:t>
      </w:r>
      <w:r w:rsidR="00C73338">
        <w:lastRenderedPageBreak/>
        <w:t>circumstances underlying the Commission’s grant of exemption from WAC 480-123-030(1</w:t>
      </w:r>
      <w:proofErr w:type="gramStart"/>
      <w:r w:rsidR="00C73338">
        <w:t>)(</w:t>
      </w:r>
      <w:proofErr w:type="gramEnd"/>
      <w:r w:rsidR="00B37D69">
        <w:t xml:space="preserve">d), (f), and (g) </w:t>
      </w:r>
      <w:r w:rsidR="000F5C0D">
        <w:t>remain</w:t>
      </w:r>
      <w:r w:rsidR="00B37D69">
        <w:t xml:space="preserve"> unchanged.</w:t>
      </w:r>
    </w:p>
    <w:p w14:paraId="47FFD830" w14:textId="77777777" w:rsidR="00B37D69" w:rsidRDefault="00B37D69" w:rsidP="00B37D69">
      <w:pPr>
        <w:pStyle w:val="ListParagraph"/>
      </w:pPr>
    </w:p>
    <w:p w14:paraId="47FFD831" w14:textId="375B5F38" w:rsidR="00B37D69" w:rsidRDefault="00DC39D8" w:rsidP="00B37D69">
      <w:pPr>
        <w:pStyle w:val="Findings"/>
      </w:pPr>
      <w:r>
        <w:t>TracFone</w:t>
      </w:r>
      <w:r w:rsidR="00B37D69">
        <w:t xml:space="preserve"> states that its service continues to advance the purposes of universal service set forth in </w:t>
      </w:r>
      <w:r w:rsidR="00B37D69" w:rsidRPr="00E11A71">
        <w:t>47 U.S.C. § 254</w:t>
      </w:r>
      <w:r w:rsidR="00B37D69">
        <w:t xml:space="preserve">.  </w:t>
      </w:r>
      <w:r>
        <w:t>TracFone</w:t>
      </w:r>
      <w:r w:rsidR="00B37D69">
        <w:t xml:space="preserve"> states that its designation as an ETC </w:t>
      </w:r>
      <w:r w:rsidR="00011282">
        <w:t>remains</w:t>
      </w:r>
      <w:r w:rsidR="00B37D69">
        <w:t xml:space="preserve"> in the public interest because ETC service benefits low-income household in Washington.</w:t>
      </w:r>
      <w:r w:rsidR="00B37D69">
        <w:rPr>
          <w:rStyle w:val="FootnoteReference"/>
        </w:rPr>
        <w:footnoteReference w:id="3"/>
      </w:r>
    </w:p>
    <w:p w14:paraId="47FFD832" w14:textId="77777777" w:rsidR="00B37D69" w:rsidRDefault="00B37D69" w:rsidP="00B37D69">
      <w:pPr>
        <w:pStyle w:val="ListParagraph"/>
      </w:pPr>
    </w:p>
    <w:p w14:paraId="47FFD833" w14:textId="7EF5D44B" w:rsidR="000D1797" w:rsidRDefault="003927A6" w:rsidP="00B37D69">
      <w:pPr>
        <w:pStyle w:val="Findings"/>
      </w:pPr>
      <w:r>
        <w:t xml:space="preserve">At the Commission’s March 27, 2014, Open Meeting, </w:t>
      </w:r>
      <w:r w:rsidR="000D1797">
        <w:t xml:space="preserve">Commission Staff (Staff) </w:t>
      </w:r>
      <w:r>
        <w:t xml:space="preserve">expressed its </w:t>
      </w:r>
      <w:r w:rsidR="00B37D69">
        <w:t>support</w:t>
      </w:r>
      <w:r>
        <w:t xml:space="preserve"> of</w:t>
      </w:r>
      <w:r w:rsidR="00B37D69">
        <w:t xml:space="preserve"> </w:t>
      </w:r>
      <w:proofErr w:type="spellStart"/>
      <w:r w:rsidR="00DC39D8">
        <w:t>TracFone</w:t>
      </w:r>
      <w:r w:rsidR="00B37D69">
        <w:t>’s</w:t>
      </w:r>
      <w:proofErr w:type="spellEnd"/>
      <w:r w:rsidR="00B37D69">
        <w:t xml:space="preserve"> </w:t>
      </w:r>
      <w:r w:rsidR="00012816">
        <w:t>application</w:t>
      </w:r>
      <w:r w:rsidR="00B37D69">
        <w:t xml:space="preserve"> with </w:t>
      </w:r>
      <w:r w:rsidR="000D1797">
        <w:t>certain</w:t>
      </w:r>
      <w:r w:rsidR="00B37D69">
        <w:t xml:space="preserve"> new or revised conditions and the deletion of </w:t>
      </w:r>
      <w:r w:rsidR="00CC7E88">
        <w:t>some</w:t>
      </w:r>
      <w:r w:rsidR="00B37D69">
        <w:t xml:space="preserve"> </w:t>
      </w:r>
      <w:r w:rsidR="000D1797">
        <w:t xml:space="preserve">previously imposed </w:t>
      </w:r>
      <w:r w:rsidR="00B37D69">
        <w:t xml:space="preserve">conditions.  </w:t>
      </w:r>
      <w:r>
        <w:t xml:space="preserve">Staff believes that proposed condition #1 addresses future Lifeline eligibility standards in Washington, </w:t>
      </w:r>
      <w:r w:rsidR="0046421A">
        <w:t>mooting</w:t>
      </w:r>
      <w:r>
        <w:t xml:space="preserve"> the Company’s previous request for clarification on this topic.  On April 20, 2014, TracFone filed a letter with the Commission stating its agreement </w:t>
      </w:r>
      <w:r w:rsidR="000D1797">
        <w:t>to these revised conditions on its ETC status, as enumerated in Appendix A.</w:t>
      </w:r>
    </w:p>
    <w:p w14:paraId="47FFD834" w14:textId="77777777" w:rsidR="000D1797" w:rsidRDefault="000D1797" w:rsidP="000D1797">
      <w:pPr>
        <w:pStyle w:val="ListParagraph"/>
      </w:pPr>
    </w:p>
    <w:p w14:paraId="47FFD835" w14:textId="05C53F70" w:rsidR="0094383A" w:rsidRPr="003927A6" w:rsidRDefault="00B37D69" w:rsidP="00697858">
      <w:pPr>
        <w:pStyle w:val="Findings"/>
      </w:pPr>
      <w:r>
        <w:t>Staff</w:t>
      </w:r>
      <w:r w:rsidR="00CB0F8C">
        <w:t xml:space="preserve"> believes that </w:t>
      </w:r>
      <w:r w:rsidR="00DC39D8">
        <w:t>TracFone</w:t>
      </w:r>
      <w:r w:rsidR="00CB0F8C">
        <w:t xml:space="preserve"> has complied with all federal rules and state conditions to continue to be an ETC.  According to </w:t>
      </w:r>
      <w:r w:rsidR="00CB0F8C" w:rsidRPr="003927A6">
        <w:t xml:space="preserve">Staff, because </w:t>
      </w:r>
      <w:r w:rsidRPr="003927A6">
        <w:t>current federal rule</w:t>
      </w:r>
      <w:r w:rsidR="00CB0F8C" w:rsidRPr="003927A6">
        <w:t xml:space="preserve">s </w:t>
      </w:r>
      <w:r w:rsidR="00C03B75" w:rsidRPr="003927A6">
        <w:t>strengthened the ETC’s accountability in the Lifeline program</w:t>
      </w:r>
      <w:r w:rsidRPr="003927A6">
        <w:t>, the Company will no longer need to seek separate annual ETC renewal from the Commission.</w:t>
      </w:r>
    </w:p>
    <w:p w14:paraId="7D36F208" w14:textId="77777777" w:rsidR="00144ABE" w:rsidRPr="003927A6" w:rsidRDefault="00144ABE" w:rsidP="00144ABE">
      <w:pPr>
        <w:pStyle w:val="ListParagraph"/>
      </w:pPr>
    </w:p>
    <w:p w14:paraId="49E54FE5" w14:textId="13747A6B" w:rsidR="00144ABE" w:rsidRPr="003927A6" w:rsidRDefault="00144ABE" w:rsidP="00144ABE">
      <w:pPr>
        <w:pStyle w:val="Findings"/>
      </w:pPr>
      <w:r w:rsidRPr="003927A6">
        <w:t xml:space="preserve">Staff notes that the FCC issued a Notice of Apparent Liability </w:t>
      </w:r>
      <w:proofErr w:type="gramStart"/>
      <w:r w:rsidRPr="003927A6">
        <w:t>For</w:t>
      </w:r>
      <w:proofErr w:type="gramEnd"/>
      <w:r w:rsidRPr="003927A6">
        <w:t xml:space="preserve"> Forfeiture (NAL) to </w:t>
      </w:r>
      <w:r w:rsidR="003927A6" w:rsidRPr="003927A6">
        <w:t xml:space="preserve">TracFone </w:t>
      </w:r>
      <w:r w:rsidRPr="003927A6">
        <w:t xml:space="preserve">on </w:t>
      </w:r>
      <w:r w:rsidR="003927A6" w:rsidRPr="003927A6">
        <w:t>September 30</w:t>
      </w:r>
      <w:r w:rsidRPr="003927A6">
        <w:t>, 2013</w:t>
      </w:r>
      <w:r w:rsidR="003927A6" w:rsidRPr="003927A6">
        <w:t>, imposing a fine of over $4.5 million for 842 intra-company duplicate customer enrollments</w:t>
      </w:r>
      <w:r w:rsidRPr="003927A6">
        <w:t>.</w:t>
      </w:r>
      <w:r w:rsidRPr="003927A6">
        <w:rPr>
          <w:sz w:val="20"/>
          <w:vertAlign w:val="superscript"/>
        </w:rPr>
        <w:footnoteReference w:id="4"/>
      </w:r>
      <w:r w:rsidRPr="003927A6">
        <w:t xml:space="preserve">  </w:t>
      </w:r>
      <w:r w:rsidR="003927A6" w:rsidRPr="003927A6">
        <w:t xml:space="preserve">In its April 20, 2014 letter, TracFone included an explanation of its position on this matter.  </w:t>
      </w:r>
      <w:r w:rsidRPr="003927A6">
        <w:t xml:space="preserve">Staff suggests that because there is no reasonable estimate as to when the FCC will resolve the NAL, the </w:t>
      </w:r>
      <w:r w:rsidR="002303C2">
        <w:t>C</w:t>
      </w:r>
      <w:r w:rsidRPr="003927A6">
        <w:t xml:space="preserve">ommission should not wait on the result of the NAL to decide on </w:t>
      </w:r>
      <w:proofErr w:type="spellStart"/>
      <w:r w:rsidR="003927A6" w:rsidRPr="003927A6">
        <w:t>TracFone’s</w:t>
      </w:r>
      <w:proofErr w:type="spellEnd"/>
      <w:r w:rsidRPr="003927A6">
        <w:t xml:space="preserve"> ETC renewal. This issue does not change </w:t>
      </w:r>
      <w:r w:rsidR="002303C2">
        <w:t>S</w:t>
      </w:r>
      <w:r w:rsidRPr="003927A6">
        <w:t xml:space="preserve">taff’s evaluation of </w:t>
      </w:r>
      <w:proofErr w:type="spellStart"/>
      <w:r w:rsidR="003927A6" w:rsidRPr="003927A6">
        <w:t>TracFone’s</w:t>
      </w:r>
      <w:proofErr w:type="spellEnd"/>
      <w:r w:rsidRPr="003927A6">
        <w:t xml:space="preserve"> ETC Renewal petition.</w:t>
      </w:r>
    </w:p>
    <w:p w14:paraId="47FFD836" w14:textId="77777777" w:rsidR="00DF404D" w:rsidRPr="003927A6" w:rsidRDefault="00DF404D" w:rsidP="00DF404D">
      <w:pPr>
        <w:pStyle w:val="ListParagraph"/>
      </w:pPr>
    </w:p>
    <w:p w14:paraId="47FFD837" w14:textId="77777777" w:rsidR="00DF404D" w:rsidRPr="003927A6" w:rsidRDefault="00DF404D" w:rsidP="00DF404D">
      <w:pPr>
        <w:pStyle w:val="Findings"/>
        <w:numPr>
          <w:ilvl w:val="0"/>
          <w:numId w:val="0"/>
        </w:numPr>
        <w:jc w:val="center"/>
      </w:pPr>
      <w:r w:rsidRPr="003927A6">
        <w:rPr>
          <w:b/>
        </w:rPr>
        <w:t>DISCUSSION</w:t>
      </w:r>
    </w:p>
    <w:p w14:paraId="47FFD838" w14:textId="77777777" w:rsidR="00F8026C" w:rsidRPr="003927A6" w:rsidRDefault="00F8026C" w:rsidP="00F8026C">
      <w:pPr>
        <w:pStyle w:val="Findings"/>
        <w:numPr>
          <w:ilvl w:val="0"/>
          <w:numId w:val="0"/>
        </w:numPr>
        <w:spacing w:line="320" w:lineRule="exact"/>
      </w:pPr>
    </w:p>
    <w:p w14:paraId="47FFD839" w14:textId="77777777" w:rsidR="005457A9" w:rsidRDefault="00077A1D" w:rsidP="005457A9">
      <w:pPr>
        <w:pStyle w:val="Findings"/>
      </w:pPr>
      <w:r w:rsidRPr="003927A6">
        <w:t>C</w:t>
      </w:r>
      <w:r w:rsidR="005457A9" w:rsidRPr="003927A6">
        <w:t>ommon carriers receiving designation as ETC</w:t>
      </w:r>
      <w:r w:rsidRPr="003927A6">
        <w:t>s</w:t>
      </w:r>
      <w:r w:rsidR="005457A9" w:rsidRPr="003927A6">
        <w:t xml:space="preserve"> under 47 U</w:t>
      </w:r>
      <w:r w:rsidR="00611B22" w:rsidRPr="003927A6">
        <w:t>.</w:t>
      </w:r>
      <w:r w:rsidR="005457A9" w:rsidRPr="003927A6">
        <w:t>S</w:t>
      </w:r>
      <w:r w:rsidR="00611B22" w:rsidRPr="003927A6">
        <w:t>.</w:t>
      </w:r>
      <w:r w:rsidR="005457A9" w:rsidRPr="003927A6">
        <w:t>C</w:t>
      </w:r>
      <w:r w:rsidR="00611B22" w:rsidRPr="003927A6">
        <w:t>. §</w:t>
      </w:r>
      <w:r w:rsidR="005457A9" w:rsidRPr="003927A6">
        <w:t xml:space="preserve"> 214 are eligible to receive subsidies from the federal Universal Service Fund.  </w:t>
      </w:r>
      <w:r w:rsidR="005457A9">
        <w:t>State utility commissions are responsible for designating common carrier</w:t>
      </w:r>
      <w:r w:rsidR="009C3329">
        <w:t>s</w:t>
      </w:r>
      <w:r w:rsidR="005457A9">
        <w:t xml:space="preserve"> as ETCs</w:t>
      </w:r>
      <w:r w:rsidR="009C3329">
        <w:t xml:space="preserve"> for the purpose of receiving</w:t>
      </w:r>
      <w:r w:rsidR="00801B49">
        <w:t xml:space="preserve"> such </w:t>
      </w:r>
      <w:r w:rsidR="009C3329">
        <w:t>funds</w:t>
      </w:r>
      <w:r w:rsidR="00E02471">
        <w:t>, and may impose conditions on a common carrier so designated</w:t>
      </w:r>
      <w:r w:rsidR="005457A9">
        <w:t>.</w:t>
      </w:r>
      <w:r w:rsidR="002A60B1">
        <w:t xml:space="preserve">  </w:t>
      </w:r>
      <w:r w:rsidR="00680654">
        <w:t>T</w:t>
      </w:r>
      <w:r w:rsidR="002A60B1">
        <w:t xml:space="preserve">he Commission </w:t>
      </w:r>
      <w:r w:rsidR="00680654">
        <w:t>will</w:t>
      </w:r>
      <w:r w:rsidR="002A60B1">
        <w:t xml:space="preserve"> approve </w:t>
      </w:r>
      <w:r w:rsidR="00012816">
        <w:t>application</w:t>
      </w:r>
      <w:r w:rsidR="002A60B1">
        <w:t>s from carriers requesting ETC designation</w:t>
      </w:r>
      <w:r w:rsidR="00680654">
        <w:t xml:space="preserve"> if the </w:t>
      </w:r>
      <w:r w:rsidR="00012816">
        <w:t>application</w:t>
      </w:r>
      <w:r w:rsidR="00680654">
        <w:t xml:space="preserve"> meets the requirements of WAC 480-123-030, the designation will advance some or all of the purposes of universal service found in 47 U.S.C. § 254, and the designation is in the public interest.</w:t>
      </w:r>
      <w:r w:rsidR="00680654">
        <w:rPr>
          <w:rStyle w:val="FootnoteReference"/>
        </w:rPr>
        <w:footnoteReference w:id="5"/>
      </w:r>
    </w:p>
    <w:p w14:paraId="47FFD83B" w14:textId="10556C56" w:rsidR="00B37D69" w:rsidRPr="003927A6" w:rsidRDefault="00B37D69" w:rsidP="00B37D69">
      <w:pPr>
        <w:pStyle w:val="Findings"/>
      </w:pPr>
      <w:r>
        <w:lastRenderedPageBreak/>
        <w:t xml:space="preserve">The </w:t>
      </w:r>
      <w:r w:rsidRPr="00433FB3">
        <w:t>Commission</w:t>
      </w:r>
      <w:r>
        <w:t xml:space="preserve"> agrees with Staff that the Company has demonstrated that it continues to meet the criteria for designation as an ETC set forth in </w:t>
      </w:r>
      <w:r w:rsidRPr="009D1162">
        <w:t>Order 0</w:t>
      </w:r>
      <w:r w:rsidR="009D1162" w:rsidRPr="009D1162">
        <w:t>3</w:t>
      </w:r>
      <w:r w:rsidRPr="009D1162">
        <w:t xml:space="preserve">, including </w:t>
      </w:r>
      <w:r>
        <w:t xml:space="preserve">offering all services supported by the federal universal service support mechanisms set forth in 47 U.S.C. § 254.  </w:t>
      </w:r>
      <w:r w:rsidR="000F5C0D">
        <w:t xml:space="preserve">Additionally, </w:t>
      </w:r>
      <w:r w:rsidR="00DC39D8">
        <w:t>TracFone</w:t>
      </w:r>
      <w:r>
        <w:t xml:space="preserve"> should continue to be exempt from WAC </w:t>
      </w:r>
      <w:r w:rsidRPr="00C2560E">
        <w:t>480-123-030(1</w:t>
      </w:r>
      <w:proofErr w:type="gramStart"/>
      <w:r w:rsidRPr="00C2560E">
        <w:t>)(</w:t>
      </w:r>
      <w:proofErr w:type="gramEnd"/>
      <w:r w:rsidRPr="00C2560E">
        <w:t>d),(f), and (g)</w:t>
      </w:r>
      <w:r>
        <w:t xml:space="preserve"> because </w:t>
      </w:r>
      <w:r w:rsidR="000741AE">
        <w:t>the Company is</w:t>
      </w:r>
      <w:r>
        <w:t xml:space="preserve"> not a high cost fund recipient and </w:t>
      </w:r>
      <w:r w:rsidR="00C5332C">
        <w:t xml:space="preserve">because </w:t>
      </w:r>
      <w:r w:rsidR="000741AE">
        <w:t>it</w:t>
      </w:r>
      <w:r w:rsidR="00C5332C">
        <w:t xml:space="preserve"> </w:t>
      </w:r>
      <w:r>
        <w:t>relies on other carrier</w:t>
      </w:r>
      <w:r w:rsidR="000741AE">
        <w:t>s</w:t>
      </w:r>
      <w:r w:rsidR="00C03B75">
        <w:t>’</w:t>
      </w:r>
      <w:r w:rsidR="002303C2">
        <w:t xml:space="preserve"> facilities.  </w:t>
      </w:r>
      <w:proofErr w:type="spellStart"/>
      <w:r w:rsidR="00DC39D8">
        <w:t>TracFone</w:t>
      </w:r>
      <w:proofErr w:type="spellEnd"/>
      <w:r>
        <w:t xml:space="preserve"> has also demonstrated compliance with the 21 conditions set forth in </w:t>
      </w:r>
      <w:r w:rsidR="009D1162">
        <w:t xml:space="preserve">the Settlement </w:t>
      </w:r>
      <w:r w:rsidR="009D1162" w:rsidRPr="003927A6">
        <w:t>Agreement approved in Order 03</w:t>
      </w:r>
      <w:r w:rsidRPr="003927A6">
        <w:t>.</w:t>
      </w:r>
    </w:p>
    <w:p w14:paraId="47FFD83C" w14:textId="77777777" w:rsidR="00B37D69" w:rsidRPr="003927A6" w:rsidRDefault="00B37D69" w:rsidP="00B37D69">
      <w:pPr>
        <w:pStyle w:val="Findings"/>
        <w:numPr>
          <w:ilvl w:val="0"/>
          <w:numId w:val="0"/>
        </w:numPr>
      </w:pPr>
    </w:p>
    <w:p w14:paraId="47FFD83D" w14:textId="6BEE7A92" w:rsidR="00B37D69" w:rsidRPr="003927A6" w:rsidRDefault="00B37D69" w:rsidP="00B37D69">
      <w:pPr>
        <w:pStyle w:val="Findings"/>
      </w:pPr>
      <w:r w:rsidRPr="003927A6">
        <w:t>The Commis</w:t>
      </w:r>
      <w:r w:rsidR="005E1BCE" w:rsidRPr="003927A6">
        <w:t>sion also agrees with</w:t>
      </w:r>
      <w:r w:rsidRPr="003927A6">
        <w:t xml:space="preserve"> Staff that the amended conditions set forth in Appendix A to this order are appropriate, given the FCC’s adoption of more stringent requirements for the federal Lifeline program.</w:t>
      </w:r>
    </w:p>
    <w:p w14:paraId="30FFB1B6" w14:textId="77777777" w:rsidR="00144ABE" w:rsidRPr="003927A6" w:rsidRDefault="00144ABE" w:rsidP="00144ABE">
      <w:pPr>
        <w:pStyle w:val="ListParagraph"/>
      </w:pPr>
    </w:p>
    <w:p w14:paraId="2AF5C127" w14:textId="70763916" w:rsidR="00144ABE" w:rsidRPr="003927A6" w:rsidRDefault="00144ABE" w:rsidP="00144ABE">
      <w:pPr>
        <w:pStyle w:val="Findings"/>
      </w:pPr>
      <w:r w:rsidRPr="003927A6">
        <w:t xml:space="preserve">The Commission concurs with Staff that the Company’s ETC renewal application should not be delayed pending FCC resolution of the NAL.  The Commission recognizes the importance of accurate customer eligibility records and we are concerned that the Company may have some issues with its current practices.  However, the Commission will consider </w:t>
      </w:r>
      <w:proofErr w:type="spellStart"/>
      <w:r w:rsidR="003927A6" w:rsidRPr="003927A6">
        <w:t>TracFone’s</w:t>
      </w:r>
      <w:proofErr w:type="spellEnd"/>
      <w:r w:rsidRPr="003927A6">
        <w:t xml:space="preserve"> renewal petition on the record now before us.  We may choose to revisit the Company’s ETC status once the FCC finalizes this matter.</w:t>
      </w:r>
    </w:p>
    <w:p w14:paraId="47FFD83E" w14:textId="77777777" w:rsidR="00B37D69" w:rsidRPr="003927A6" w:rsidRDefault="00B37D69" w:rsidP="00B37D69">
      <w:pPr>
        <w:pStyle w:val="ListParagraph"/>
      </w:pPr>
    </w:p>
    <w:p w14:paraId="47FFD83F" w14:textId="56E7AB23" w:rsidR="00B37D69" w:rsidRDefault="00B37D69" w:rsidP="00B37D69">
      <w:pPr>
        <w:pStyle w:val="Findings"/>
      </w:pPr>
      <w:r w:rsidRPr="003927A6">
        <w:t>The Commission</w:t>
      </w:r>
      <w:r w:rsidR="005E1BCE" w:rsidRPr="003927A6">
        <w:t xml:space="preserve"> agrees with </w:t>
      </w:r>
      <w:r w:rsidRPr="003927A6">
        <w:t>Staff that the Company may continue to be designated as an ETC and is entitled to continued exemptions from WAC 480-123</w:t>
      </w:r>
      <w:r w:rsidRPr="00C2560E">
        <w:t>-030(1</w:t>
      </w:r>
      <w:proofErr w:type="gramStart"/>
      <w:r w:rsidRPr="00C2560E">
        <w:t>)(</w:t>
      </w:r>
      <w:proofErr w:type="gramEnd"/>
      <w:r w:rsidRPr="00C2560E">
        <w:t>d),(f), and (g),</w:t>
      </w:r>
      <w:r>
        <w:t xml:space="preserve"> </w:t>
      </w:r>
      <w:r w:rsidRPr="00433FB3">
        <w:t xml:space="preserve">subject to the </w:t>
      </w:r>
      <w:r>
        <w:t xml:space="preserve">amended </w:t>
      </w:r>
      <w:r w:rsidRPr="00433FB3">
        <w:t>conditions</w:t>
      </w:r>
      <w:r>
        <w:t xml:space="preserve"> set forth in Appendix </w:t>
      </w:r>
      <w:r w:rsidR="00697858">
        <w:t>A to this order.</w:t>
      </w:r>
    </w:p>
    <w:p w14:paraId="47FFD840" w14:textId="77777777" w:rsidR="003D27F9" w:rsidRPr="00433FB3" w:rsidRDefault="003D27F9" w:rsidP="00B80065">
      <w:pPr>
        <w:pStyle w:val="Findings"/>
        <w:numPr>
          <w:ilvl w:val="0"/>
          <w:numId w:val="0"/>
        </w:numPr>
        <w:spacing w:line="320" w:lineRule="exact"/>
      </w:pPr>
    </w:p>
    <w:p w14:paraId="47FFD841" w14:textId="77777777" w:rsidR="005033F6" w:rsidRDefault="005033F6" w:rsidP="00B80065">
      <w:pPr>
        <w:pStyle w:val="Findings"/>
        <w:numPr>
          <w:ilvl w:val="0"/>
          <w:numId w:val="0"/>
        </w:numPr>
        <w:spacing w:line="320" w:lineRule="exact"/>
        <w:ind w:left="-720" w:firstLine="720"/>
        <w:jc w:val="center"/>
        <w:rPr>
          <w:b/>
          <w:bCs/>
        </w:rPr>
      </w:pPr>
      <w:r w:rsidRPr="00433FB3">
        <w:rPr>
          <w:b/>
          <w:bCs/>
        </w:rPr>
        <w:t>FINDINGS AND CONCLUSIONS</w:t>
      </w:r>
    </w:p>
    <w:p w14:paraId="47FFD842" w14:textId="77777777" w:rsidR="00EA2E9A" w:rsidRPr="00433FB3" w:rsidRDefault="00EA2E9A" w:rsidP="00B80065">
      <w:pPr>
        <w:pStyle w:val="Findings"/>
        <w:numPr>
          <w:ilvl w:val="0"/>
          <w:numId w:val="0"/>
        </w:numPr>
        <w:spacing w:line="320" w:lineRule="exact"/>
        <w:ind w:left="-720" w:firstLine="720"/>
        <w:jc w:val="center"/>
        <w:rPr>
          <w:b/>
          <w:bCs/>
        </w:rPr>
      </w:pPr>
    </w:p>
    <w:p w14:paraId="47FFD843" w14:textId="77777777" w:rsidR="005033F6" w:rsidRDefault="005033F6" w:rsidP="000570B9">
      <w:pPr>
        <w:pStyle w:val="Findings"/>
        <w:ind w:left="706" w:hanging="1426"/>
      </w:pPr>
      <w:r w:rsidRPr="00433FB3">
        <w:t>(1)</w:t>
      </w:r>
      <w:r w:rsidRPr="00433FB3">
        <w:tab/>
        <w:t xml:space="preserve">The </w:t>
      </w:r>
      <w:r w:rsidR="00B55FC3">
        <w:t>Commission has jurisdiction over ETCs in Washington and the subject matter of this order under 47 U</w:t>
      </w:r>
      <w:r w:rsidR="00EF511C">
        <w:t>.</w:t>
      </w:r>
      <w:r w:rsidR="00B55FC3">
        <w:t>S</w:t>
      </w:r>
      <w:r w:rsidR="00EF511C">
        <w:t>.</w:t>
      </w:r>
      <w:r w:rsidR="00B55FC3">
        <w:t>C</w:t>
      </w:r>
      <w:r w:rsidR="00EF511C">
        <w:t xml:space="preserve">. § </w:t>
      </w:r>
      <w:r w:rsidR="00B55FC3">
        <w:t>214(e</w:t>
      </w:r>
      <w:proofErr w:type="gramStart"/>
      <w:r w:rsidR="00B55FC3">
        <w:t>)(</w:t>
      </w:r>
      <w:proofErr w:type="gramEnd"/>
      <w:r w:rsidR="00B55FC3">
        <w:t>2), 47 C</w:t>
      </w:r>
      <w:r w:rsidR="00EF511C">
        <w:t>.</w:t>
      </w:r>
      <w:r w:rsidR="00B55FC3">
        <w:t>F</w:t>
      </w:r>
      <w:r w:rsidR="00EF511C">
        <w:t>.</w:t>
      </w:r>
      <w:r w:rsidR="00B55FC3">
        <w:t>R</w:t>
      </w:r>
      <w:r w:rsidR="00EF511C">
        <w:t>.</w:t>
      </w:r>
      <w:r w:rsidR="00B55FC3">
        <w:t xml:space="preserve"> 54.201(b)-(c) and WAC 480-123-040.</w:t>
      </w:r>
    </w:p>
    <w:p w14:paraId="47FFD844" w14:textId="77777777" w:rsidR="00D81A61" w:rsidRDefault="00D81A61" w:rsidP="00D81A61">
      <w:pPr>
        <w:pStyle w:val="Findings"/>
        <w:numPr>
          <w:ilvl w:val="0"/>
          <w:numId w:val="0"/>
        </w:numPr>
        <w:spacing w:line="320" w:lineRule="exact"/>
        <w:ind w:left="700"/>
      </w:pPr>
    </w:p>
    <w:p w14:paraId="47FFD845" w14:textId="6269B945" w:rsidR="00B37D69" w:rsidRDefault="005033F6" w:rsidP="000570B9">
      <w:pPr>
        <w:pStyle w:val="Findings"/>
        <w:ind w:left="706" w:hanging="1426"/>
      </w:pPr>
      <w:r w:rsidRPr="00433FB3">
        <w:t xml:space="preserve">(2) </w:t>
      </w:r>
      <w:r w:rsidRPr="00433FB3">
        <w:tab/>
      </w:r>
      <w:r w:rsidR="00DC39D8">
        <w:t>TracFone</w:t>
      </w:r>
      <w:r w:rsidR="005C70A8">
        <w:t xml:space="preserve"> Wireless</w:t>
      </w:r>
      <w:r w:rsidR="00561B08">
        <w:t>, Inc.</w:t>
      </w:r>
      <w:r w:rsidR="00211CA6">
        <w:t xml:space="preserve"> </w:t>
      </w:r>
      <w:r w:rsidRPr="00433FB3">
        <w:t xml:space="preserve">is a telecommunications company </w:t>
      </w:r>
      <w:r w:rsidR="00B55FC3">
        <w:t>doing business in the state of Washington</w:t>
      </w:r>
      <w:r w:rsidR="0047646A">
        <w:t xml:space="preserve"> as an Eligible Telecommunications Carrier</w:t>
      </w:r>
      <w:r w:rsidR="00B55FC3">
        <w:t>.</w:t>
      </w:r>
      <w:r w:rsidR="004341BC">
        <w:t xml:space="preserve">  </w:t>
      </w:r>
      <w:r w:rsidR="00DC39D8">
        <w:t>TracFone</w:t>
      </w:r>
      <w:r w:rsidR="004341BC">
        <w:t xml:space="preserve"> has demonstrated that it </w:t>
      </w:r>
      <w:r w:rsidR="004105C5">
        <w:t xml:space="preserve">continues to </w:t>
      </w:r>
      <w:r w:rsidR="004341BC">
        <w:t>meet the require</w:t>
      </w:r>
      <w:r w:rsidR="00630F64">
        <w:t>ments for designation as an ETC</w:t>
      </w:r>
      <w:r w:rsidR="00697858">
        <w:t xml:space="preserve">, subject to the </w:t>
      </w:r>
      <w:r w:rsidR="000F5C0D">
        <w:t xml:space="preserve">amended </w:t>
      </w:r>
      <w:r w:rsidR="00697858">
        <w:t>conditions set out in Appendix A to this Order</w:t>
      </w:r>
      <w:r w:rsidR="004105C5">
        <w:t>.</w:t>
      </w:r>
    </w:p>
    <w:p w14:paraId="47FFD846" w14:textId="77777777" w:rsidR="00B37D69" w:rsidRDefault="00B37D69" w:rsidP="00B37D69">
      <w:pPr>
        <w:pStyle w:val="ListParagraph"/>
      </w:pPr>
    </w:p>
    <w:p w14:paraId="47FFD847" w14:textId="01149C98" w:rsidR="00B37D69" w:rsidRDefault="00B37D69" w:rsidP="000570B9">
      <w:pPr>
        <w:pStyle w:val="Findings"/>
        <w:ind w:left="706" w:hanging="1426"/>
      </w:pPr>
      <w:r>
        <w:t>(3)</w:t>
      </w:r>
      <w:r>
        <w:tab/>
      </w:r>
      <w:r w:rsidR="00DC39D8">
        <w:t>TracFone</w:t>
      </w:r>
      <w:r w:rsidR="00C03B75">
        <w:t xml:space="preserve"> </w:t>
      </w:r>
      <w:r w:rsidR="005C70A8">
        <w:t>Wireless, Inc.</w:t>
      </w:r>
      <w:r w:rsidR="00CA5713">
        <w:t xml:space="preserve">’s </w:t>
      </w:r>
      <w:r w:rsidR="00211CA6">
        <w:t xml:space="preserve">continued </w:t>
      </w:r>
      <w:r w:rsidR="00CA5713">
        <w:t xml:space="preserve">designation as an ETC will advance the purpose of universal service because </w:t>
      </w:r>
      <w:r w:rsidR="00DC39D8">
        <w:t>TracFone</w:t>
      </w:r>
      <w:r w:rsidR="00B055CB">
        <w:t xml:space="preserve"> will offer voice telephony services, which</w:t>
      </w:r>
      <w:r w:rsidR="0068712E">
        <w:t xml:space="preserve"> facilitate universal service.</w:t>
      </w:r>
    </w:p>
    <w:p w14:paraId="47FFD848" w14:textId="77777777" w:rsidR="00B37D69" w:rsidRDefault="00B37D69" w:rsidP="00B37D69">
      <w:pPr>
        <w:pStyle w:val="ListParagraph"/>
      </w:pPr>
    </w:p>
    <w:p w14:paraId="47FFD849" w14:textId="73CF57C4" w:rsidR="005033F6" w:rsidRDefault="00B37D69" w:rsidP="000570B9">
      <w:pPr>
        <w:pStyle w:val="Findings"/>
        <w:ind w:left="706" w:hanging="1426"/>
      </w:pPr>
      <w:r>
        <w:t>(4)</w:t>
      </w:r>
      <w:r>
        <w:tab/>
      </w:r>
      <w:r w:rsidR="00DC39D8">
        <w:t>TracFone</w:t>
      </w:r>
      <w:r w:rsidR="005C70A8">
        <w:t xml:space="preserve"> Wireless, Inc</w:t>
      </w:r>
      <w:proofErr w:type="gramStart"/>
      <w:r w:rsidR="005C70A8">
        <w:t>.,</w:t>
      </w:r>
      <w:proofErr w:type="gramEnd"/>
      <w:r w:rsidR="00C03B75">
        <w:t xml:space="preserve"> </w:t>
      </w:r>
      <w:r w:rsidR="00630F64">
        <w:t>has also demonstrated that its designation as an ETC is in the public interest</w:t>
      </w:r>
      <w:r w:rsidR="00E629FE">
        <w:t xml:space="preserve"> because its services will benefit low-income customers</w:t>
      </w:r>
      <w:r w:rsidR="00211CA6">
        <w:t>.</w:t>
      </w:r>
    </w:p>
    <w:p w14:paraId="47FFD84A" w14:textId="77777777" w:rsidR="0047646A" w:rsidRPr="00433FB3" w:rsidRDefault="0047646A" w:rsidP="00E629FE">
      <w:pPr>
        <w:pStyle w:val="Findings"/>
        <w:numPr>
          <w:ilvl w:val="0"/>
          <w:numId w:val="0"/>
        </w:numPr>
        <w:spacing w:line="320" w:lineRule="exact"/>
      </w:pPr>
    </w:p>
    <w:p w14:paraId="47FFD84B" w14:textId="0E0768C1" w:rsidR="005033F6" w:rsidRDefault="005033F6" w:rsidP="000570B9">
      <w:pPr>
        <w:pStyle w:val="Findings"/>
        <w:ind w:left="706" w:hanging="1426"/>
      </w:pPr>
      <w:r w:rsidRPr="00433FB3">
        <w:t>(</w:t>
      </w:r>
      <w:r w:rsidR="00697858">
        <w:t>5</w:t>
      </w:r>
      <w:r w:rsidR="00F4618C">
        <w:t>)</w:t>
      </w:r>
      <w:r w:rsidRPr="00433FB3">
        <w:tab/>
        <w:t xml:space="preserve">This matter </w:t>
      </w:r>
      <w:r w:rsidR="00B21261">
        <w:t>came</w:t>
      </w:r>
      <w:r w:rsidRPr="00433FB3">
        <w:t xml:space="preserve"> before the Commission at its regularly scheduled meeting on</w:t>
      </w:r>
      <w:r w:rsidR="00C4358E">
        <w:t xml:space="preserve"> </w:t>
      </w:r>
      <w:r w:rsidR="00C72D02">
        <w:t>May 29</w:t>
      </w:r>
      <w:r w:rsidR="00B37D69">
        <w:t>, 2014</w:t>
      </w:r>
      <w:r w:rsidR="00771F7F">
        <w:t>.</w:t>
      </w:r>
    </w:p>
    <w:p w14:paraId="47FFD84D" w14:textId="77777777" w:rsidR="00FE72DC" w:rsidRPr="00433FB3" w:rsidRDefault="00FE72DC" w:rsidP="00697858">
      <w:pPr>
        <w:jc w:val="center"/>
        <w:rPr>
          <w:b/>
          <w:bCs/>
        </w:rPr>
      </w:pPr>
      <w:bookmarkStart w:id="1" w:name="_GoBack"/>
      <w:bookmarkEnd w:id="1"/>
      <w:r w:rsidRPr="00433FB3">
        <w:rPr>
          <w:b/>
          <w:bCs/>
        </w:rPr>
        <w:lastRenderedPageBreak/>
        <w:t>O R D E R</w:t>
      </w:r>
    </w:p>
    <w:p w14:paraId="47FFD84E" w14:textId="77777777" w:rsidR="00FE72DC" w:rsidRPr="00433FB3" w:rsidRDefault="00FE72DC" w:rsidP="00FE72DC">
      <w:pPr>
        <w:spacing w:line="320" w:lineRule="exact"/>
      </w:pPr>
    </w:p>
    <w:p w14:paraId="47FFD84F" w14:textId="77777777" w:rsidR="00FE72DC" w:rsidRDefault="00FE72DC" w:rsidP="00FE72DC">
      <w:pPr>
        <w:pStyle w:val="Findings"/>
        <w:numPr>
          <w:ilvl w:val="0"/>
          <w:numId w:val="0"/>
        </w:numPr>
        <w:spacing w:line="320" w:lineRule="exact"/>
        <w:ind w:left="-720" w:firstLine="720"/>
        <w:rPr>
          <w:b/>
        </w:rPr>
      </w:pPr>
      <w:r w:rsidRPr="00377E27">
        <w:rPr>
          <w:b/>
        </w:rPr>
        <w:t>THE COMMISSION ORDERS:</w:t>
      </w:r>
    </w:p>
    <w:p w14:paraId="47FFD850" w14:textId="77777777" w:rsidR="00FE72DC" w:rsidRDefault="00FE72DC" w:rsidP="00FE72DC">
      <w:pPr>
        <w:pStyle w:val="Findings"/>
        <w:numPr>
          <w:ilvl w:val="0"/>
          <w:numId w:val="0"/>
        </w:numPr>
        <w:spacing w:line="320" w:lineRule="exact"/>
        <w:ind w:left="700"/>
      </w:pPr>
    </w:p>
    <w:p w14:paraId="47FFD851" w14:textId="3D28EDC8" w:rsidR="005033F6" w:rsidRDefault="00FE72DC" w:rsidP="000570B9">
      <w:pPr>
        <w:pStyle w:val="Findings"/>
        <w:ind w:left="706" w:hanging="1426"/>
      </w:pPr>
      <w:r>
        <w:t>(1)</w:t>
      </w:r>
      <w:r>
        <w:tab/>
      </w:r>
      <w:r w:rsidR="00DC39D8">
        <w:t>TracFone</w:t>
      </w:r>
      <w:r w:rsidR="000C392B">
        <w:t xml:space="preserve"> </w:t>
      </w:r>
      <w:r w:rsidR="005C70A8">
        <w:t xml:space="preserve">Wireless </w:t>
      </w:r>
      <w:r w:rsidR="000C392B">
        <w:t xml:space="preserve">Inc.’s request for continued designation as an ETC in its designated service areas is hereby GRANTED, subject to the </w:t>
      </w:r>
      <w:r w:rsidR="00CD499B">
        <w:t>amended</w:t>
      </w:r>
      <w:r w:rsidR="000C392B">
        <w:t xml:space="preserve"> con</w:t>
      </w:r>
      <w:r w:rsidR="00CC7E88">
        <w:t>ditions set forth in Appendix A.</w:t>
      </w:r>
    </w:p>
    <w:p w14:paraId="47FFD852" w14:textId="77777777" w:rsidR="00FE72DC" w:rsidRDefault="00FE72DC" w:rsidP="00FE72DC">
      <w:pPr>
        <w:pStyle w:val="Findings"/>
        <w:numPr>
          <w:ilvl w:val="0"/>
          <w:numId w:val="0"/>
        </w:numPr>
        <w:spacing w:line="320" w:lineRule="exact"/>
        <w:ind w:left="700"/>
      </w:pPr>
    </w:p>
    <w:p w14:paraId="47FFD853" w14:textId="466870AB" w:rsidR="00FE72DC" w:rsidRDefault="00771F7F" w:rsidP="00FE72DC">
      <w:pPr>
        <w:pStyle w:val="Findings"/>
        <w:ind w:left="720" w:hanging="1440"/>
      </w:pPr>
      <w:r>
        <w:t>(2)</w:t>
      </w:r>
      <w:r>
        <w:tab/>
      </w:r>
      <w:r w:rsidR="00DC39D8">
        <w:t>TracFone</w:t>
      </w:r>
      <w:r w:rsidR="009D1162">
        <w:t xml:space="preserve"> Wireless</w:t>
      </w:r>
      <w:r w:rsidR="00C03B75">
        <w:t xml:space="preserve"> Inc.</w:t>
      </w:r>
      <w:r>
        <w:t>’s</w:t>
      </w:r>
      <w:r w:rsidR="00FE72DC">
        <w:t xml:space="preserve"> request for </w:t>
      </w:r>
      <w:r>
        <w:t xml:space="preserve">continued </w:t>
      </w:r>
      <w:r w:rsidR="00FE72DC">
        <w:t>exemption from WAC 4</w:t>
      </w:r>
      <w:r w:rsidR="00B37D69">
        <w:t>8</w:t>
      </w:r>
      <w:r w:rsidR="00FE72DC">
        <w:t>0-123-030(1</w:t>
      </w:r>
      <w:proofErr w:type="gramStart"/>
      <w:r w:rsidR="00FE72DC">
        <w:t>)(</w:t>
      </w:r>
      <w:proofErr w:type="gramEnd"/>
      <w:r w:rsidR="00FE72DC">
        <w:t>d)</w:t>
      </w:r>
      <w:r w:rsidR="000D2F6F">
        <w:t>,</w:t>
      </w:r>
      <w:r w:rsidR="00FE72DC">
        <w:t>(f) and (g) is hereby GRANTED</w:t>
      </w:r>
      <w:r w:rsidR="00E629FE">
        <w:t xml:space="preserve">, subject to the </w:t>
      </w:r>
      <w:r w:rsidR="000F5C0D">
        <w:t xml:space="preserve">amended </w:t>
      </w:r>
      <w:r w:rsidR="00E629FE">
        <w:t xml:space="preserve">conditions set forth in </w:t>
      </w:r>
      <w:r w:rsidR="000F5C0D">
        <w:t>Appendix </w:t>
      </w:r>
      <w:r w:rsidR="00697858">
        <w:t>A</w:t>
      </w:r>
      <w:r w:rsidR="00FE72DC">
        <w:t>.</w:t>
      </w:r>
    </w:p>
    <w:p w14:paraId="47FFD854" w14:textId="77777777" w:rsidR="00FE72DC" w:rsidRDefault="00FE72DC" w:rsidP="00FE72DC">
      <w:pPr>
        <w:pStyle w:val="ListParagraph"/>
      </w:pPr>
    </w:p>
    <w:p w14:paraId="47FFD855" w14:textId="77777777" w:rsidR="00FE72DC" w:rsidRDefault="00FE72DC" w:rsidP="00573999">
      <w:pPr>
        <w:pStyle w:val="Findings"/>
        <w:ind w:left="720" w:hanging="1440"/>
      </w:pPr>
      <w:r>
        <w:t>(3)</w:t>
      </w:r>
      <w:r>
        <w:tab/>
        <w:t>The Commission retains jurisdiction over this matter for purposes of effectuating this order.</w:t>
      </w:r>
    </w:p>
    <w:p w14:paraId="1C5679FF" w14:textId="77777777" w:rsidR="00ED4B17" w:rsidRDefault="00ED4B17" w:rsidP="00E84F29">
      <w:pPr>
        <w:pStyle w:val="Findings"/>
        <w:numPr>
          <w:ilvl w:val="0"/>
          <w:numId w:val="0"/>
        </w:numPr>
      </w:pPr>
    </w:p>
    <w:p w14:paraId="47FFD857" w14:textId="42CA5B4E" w:rsidR="005033F6" w:rsidRPr="00433FB3" w:rsidRDefault="005033F6" w:rsidP="00B80065">
      <w:pPr>
        <w:pStyle w:val="Findings"/>
        <w:numPr>
          <w:ilvl w:val="0"/>
          <w:numId w:val="0"/>
        </w:numPr>
        <w:spacing w:line="320" w:lineRule="exact"/>
      </w:pPr>
      <w:proofErr w:type="gramStart"/>
      <w:r w:rsidRPr="00433FB3">
        <w:t>DATED at Olympia, Washington, and effective</w:t>
      </w:r>
      <w:r w:rsidR="00B958CE">
        <w:t xml:space="preserve"> </w:t>
      </w:r>
      <w:r w:rsidR="00C72D02">
        <w:t>May 29</w:t>
      </w:r>
      <w:r w:rsidR="00B37D69">
        <w:t>, 2014</w:t>
      </w:r>
      <w:r w:rsidR="00A93F0F" w:rsidRPr="00A93F0F">
        <w:rPr>
          <w:bCs/>
        </w:rPr>
        <w:fldChar w:fldCharType="begin"/>
      </w:r>
      <w:r w:rsidR="00A93F0F" w:rsidRPr="00A93F0F">
        <w:rPr>
          <w:bCs/>
        </w:rPr>
        <w:instrText xml:space="preserve"> ASK effect_date "Enter Effective Date"</w:instrText>
      </w:r>
      <w:r w:rsidRPr="00A93F0F">
        <w:rPr>
          <w:bCs/>
        </w:rPr>
        <w:instrText>DATE</w:instrText>
      </w:r>
      <w:r w:rsidR="00A93F0F" w:rsidRPr="00A93F0F">
        <w:rPr>
          <w:bCs/>
        </w:rPr>
        <w:instrText xml:space="preserve"> </w:instrText>
      </w:r>
      <w:r w:rsidR="00A93F0F" w:rsidRPr="00A93F0F">
        <w:rPr>
          <w:bCs/>
        </w:rPr>
        <w:fldChar w:fldCharType="separate"/>
      </w:r>
      <w:bookmarkStart w:id="2" w:name="effect_date"/>
      <w:r w:rsidR="00723E5B">
        <w:rPr>
          <w:bCs/>
        </w:rPr>
        <w:t>February 2, 2025</w:t>
      </w:r>
      <w:bookmarkEnd w:id="2"/>
      <w:r w:rsidR="00A93F0F" w:rsidRPr="00A93F0F">
        <w:rPr>
          <w:bCs/>
        </w:rPr>
        <w:fldChar w:fldCharType="end"/>
      </w:r>
      <w:r w:rsidR="00405B2D">
        <w:rPr>
          <w:bCs/>
        </w:rPr>
        <w:t>.</w:t>
      </w:r>
      <w:proofErr w:type="gramEnd"/>
    </w:p>
    <w:p w14:paraId="47FFD858" w14:textId="77777777" w:rsidR="005033F6" w:rsidRPr="00433FB3" w:rsidRDefault="005033F6" w:rsidP="00B80065">
      <w:pPr>
        <w:spacing w:line="320" w:lineRule="exact"/>
        <w:ind w:firstLine="720"/>
      </w:pPr>
    </w:p>
    <w:p w14:paraId="47FFD859" w14:textId="77777777" w:rsidR="005033F6" w:rsidRPr="00433FB3" w:rsidRDefault="005033F6" w:rsidP="00B80065">
      <w:pPr>
        <w:spacing w:line="320" w:lineRule="exact"/>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COMMISSION</w:t>
      </w:r>
    </w:p>
    <w:p w14:paraId="47FFD85A" w14:textId="77777777" w:rsidR="005033F6" w:rsidRPr="00433FB3" w:rsidRDefault="005033F6" w:rsidP="00B80065">
      <w:pPr>
        <w:spacing w:line="320" w:lineRule="exact"/>
      </w:pPr>
    </w:p>
    <w:p w14:paraId="47FFD85B" w14:textId="77777777" w:rsidR="005033F6" w:rsidRDefault="005033F6" w:rsidP="00B80065">
      <w:pPr>
        <w:pStyle w:val="Header"/>
        <w:tabs>
          <w:tab w:val="clear" w:pos="4320"/>
          <w:tab w:val="clear" w:pos="8640"/>
        </w:tabs>
        <w:spacing w:line="320" w:lineRule="exact"/>
      </w:pPr>
    </w:p>
    <w:p w14:paraId="47FFD85D" w14:textId="77777777" w:rsidR="005033F6" w:rsidRPr="00433FB3" w:rsidRDefault="005033F6" w:rsidP="00B80065">
      <w:pPr>
        <w:spacing w:line="320" w:lineRule="exact"/>
      </w:pPr>
    </w:p>
    <w:p w14:paraId="47FFD85E" w14:textId="77777777" w:rsidR="00376352" w:rsidRDefault="00AA0780" w:rsidP="00AA0780">
      <w:pPr>
        <w:ind w:left="3600" w:firstLine="720"/>
        <w:rPr>
          <w:sz w:val="25"/>
          <w:szCs w:val="25"/>
        </w:rPr>
      </w:pPr>
      <w:r>
        <w:rPr>
          <w:sz w:val="25"/>
          <w:szCs w:val="25"/>
        </w:rPr>
        <w:t>DAVID W. DANNER, Chairman</w:t>
      </w:r>
    </w:p>
    <w:p w14:paraId="47FFD85F" w14:textId="77777777" w:rsidR="00376352" w:rsidRDefault="00376352" w:rsidP="00376352">
      <w:pPr>
        <w:rPr>
          <w:sz w:val="25"/>
          <w:szCs w:val="25"/>
        </w:rPr>
      </w:pPr>
    </w:p>
    <w:p w14:paraId="15849F24" w14:textId="77777777" w:rsidR="00F4618C" w:rsidRDefault="00F4618C" w:rsidP="00376352">
      <w:pPr>
        <w:rPr>
          <w:sz w:val="25"/>
          <w:szCs w:val="25"/>
        </w:rPr>
      </w:pPr>
    </w:p>
    <w:p w14:paraId="1BD9E0E0" w14:textId="77777777" w:rsidR="00F4618C" w:rsidRDefault="00F4618C" w:rsidP="00376352">
      <w:pPr>
        <w:rPr>
          <w:sz w:val="25"/>
          <w:szCs w:val="25"/>
        </w:rPr>
      </w:pPr>
    </w:p>
    <w:p w14:paraId="47FFD866" w14:textId="6A764C81" w:rsidR="0068712E" w:rsidRPr="0068712E" w:rsidRDefault="00F4618C" w:rsidP="00845429">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637583">
        <w:rPr>
          <w:sz w:val="25"/>
          <w:szCs w:val="25"/>
        </w:rPr>
        <w:t xml:space="preserve">JEFFREY D. GOLTZ, </w:t>
      </w:r>
      <w:r w:rsidR="004330B2">
        <w:rPr>
          <w:sz w:val="25"/>
          <w:szCs w:val="25"/>
        </w:rPr>
        <w:t>Commissioner</w:t>
      </w:r>
    </w:p>
    <w:p w14:paraId="47FFD867" w14:textId="77777777" w:rsidR="0068712E" w:rsidRDefault="0068712E">
      <w:pPr>
        <w:rPr>
          <w:b/>
        </w:rPr>
      </w:pPr>
      <w:r>
        <w:rPr>
          <w:b/>
        </w:rPr>
        <w:br w:type="page"/>
      </w:r>
    </w:p>
    <w:p w14:paraId="47FFD868" w14:textId="77777777" w:rsidR="004330B2" w:rsidRPr="00F54952" w:rsidRDefault="004330B2" w:rsidP="004330B2">
      <w:pPr>
        <w:spacing w:line="320" w:lineRule="exact"/>
        <w:jc w:val="center"/>
        <w:rPr>
          <w:b/>
        </w:rPr>
      </w:pPr>
      <w:r w:rsidRPr="00F54952">
        <w:rPr>
          <w:b/>
        </w:rPr>
        <w:lastRenderedPageBreak/>
        <w:t>A</w:t>
      </w:r>
      <w:r>
        <w:rPr>
          <w:b/>
        </w:rPr>
        <w:t>PPENDIX</w:t>
      </w:r>
      <w:r w:rsidRPr="00F54952">
        <w:rPr>
          <w:b/>
        </w:rPr>
        <w:t xml:space="preserve"> A</w:t>
      </w:r>
    </w:p>
    <w:p w14:paraId="47FFD869" w14:textId="77777777" w:rsidR="004330B2" w:rsidRDefault="004330B2" w:rsidP="004330B2">
      <w:pPr>
        <w:spacing w:line="320" w:lineRule="exact"/>
        <w:jc w:val="center"/>
      </w:pPr>
    </w:p>
    <w:p w14:paraId="7C7B656B" w14:textId="77777777" w:rsidR="00CC7E88" w:rsidRPr="00696D8A" w:rsidRDefault="00CC7E88" w:rsidP="00CC7E88">
      <w:pPr>
        <w:pStyle w:val="NoSpacing"/>
        <w:jc w:val="center"/>
        <w:rPr>
          <w:b/>
          <w:szCs w:val="24"/>
        </w:rPr>
      </w:pPr>
      <w:r w:rsidRPr="00696D8A">
        <w:rPr>
          <w:b/>
          <w:szCs w:val="24"/>
        </w:rPr>
        <w:t xml:space="preserve">Washington State Conditions on Designation of </w:t>
      </w:r>
      <w:r>
        <w:rPr>
          <w:b/>
          <w:szCs w:val="24"/>
        </w:rPr>
        <w:t>TracFone Wireless, Inc.</w:t>
      </w:r>
    </w:p>
    <w:p w14:paraId="24EEC218" w14:textId="77777777" w:rsidR="00CC7E88" w:rsidRPr="00696D8A" w:rsidRDefault="00CC7E88" w:rsidP="00CC7E88">
      <w:pPr>
        <w:pStyle w:val="NoSpacing"/>
        <w:jc w:val="center"/>
        <w:rPr>
          <w:b/>
          <w:szCs w:val="24"/>
        </w:rPr>
      </w:pPr>
      <w:r w:rsidRPr="00696D8A">
        <w:rPr>
          <w:b/>
          <w:szCs w:val="24"/>
        </w:rPr>
        <w:t>as an Eligible Telecommunications Carrier</w:t>
      </w:r>
    </w:p>
    <w:p w14:paraId="7698CEBC" w14:textId="77777777" w:rsidR="00CC7E88" w:rsidRPr="00696D8A" w:rsidRDefault="00CC7E88" w:rsidP="00CC7E88">
      <w:pPr>
        <w:pStyle w:val="NoSpacing"/>
        <w:rPr>
          <w:b/>
          <w:szCs w:val="24"/>
        </w:rPr>
      </w:pPr>
    </w:p>
    <w:p w14:paraId="5F3FEF17" w14:textId="37DE35AF" w:rsidR="00CC7E88" w:rsidRPr="0081634F" w:rsidRDefault="00CC7E88" w:rsidP="00CC7E88">
      <w:pPr>
        <w:pStyle w:val="NoSpacing"/>
        <w:numPr>
          <w:ilvl w:val="0"/>
          <w:numId w:val="23"/>
        </w:numPr>
        <w:tabs>
          <w:tab w:val="clear" w:pos="360"/>
        </w:tabs>
        <w:ind w:hanging="540"/>
        <w:rPr>
          <w:szCs w:val="24"/>
        </w:rPr>
      </w:pPr>
      <w:r>
        <w:rPr>
          <w:szCs w:val="24"/>
        </w:rPr>
        <w:t>TracFone Wireless</w:t>
      </w:r>
      <w:r w:rsidRPr="00696D8A">
        <w:rPr>
          <w:szCs w:val="24"/>
        </w:rPr>
        <w:t>, Inc.’s (</w:t>
      </w:r>
      <w:proofErr w:type="spellStart"/>
      <w:r>
        <w:rPr>
          <w:szCs w:val="24"/>
        </w:rPr>
        <w:t>TracFone</w:t>
      </w:r>
      <w:proofErr w:type="spellEnd"/>
      <w:r w:rsidRPr="00696D8A">
        <w:rPr>
          <w:szCs w:val="24"/>
        </w:rPr>
        <w:t xml:space="preserve"> or Company) shall utilize federal default eligibility criteria only, i.e., </w:t>
      </w:r>
      <w:r>
        <w:rPr>
          <w:szCs w:val="24"/>
        </w:rPr>
        <w:t>stop</w:t>
      </w:r>
      <w:r w:rsidRPr="00696D8A">
        <w:rPr>
          <w:szCs w:val="24"/>
        </w:rPr>
        <w:t xml:space="preserve"> utilizing Washington Telephone Assistance Program</w:t>
      </w:r>
      <w:r>
        <w:rPr>
          <w:szCs w:val="24"/>
        </w:rPr>
        <w:t>’s</w:t>
      </w:r>
      <w:r w:rsidRPr="00696D8A">
        <w:rPr>
          <w:szCs w:val="24"/>
        </w:rPr>
        <w:t xml:space="preserve"> eligibility criteria that are not on the federal list</w:t>
      </w:r>
      <w:r>
        <w:rPr>
          <w:szCs w:val="24"/>
        </w:rPr>
        <w:t>, no later than July 1, 2014</w:t>
      </w:r>
      <w:r w:rsidRPr="00696D8A">
        <w:rPr>
          <w:szCs w:val="24"/>
        </w:rPr>
        <w:t xml:space="preserve">. </w:t>
      </w:r>
      <w:r w:rsidRPr="0081634F">
        <w:rPr>
          <w:szCs w:val="24"/>
        </w:rPr>
        <w:t xml:space="preserve">All existing customers who enrolled in the Company’s Lifeline plan prior to </w:t>
      </w:r>
      <w:r>
        <w:rPr>
          <w:szCs w:val="24"/>
        </w:rPr>
        <w:t>July</w:t>
      </w:r>
      <w:r w:rsidRPr="0081634F">
        <w:rPr>
          <w:szCs w:val="24"/>
        </w:rPr>
        <w:t xml:space="preserve"> 1, 2014 based on criteria other than programs on the federal default list must be grandfathered.</w:t>
      </w:r>
    </w:p>
    <w:p w14:paraId="32C43BAB" w14:textId="77777777" w:rsidR="00CC7E88" w:rsidRPr="00696D8A" w:rsidRDefault="00CC7E88" w:rsidP="00CC7E88">
      <w:pPr>
        <w:pStyle w:val="NoSpacing"/>
        <w:ind w:left="360"/>
        <w:rPr>
          <w:szCs w:val="24"/>
        </w:rPr>
      </w:pPr>
    </w:p>
    <w:p w14:paraId="2D31E1B2" w14:textId="77777777" w:rsidR="00CC7E88" w:rsidRPr="00696D8A" w:rsidRDefault="00CC7E88" w:rsidP="00CC7E88">
      <w:pPr>
        <w:pStyle w:val="NoSpacing"/>
        <w:numPr>
          <w:ilvl w:val="0"/>
          <w:numId w:val="23"/>
        </w:numPr>
        <w:tabs>
          <w:tab w:val="clear" w:pos="360"/>
        </w:tabs>
        <w:ind w:hanging="540"/>
        <w:rPr>
          <w:szCs w:val="24"/>
        </w:rPr>
      </w:pPr>
      <w:r>
        <w:rPr>
          <w:szCs w:val="24"/>
        </w:rPr>
        <w:t>TracFone</w:t>
      </w:r>
      <w:r w:rsidRPr="00696D8A">
        <w:rPr>
          <w:szCs w:val="24"/>
        </w:rPr>
        <w:t xml:space="preserve"> shall file with the Commission any future changes to its rates, terms, conditions or Lifeline customer application form at least one day prior to the effective date of the change. </w:t>
      </w:r>
    </w:p>
    <w:p w14:paraId="6DAC2395" w14:textId="77777777" w:rsidR="00CC7E88" w:rsidRPr="00696D8A" w:rsidRDefault="00CC7E88" w:rsidP="00CC7E88">
      <w:pPr>
        <w:pStyle w:val="NoSpacing"/>
        <w:ind w:left="360" w:hanging="360"/>
        <w:rPr>
          <w:szCs w:val="24"/>
        </w:rPr>
      </w:pPr>
    </w:p>
    <w:p w14:paraId="7FDDF4A0" w14:textId="77777777" w:rsidR="00CC7E88" w:rsidRPr="00696D8A" w:rsidRDefault="00CC7E88" w:rsidP="00CC7E88">
      <w:pPr>
        <w:pStyle w:val="NoSpacing"/>
        <w:numPr>
          <w:ilvl w:val="0"/>
          <w:numId w:val="24"/>
        </w:numPr>
        <w:tabs>
          <w:tab w:val="clear" w:pos="720"/>
          <w:tab w:val="num" w:pos="360"/>
        </w:tabs>
        <w:ind w:left="360"/>
        <w:rPr>
          <w:szCs w:val="24"/>
        </w:rPr>
      </w:pPr>
      <w:r w:rsidRPr="00696D8A">
        <w:rPr>
          <w:szCs w:val="24"/>
        </w:rPr>
        <w:t xml:space="preserve">The information on </w:t>
      </w:r>
      <w:proofErr w:type="spellStart"/>
      <w:r>
        <w:rPr>
          <w:szCs w:val="24"/>
        </w:rPr>
        <w:t>TracFone</w:t>
      </w:r>
      <w:r w:rsidRPr="00696D8A">
        <w:rPr>
          <w:szCs w:val="24"/>
        </w:rPr>
        <w:t>’s</w:t>
      </w:r>
      <w:proofErr w:type="spellEnd"/>
      <w:r w:rsidRPr="00696D8A">
        <w:rPr>
          <w:szCs w:val="24"/>
        </w:rPr>
        <w:t xml:space="preserve"> rates, key terms and conditions, e.g., return policy, usage definition, refill methods, annual recertification requirement, and customer service contact, shall be provided in a package sent or given to Lifeline customers after enrollment in </w:t>
      </w:r>
      <w:proofErr w:type="spellStart"/>
      <w:r>
        <w:rPr>
          <w:szCs w:val="24"/>
        </w:rPr>
        <w:t>TracFone</w:t>
      </w:r>
      <w:r w:rsidRPr="00696D8A">
        <w:rPr>
          <w:szCs w:val="24"/>
        </w:rPr>
        <w:t>’s</w:t>
      </w:r>
      <w:proofErr w:type="spellEnd"/>
      <w:r w:rsidRPr="00696D8A">
        <w:rPr>
          <w:szCs w:val="24"/>
        </w:rPr>
        <w:t xml:space="preserve"> Lifeline program, as well as at </w:t>
      </w:r>
      <w:proofErr w:type="spellStart"/>
      <w:r>
        <w:rPr>
          <w:szCs w:val="24"/>
        </w:rPr>
        <w:t>TracFone</w:t>
      </w:r>
      <w:r w:rsidRPr="00696D8A">
        <w:rPr>
          <w:szCs w:val="24"/>
        </w:rPr>
        <w:t>’s</w:t>
      </w:r>
      <w:proofErr w:type="spellEnd"/>
      <w:r w:rsidRPr="00696D8A">
        <w:rPr>
          <w:szCs w:val="24"/>
        </w:rPr>
        <w:t xml:space="preserve"> official Lifeline website.</w:t>
      </w:r>
    </w:p>
    <w:p w14:paraId="00FE94BE" w14:textId="77777777" w:rsidR="00CC7E88" w:rsidRPr="00696D8A" w:rsidRDefault="00CC7E88" w:rsidP="00CC7E88">
      <w:pPr>
        <w:pStyle w:val="NoSpacing"/>
        <w:ind w:left="360" w:hanging="360"/>
        <w:rPr>
          <w:szCs w:val="24"/>
        </w:rPr>
      </w:pPr>
    </w:p>
    <w:p w14:paraId="419CDED1" w14:textId="77777777" w:rsidR="00CC7E88" w:rsidRPr="00696D8A" w:rsidRDefault="00CC7E88" w:rsidP="00CC7E88">
      <w:pPr>
        <w:pStyle w:val="western"/>
        <w:numPr>
          <w:ilvl w:val="0"/>
          <w:numId w:val="24"/>
        </w:numPr>
        <w:tabs>
          <w:tab w:val="clear" w:pos="720"/>
          <w:tab w:val="num" w:pos="360"/>
        </w:tabs>
        <w:spacing w:before="0" w:beforeAutospacing="0" w:line="240" w:lineRule="auto"/>
        <w:ind w:left="360"/>
      </w:pPr>
      <w:r w:rsidRPr="00696D8A">
        <w:t xml:space="preserve">For the rate plans free of charge to customers, </w:t>
      </w:r>
      <w:r>
        <w:t>TracFone</w:t>
      </w:r>
      <w:r w:rsidRPr="00696D8A">
        <w:t xml:space="preserve"> must offer at least one plan with a minimum of 250 minutes per month. The Company may invoke Condition No. 2 only for the purpose of increasing the number of minutes or enhancing the features in the Lifeline plan, but not decreasing the number of minutes.</w:t>
      </w:r>
    </w:p>
    <w:p w14:paraId="3A1CCEB2" w14:textId="77777777" w:rsidR="00CC7E88" w:rsidRPr="00696D8A" w:rsidRDefault="00CC7E88" w:rsidP="00CC7E88">
      <w:pPr>
        <w:ind w:left="360" w:hanging="360"/>
      </w:pPr>
    </w:p>
    <w:p w14:paraId="7E324EA3" w14:textId="77777777" w:rsidR="00CC7E88" w:rsidRPr="00696D8A" w:rsidRDefault="00CC7E88" w:rsidP="00CC7E88">
      <w:pPr>
        <w:pStyle w:val="NoSpacing"/>
        <w:numPr>
          <w:ilvl w:val="0"/>
          <w:numId w:val="24"/>
        </w:numPr>
        <w:tabs>
          <w:tab w:val="clear" w:pos="720"/>
          <w:tab w:val="num" w:pos="360"/>
        </w:tabs>
        <w:ind w:left="360"/>
        <w:rPr>
          <w:szCs w:val="24"/>
        </w:rPr>
      </w:pPr>
      <w:r>
        <w:rPr>
          <w:szCs w:val="24"/>
        </w:rPr>
        <w:t>TracFone</w:t>
      </w:r>
      <w:r w:rsidRPr="00696D8A">
        <w:rPr>
          <w:szCs w:val="24"/>
        </w:rPr>
        <w:t xml:space="preserve"> shall deactivate a Lifeline account if the customer has no usage for 60 consecutive days pursuant to 47 C.F.R. § 54.407(c)(2). No fewer than eight business days before deactivation, </w:t>
      </w:r>
      <w:r>
        <w:rPr>
          <w:szCs w:val="24"/>
        </w:rPr>
        <w:t>TracFone</w:t>
      </w:r>
      <w:r w:rsidRPr="00696D8A">
        <w:rPr>
          <w:szCs w:val="24"/>
        </w:rPr>
        <w:t xml:space="preserve"> shall send the customer a written notice by mail about the potential deactivation and ways to avoid unwanted deactivation. The customer shall have a 30 day grace period from the deactivation date to reactivate the Lifeline account by incurring “usage” as defined in 47 C.F.R. § 54.407(c)(2). When a customer reactivates the account, </w:t>
      </w:r>
      <w:r>
        <w:rPr>
          <w:szCs w:val="24"/>
        </w:rPr>
        <w:t>TracFone</w:t>
      </w:r>
      <w:r w:rsidRPr="00696D8A">
        <w:rPr>
          <w:szCs w:val="24"/>
        </w:rPr>
        <w:t xml:space="preserve"> must deposit the minutes the customer is entitled to for the grace period.</w:t>
      </w:r>
    </w:p>
    <w:p w14:paraId="6AFFCA75" w14:textId="77777777" w:rsidR="00CC7E88" w:rsidRPr="00696D8A" w:rsidRDefault="00CC7E88" w:rsidP="00CC7E88">
      <w:pPr>
        <w:pStyle w:val="NoSpacing"/>
        <w:ind w:left="360" w:hanging="360"/>
        <w:rPr>
          <w:szCs w:val="24"/>
        </w:rPr>
      </w:pPr>
    </w:p>
    <w:p w14:paraId="7206E575" w14:textId="77777777" w:rsidR="00CC7E88" w:rsidRPr="00696D8A" w:rsidRDefault="00CC7E88" w:rsidP="00CC7E88">
      <w:pPr>
        <w:pStyle w:val="NoSpacing"/>
        <w:numPr>
          <w:ilvl w:val="0"/>
          <w:numId w:val="24"/>
        </w:numPr>
        <w:tabs>
          <w:tab w:val="clear" w:pos="720"/>
          <w:tab w:val="num" w:pos="360"/>
        </w:tabs>
        <w:ind w:left="360"/>
        <w:rPr>
          <w:szCs w:val="24"/>
        </w:rPr>
      </w:pPr>
      <w:r w:rsidRPr="00696D8A">
        <w:rPr>
          <w:szCs w:val="24"/>
        </w:rPr>
        <w:t xml:space="preserve">On a quarterly basis, </w:t>
      </w:r>
      <w:r>
        <w:rPr>
          <w:szCs w:val="24"/>
        </w:rPr>
        <w:t>TracFone</w:t>
      </w:r>
      <w:r w:rsidRPr="00696D8A">
        <w:rPr>
          <w:szCs w:val="24"/>
        </w:rPr>
        <w:t xml:space="preserve"> shall provide the number of Lifeline customers that it enrolls each month. </w:t>
      </w:r>
      <w:r>
        <w:rPr>
          <w:szCs w:val="24"/>
        </w:rPr>
        <w:t>TracFone</w:t>
      </w:r>
      <w:r w:rsidRPr="00696D8A">
        <w:rPr>
          <w:szCs w:val="24"/>
        </w:rPr>
        <w:t xml:space="preserve"> shall also report the number of deactivated Lifeline customers each month by service plan and the </w:t>
      </w:r>
      <w:r>
        <w:rPr>
          <w:szCs w:val="24"/>
        </w:rPr>
        <w:t xml:space="preserve">by </w:t>
      </w:r>
      <w:r w:rsidRPr="00696D8A">
        <w:rPr>
          <w:szCs w:val="24"/>
        </w:rPr>
        <w:t>reasons for deactivation, e.g., no usage for 60 consecutive days, annual verification unsuccessful, or voluntary exit. Quarterly reports shall be filed with the Commission no later than 30 days after the end of each quarter.</w:t>
      </w:r>
    </w:p>
    <w:p w14:paraId="0D9DBC8F" w14:textId="77777777" w:rsidR="00CC7E88" w:rsidRPr="00696D8A" w:rsidRDefault="00CC7E88" w:rsidP="00CC7E88">
      <w:pPr>
        <w:pStyle w:val="NoSpacing"/>
        <w:ind w:left="720" w:hanging="720"/>
        <w:rPr>
          <w:szCs w:val="24"/>
        </w:rPr>
      </w:pPr>
    </w:p>
    <w:p w14:paraId="77576195" w14:textId="77777777" w:rsidR="00CC7E88" w:rsidRPr="00696D8A" w:rsidRDefault="00CC7E88" w:rsidP="00CC7E88">
      <w:pPr>
        <w:pStyle w:val="NoSpacing"/>
        <w:numPr>
          <w:ilvl w:val="0"/>
          <w:numId w:val="24"/>
        </w:numPr>
        <w:tabs>
          <w:tab w:val="clear" w:pos="720"/>
          <w:tab w:val="num" w:pos="360"/>
        </w:tabs>
        <w:ind w:left="360"/>
        <w:rPr>
          <w:szCs w:val="24"/>
        </w:rPr>
      </w:pPr>
      <w:r>
        <w:rPr>
          <w:szCs w:val="24"/>
        </w:rPr>
        <w:lastRenderedPageBreak/>
        <w:t>TracFone</w:t>
      </w:r>
      <w:r w:rsidRPr="00696D8A">
        <w:rPr>
          <w:szCs w:val="24"/>
        </w:rPr>
        <w:t xml:space="preserve"> shall respond within 30 days to Commission Staff’s information requests on </w:t>
      </w:r>
      <w:proofErr w:type="spellStart"/>
      <w:r>
        <w:rPr>
          <w:szCs w:val="24"/>
        </w:rPr>
        <w:t>TracFone</w:t>
      </w:r>
      <w:r w:rsidRPr="00696D8A">
        <w:rPr>
          <w:szCs w:val="24"/>
        </w:rPr>
        <w:t>’s</w:t>
      </w:r>
      <w:proofErr w:type="spellEnd"/>
      <w:r w:rsidRPr="00696D8A">
        <w:rPr>
          <w:szCs w:val="24"/>
        </w:rPr>
        <w:t xml:space="preserve"> Lifeline operations, including but not limited to Lifeline customers’ usage patterns and Lifeline customer records.</w:t>
      </w:r>
    </w:p>
    <w:p w14:paraId="6E4794B3" w14:textId="77777777" w:rsidR="00CC7E88" w:rsidRPr="00696D8A" w:rsidRDefault="00CC7E88" w:rsidP="00CC7E88">
      <w:pPr>
        <w:pStyle w:val="NoSpacing"/>
        <w:tabs>
          <w:tab w:val="num" w:pos="360"/>
        </w:tabs>
        <w:ind w:left="360" w:hanging="360"/>
        <w:rPr>
          <w:szCs w:val="24"/>
        </w:rPr>
      </w:pPr>
    </w:p>
    <w:p w14:paraId="4B2095BB" w14:textId="77777777" w:rsidR="00CC7E88" w:rsidRPr="00696D8A" w:rsidRDefault="00CC7E88" w:rsidP="00CC7E88">
      <w:pPr>
        <w:pStyle w:val="NoSpacing"/>
        <w:numPr>
          <w:ilvl w:val="0"/>
          <w:numId w:val="24"/>
        </w:numPr>
        <w:tabs>
          <w:tab w:val="clear" w:pos="720"/>
          <w:tab w:val="num" w:pos="360"/>
        </w:tabs>
        <w:ind w:left="360"/>
        <w:rPr>
          <w:szCs w:val="24"/>
        </w:rPr>
      </w:pPr>
      <w:r>
        <w:rPr>
          <w:szCs w:val="24"/>
        </w:rPr>
        <w:t>TracFone</w:t>
      </w:r>
      <w:r w:rsidRPr="00696D8A">
        <w:rPr>
          <w:szCs w:val="24"/>
        </w:rPr>
        <w:t xml:space="preserve"> shall cooperate with the </w:t>
      </w:r>
      <w:r>
        <w:rPr>
          <w:szCs w:val="24"/>
        </w:rPr>
        <w:t>C</w:t>
      </w:r>
      <w:r w:rsidRPr="00696D8A">
        <w:rPr>
          <w:szCs w:val="24"/>
        </w:rPr>
        <w:t xml:space="preserve">ommission and the Department of Social and Health Services (DSHS) to work out a procedure to verify </w:t>
      </w:r>
      <w:r>
        <w:rPr>
          <w:szCs w:val="24"/>
        </w:rPr>
        <w:t>TracFone</w:t>
      </w:r>
      <w:r w:rsidRPr="00696D8A">
        <w:rPr>
          <w:szCs w:val="24"/>
        </w:rPr>
        <w:t xml:space="preserve"> Lifeline customers’ eligibility. </w:t>
      </w:r>
      <w:r>
        <w:rPr>
          <w:szCs w:val="24"/>
        </w:rPr>
        <w:t>TracFone</w:t>
      </w:r>
      <w:r w:rsidRPr="00696D8A">
        <w:rPr>
          <w:szCs w:val="24"/>
        </w:rPr>
        <w:t xml:space="preserve"> shall maintain access to DSHS’s online query database to verify the eligibility of Lifeline applicants who qualify based on their participation in Medicaid, Supplemental Nutrition Assistance Program, Supplemental Security Income and Temporary Assistance for Needy Families. This condition shall be required until the national Lifeline eligibility database is fully functional.</w:t>
      </w:r>
    </w:p>
    <w:p w14:paraId="3C1D06C4" w14:textId="77777777" w:rsidR="00CC7E88" w:rsidRPr="00696D8A" w:rsidRDefault="00CC7E88" w:rsidP="00CC7E88">
      <w:pPr>
        <w:pStyle w:val="NoSpacing"/>
        <w:tabs>
          <w:tab w:val="num" w:pos="360"/>
        </w:tabs>
        <w:ind w:left="360" w:hanging="360"/>
        <w:rPr>
          <w:szCs w:val="24"/>
        </w:rPr>
      </w:pPr>
    </w:p>
    <w:p w14:paraId="40997341" w14:textId="77777777" w:rsidR="00CC7E88" w:rsidRPr="00696D8A" w:rsidRDefault="00CC7E88" w:rsidP="00CC7E88">
      <w:pPr>
        <w:pStyle w:val="NoSpacing"/>
        <w:numPr>
          <w:ilvl w:val="0"/>
          <w:numId w:val="24"/>
        </w:numPr>
        <w:tabs>
          <w:tab w:val="clear" w:pos="720"/>
          <w:tab w:val="num" w:pos="360"/>
        </w:tabs>
        <w:ind w:left="360"/>
        <w:rPr>
          <w:szCs w:val="24"/>
        </w:rPr>
      </w:pPr>
      <w:r>
        <w:rPr>
          <w:szCs w:val="24"/>
        </w:rPr>
        <w:t>TracFone</w:t>
      </w:r>
      <w:r w:rsidRPr="00696D8A">
        <w:rPr>
          <w:szCs w:val="24"/>
        </w:rPr>
        <w:t xml:space="preserve"> must not deduct airtime minutes for calls to customer care made from the customer’s handset by dialing 611. </w:t>
      </w:r>
      <w:r>
        <w:rPr>
          <w:szCs w:val="24"/>
        </w:rPr>
        <w:t>TracFone</w:t>
      </w:r>
      <w:r w:rsidRPr="00696D8A">
        <w:rPr>
          <w:szCs w:val="24"/>
        </w:rPr>
        <w:t xml:space="preserve"> shall explicitly state the policy of free 611 calls in its Lifeline service agreements. </w:t>
      </w:r>
      <w:r>
        <w:rPr>
          <w:szCs w:val="24"/>
        </w:rPr>
        <w:t>TracFone</w:t>
      </w:r>
      <w:r w:rsidRPr="00696D8A">
        <w:rPr>
          <w:szCs w:val="24"/>
        </w:rPr>
        <w:t xml:space="preserve"> may require the customer to call the toll-free customer care number from another phone if necessary to resolve technical issues related to the handset or its programming.</w:t>
      </w:r>
    </w:p>
    <w:p w14:paraId="59E76D96" w14:textId="77777777" w:rsidR="00CC7E88" w:rsidRPr="00696D8A" w:rsidRDefault="00CC7E88" w:rsidP="00CC7E88">
      <w:pPr>
        <w:pStyle w:val="NoSpacing"/>
        <w:tabs>
          <w:tab w:val="num" w:pos="360"/>
        </w:tabs>
        <w:ind w:left="360" w:hanging="360"/>
        <w:rPr>
          <w:szCs w:val="24"/>
        </w:rPr>
      </w:pPr>
    </w:p>
    <w:p w14:paraId="1E63FFB1" w14:textId="230A623F" w:rsidR="00CC7E88" w:rsidRPr="00987145" w:rsidRDefault="00CC7E88" w:rsidP="00CC7E88">
      <w:pPr>
        <w:pStyle w:val="NoSpacing"/>
        <w:numPr>
          <w:ilvl w:val="0"/>
          <w:numId w:val="24"/>
        </w:numPr>
        <w:tabs>
          <w:tab w:val="clear" w:pos="720"/>
          <w:tab w:val="num" w:pos="360"/>
        </w:tabs>
        <w:ind w:left="360"/>
        <w:rPr>
          <w:szCs w:val="24"/>
        </w:rPr>
      </w:pPr>
      <w:r w:rsidRPr="00987145">
        <w:rPr>
          <w:szCs w:val="24"/>
        </w:rPr>
        <w:t>TracFone shall have DSHS audit its Washington Lifeline customers’ eligibility (including program eligibility and duplication with other Lifeline providers) at least once a year. By January 31 of each year, TracFone shall provide DSHS</w:t>
      </w:r>
      <w:r>
        <w:rPr>
          <w:szCs w:val="24"/>
        </w:rPr>
        <w:t xml:space="preserve"> with</w:t>
      </w:r>
      <w:r w:rsidRPr="00987145">
        <w:rPr>
          <w:szCs w:val="24"/>
        </w:rPr>
        <w:t xml:space="preserve"> </w:t>
      </w:r>
      <w:r>
        <w:rPr>
          <w:szCs w:val="24"/>
        </w:rPr>
        <w:t>the</w:t>
      </w:r>
      <w:r w:rsidRPr="00987145">
        <w:rPr>
          <w:szCs w:val="24"/>
        </w:rPr>
        <w:t xml:space="preserve"> complete record of its Washington Lifeline customers who qualify based on their participation in Medicaid, Supplemental Nutrition Assistance Program, Supplemental Security Income and Temporary Assistance for Needy Families in the prior calendar year. The records must have all the necessary information and be in an electronic format required by DSHS. After DSHS notifies TracFone of the results of the review, TracFone must take appropriate measures to either correct the customer records or stop providing services to ineligible customers and report the resolutions to the </w:t>
      </w:r>
      <w:r>
        <w:rPr>
          <w:szCs w:val="24"/>
        </w:rPr>
        <w:t>C</w:t>
      </w:r>
      <w:r w:rsidRPr="00987145">
        <w:rPr>
          <w:szCs w:val="24"/>
        </w:rPr>
        <w:t>ommission and DSHS within 60 days of the DSHS notice. This condition shall be required until the national database for Lifeline customer eligibility is fully functional</w:t>
      </w:r>
      <w:r>
        <w:rPr>
          <w:szCs w:val="24"/>
        </w:rPr>
        <w:t>.</w:t>
      </w:r>
    </w:p>
    <w:p w14:paraId="7D54E7DD" w14:textId="77777777" w:rsidR="00CC7E88" w:rsidRPr="00696D8A" w:rsidRDefault="00CC7E88" w:rsidP="00CC7E88">
      <w:pPr>
        <w:pStyle w:val="NoSpacing"/>
        <w:tabs>
          <w:tab w:val="num" w:pos="360"/>
        </w:tabs>
        <w:ind w:left="360" w:hanging="360"/>
        <w:rPr>
          <w:szCs w:val="24"/>
        </w:rPr>
      </w:pPr>
    </w:p>
    <w:p w14:paraId="3D4FFCD3" w14:textId="77777777" w:rsidR="00CC7E88" w:rsidRPr="00696D8A" w:rsidRDefault="00CC7E88" w:rsidP="00CC7E88">
      <w:pPr>
        <w:pStyle w:val="NoSpacing"/>
        <w:numPr>
          <w:ilvl w:val="0"/>
          <w:numId w:val="24"/>
        </w:numPr>
        <w:tabs>
          <w:tab w:val="clear" w:pos="720"/>
          <w:tab w:val="num" w:pos="360"/>
        </w:tabs>
        <w:ind w:left="360"/>
        <w:rPr>
          <w:szCs w:val="24"/>
        </w:rPr>
      </w:pPr>
      <w:r>
        <w:rPr>
          <w:szCs w:val="24"/>
        </w:rPr>
        <w:t>TracFone</w:t>
      </w:r>
      <w:r w:rsidRPr="00696D8A">
        <w:rPr>
          <w:szCs w:val="24"/>
        </w:rPr>
        <w:t xml:space="preserve"> shall provide the </w:t>
      </w:r>
      <w:r>
        <w:rPr>
          <w:szCs w:val="24"/>
        </w:rPr>
        <w:t>C</w:t>
      </w:r>
      <w:r w:rsidRPr="00696D8A">
        <w:rPr>
          <w:szCs w:val="24"/>
        </w:rPr>
        <w:t xml:space="preserve">ommission a copy of its annual Lifeline Re-certification results within 30 days it files with the Universal Service Administration Company </w:t>
      </w:r>
      <w:r>
        <w:rPr>
          <w:szCs w:val="24"/>
        </w:rPr>
        <w:t xml:space="preserve">(USAC) </w:t>
      </w:r>
      <w:r w:rsidRPr="00696D8A">
        <w:rPr>
          <w:szCs w:val="24"/>
        </w:rPr>
        <w:t>each year.</w:t>
      </w:r>
    </w:p>
    <w:p w14:paraId="40A307F0" w14:textId="77777777" w:rsidR="00CC7E88" w:rsidRPr="00696D8A" w:rsidRDefault="00CC7E88" w:rsidP="00CC7E88">
      <w:pPr>
        <w:pStyle w:val="NoSpacing"/>
        <w:tabs>
          <w:tab w:val="num" w:pos="360"/>
        </w:tabs>
        <w:ind w:left="360" w:hanging="360"/>
        <w:rPr>
          <w:szCs w:val="24"/>
        </w:rPr>
      </w:pPr>
    </w:p>
    <w:p w14:paraId="4974617F" w14:textId="03052DF7" w:rsidR="00CC7E88" w:rsidRPr="00696D8A" w:rsidRDefault="00CC7E88" w:rsidP="00CC7E88">
      <w:pPr>
        <w:pStyle w:val="NoSpacing"/>
        <w:numPr>
          <w:ilvl w:val="0"/>
          <w:numId w:val="24"/>
        </w:numPr>
        <w:tabs>
          <w:tab w:val="clear" w:pos="720"/>
          <w:tab w:val="num" w:pos="360"/>
        </w:tabs>
        <w:ind w:left="360"/>
        <w:rPr>
          <w:szCs w:val="24"/>
        </w:rPr>
      </w:pPr>
      <w:r>
        <w:rPr>
          <w:szCs w:val="24"/>
        </w:rPr>
        <w:t>TracFone</w:t>
      </w:r>
      <w:r w:rsidRPr="00696D8A">
        <w:rPr>
          <w:szCs w:val="24"/>
        </w:rPr>
        <w:t xml:space="preserve"> shall file with the </w:t>
      </w:r>
      <w:r>
        <w:rPr>
          <w:szCs w:val="24"/>
        </w:rPr>
        <w:t>C</w:t>
      </w:r>
      <w:r w:rsidRPr="00696D8A">
        <w:rPr>
          <w:szCs w:val="24"/>
        </w:rPr>
        <w:t xml:space="preserve">ommission, by March 31 of each year, a report on the number of complaints, categorized by the different nature of complaints that it received from Washington Lifeline customers during the prior calendar year, e.g., billing disputes and service quality complaints. This report shall include complaints filed with </w:t>
      </w:r>
      <w:r>
        <w:rPr>
          <w:szCs w:val="24"/>
        </w:rPr>
        <w:t>TracFone</w:t>
      </w:r>
      <w:r w:rsidRPr="00696D8A">
        <w:rPr>
          <w:szCs w:val="24"/>
        </w:rPr>
        <w:t xml:space="preserve">, the </w:t>
      </w:r>
      <w:r>
        <w:rPr>
          <w:szCs w:val="24"/>
        </w:rPr>
        <w:t>C</w:t>
      </w:r>
      <w:r w:rsidRPr="00696D8A">
        <w:rPr>
          <w:szCs w:val="24"/>
        </w:rPr>
        <w:t>ommission’s Consumer Protection and Communications Section, the Washington State Office of the Attorney General, and the F</w:t>
      </w:r>
      <w:r>
        <w:rPr>
          <w:szCs w:val="24"/>
        </w:rPr>
        <w:t xml:space="preserve">ederal </w:t>
      </w:r>
      <w:r w:rsidRPr="00696D8A">
        <w:rPr>
          <w:szCs w:val="24"/>
        </w:rPr>
        <w:t>C</w:t>
      </w:r>
      <w:r>
        <w:rPr>
          <w:szCs w:val="24"/>
        </w:rPr>
        <w:t xml:space="preserve">ommunications </w:t>
      </w:r>
      <w:r w:rsidRPr="00696D8A">
        <w:rPr>
          <w:szCs w:val="24"/>
        </w:rPr>
        <w:t>C</w:t>
      </w:r>
      <w:r>
        <w:rPr>
          <w:szCs w:val="24"/>
        </w:rPr>
        <w:t>ommission (FCC)</w:t>
      </w:r>
      <w:r w:rsidRPr="00696D8A">
        <w:rPr>
          <w:szCs w:val="24"/>
        </w:rPr>
        <w:t xml:space="preserve">. This report shall not include calls from customers with regard to general inquiries such as account balance, additional </w:t>
      </w:r>
      <w:r w:rsidRPr="00696D8A">
        <w:rPr>
          <w:szCs w:val="24"/>
        </w:rPr>
        <w:lastRenderedPageBreak/>
        <w:t>purchases, service availability or technical support. Th</w:t>
      </w:r>
      <w:r>
        <w:rPr>
          <w:szCs w:val="24"/>
        </w:rPr>
        <w:t>e Commission reserves the right</w:t>
      </w:r>
      <w:r w:rsidRPr="00696D8A">
        <w:rPr>
          <w:szCs w:val="24"/>
        </w:rPr>
        <w:t xml:space="preserve"> to revoke </w:t>
      </w:r>
      <w:proofErr w:type="spellStart"/>
      <w:r>
        <w:rPr>
          <w:szCs w:val="24"/>
        </w:rPr>
        <w:t>TracFone</w:t>
      </w:r>
      <w:r w:rsidRPr="00696D8A">
        <w:rPr>
          <w:szCs w:val="24"/>
        </w:rPr>
        <w:t>’s</w:t>
      </w:r>
      <w:proofErr w:type="spellEnd"/>
      <w:r w:rsidRPr="00696D8A">
        <w:rPr>
          <w:szCs w:val="24"/>
        </w:rPr>
        <w:t xml:space="preserve"> ETC designation if </w:t>
      </w:r>
      <w:r>
        <w:rPr>
          <w:szCs w:val="24"/>
        </w:rPr>
        <w:t>TracFone</w:t>
      </w:r>
      <w:r w:rsidRPr="00696D8A">
        <w:rPr>
          <w:szCs w:val="24"/>
        </w:rPr>
        <w:t xml:space="preserve"> fails to provide reasonable quality of service.</w:t>
      </w:r>
    </w:p>
    <w:p w14:paraId="10CD20C7" w14:textId="77777777" w:rsidR="00CC7E88" w:rsidRPr="00696D8A" w:rsidRDefault="00CC7E88" w:rsidP="00CC7E88">
      <w:pPr>
        <w:pStyle w:val="NoSpacing"/>
        <w:tabs>
          <w:tab w:val="num" w:pos="360"/>
        </w:tabs>
        <w:ind w:left="360" w:hanging="360"/>
        <w:rPr>
          <w:szCs w:val="24"/>
        </w:rPr>
      </w:pPr>
    </w:p>
    <w:p w14:paraId="286F2B64" w14:textId="77777777" w:rsidR="00CC7E88" w:rsidRPr="00696D8A" w:rsidRDefault="00CC7E88" w:rsidP="00CC7E88">
      <w:pPr>
        <w:pStyle w:val="NoSpacing"/>
        <w:numPr>
          <w:ilvl w:val="0"/>
          <w:numId w:val="24"/>
        </w:numPr>
        <w:tabs>
          <w:tab w:val="clear" w:pos="720"/>
          <w:tab w:val="num" w:pos="360"/>
        </w:tabs>
        <w:ind w:left="360"/>
        <w:rPr>
          <w:szCs w:val="24"/>
        </w:rPr>
      </w:pPr>
      <w:r>
        <w:rPr>
          <w:szCs w:val="24"/>
        </w:rPr>
        <w:t>TracFone</w:t>
      </w:r>
      <w:r w:rsidRPr="00696D8A">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4BE05E8A" w14:textId="77777777" w:rsidR="00CC7E88" w:rsidRPr="00696D8A" w:rsidRDefault="00CC7E88" w:rsidP="00CC7E88">
      <w:pPr>
        <w:pStyle w:val="NoSpacing"/>
        <w:tabs>
          <w:tab w:val="num" w:pos="360"/>
        </w:tabs>
        <w:ind w:left="360" w:hanging="360"/>
        <w:rPr>
          <w:szCs w:val="24"/>
        </w:rPr>
      </w:pPr>
    </w:p>
    <w:p w14:paraId="7997AB59" w14:textId="77777777" w:rsidR="00CC7E88" w:rsidRPr="00696D8A" w:rsidRDefault="00CC7E88" w:rsidP="00CC7E88">
      <w:pPr>
        <w:pStyle w:val="NoSpacing"/>
        <w:numPr>
          <w:ilvl w:val="0"/>
          <w:numId w:val="24"/>
        </w:numPr>
        <w:tabs>
          <w:tab w:val="clear" w:pos="720"/>
          <w:tab w:val="num" w:pos="360"/>
        </w:tabs>
        <w:ind w:left="360"/>
        <w:rPr>
          <w:szCs w:val="24"/>
        </w:rPr>
      </w:pPr>
      <w:r>
        <w:rPr>
          <w:szCs w:val="24"/>
        </w:rPr>
        <w:t>TracFone</w:t>
      </w:r>
      <w:r w:rsidRPr="00696D8A">
        <w:rPr>
          <w:szCs w:val="24"/>
        </w:rPr>
        <w:t xml:space="preserve"> shall comply with rules on cessation of business as specified in WAC 480-120-083.</w:t>
      </w:r>
    </w:p>
    <w:p w14:paraId="4A955FA8" w14:textId="77777777" w:rsidR="00CC7E88" w:rsidRPr="00696D8A" w:rsidRDefault="00CC7E88" w:rsidP="00CC7E88">
      <w:pPr>
        <w:pStyle w:val="NoSpacing"/>
        <w:ind w:left="720" w:hanging="720"/>
        <w:rPr>
          <w:szCs w:val="24"/>
        </w:rPr>
      </w:pPr>
    </w:p>
    <w:p w14:paraId="5F838047" w14:textId="77777777" w:rsidR="00CC7E88" w:rsidRPr="00696D8A" w:rsidRDefault="00CC7E88" w:rsidP="00CC7E88">
      <w:pPr>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pPr>
      <w:r w:rsidRPr="00696D8A">
        <w:t xml:space="preserve">Prior to cessation of business, </w:t>
      </w:r>
      <w:r>
        <w:rPr>
          <w:rFonts w:eastAsia="Calibri"/>
          <w:kern w:val="1"/>
          <w:lang w:eastAsia="ar-SA"/>
        </w:rPr>
        <w:t>TracFone</w:t>
      </w:r>
      <w:r w:rsidRPr="00696D8A">
        <w:rPr>
          <w:rFonts w:eastAsia="Calibri"/>
          <w:kern w:val="1"/>
          <w:lang w:eastAsia="ar-SA"/>
        </w:rPr>
        <w:t xml:space="preserve"> shall</w:t>
      </w:r>
      <w:r w:rsidRPr="00696D8A">
        <w:t xml:space="preserve"> make arrangements with its underlying carriers to provide minutes already sold to customers under the same terms and conditions it has with the customers, or provide refunds to the existing customers.</w:t>
      </w:r>
    </w:p>
    <w:p w14:paraId="52DD123D" w14:textId="77777777" w:rsidR="00CC7E88" w:rsidRPr="00696D8A" w:rsidRDefault="00CC7E88" w:rsidP="00CC7E88">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360"/>
      </w:pPr>
      <w:r w:rsidRPr="00696D8A">
        <w:t xml:space="preserve"> </w:t>
      </w:r>
    </w:p>
    <w:p w14:paraId="06117DF6" w14:textId="77777777" w:rsidR="00CC7E88" w:rsidRPr="00696D8A" w:rsidRDefault="00CC7E88" w:rsidP="00CC7E88">
      <w:pPr>
        <w:numPr>
          <w:ilvl w:val="0"/>
          <w:numId w:val="25"/>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080"/>
      </w:pPr>
      <w:r>
        <w:rPr>
          <w:rFonts w:eastAsia="Calibri"/>
          <w:kern w:val="1"/>
          <w:lang w:eastAsia="ar-SA"/>
        </w:rPr>
        <w:t>TracFone</w:t>
      </w:r>
      <w:r w:rsidRPr="00696D8A">
        <w:t xml:space="preserve"> shall provide written notice to the following persons at least 30 days in advance of cessation of service:</w:t>
      </w:r>
    </w:p>
    <w:p w14:paraId="681A0B00" w14:textId="77777777" w:rsidR="00CC7E88" w:rsidRPr="00696D8A" w:rsidRDefault="00CC7E88" w:rsidP="00CC7E88">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440"/>
      </w:pPr>
      <w:r w:rsidRPr="00696D8A">
        <w:t xml:space="preserve"> </w:t>
      </w:r>
    </w:p>
    <w:p w14:paraId="4A24E786" w14:textId="77777777" w:rsidR="00CC7E88" w:rsidRPr="00696D8A" w:rsidRDefault="00CC7E88" w:rsidP="00CC7E88">
      <w:pPr>
        <w:numPr>
          <w:ilvl w:val="1"/>
          <w:numId w:val="25"/>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696D8A">
        <w:t>The Commission;</w:t>
      </w:r>
    </w:p>
    <w:p w14:paraId="04D2E86F" w14:textId="77777777" w:rsidR="00CC7E88" w:rsidRPr="00696D8A" w:rsidRDefault="00CC7E88" w:rsidP="00CC7E88">
      <w:pPr>
        <w:numPr>
          <w:ilvl w:val="1"/>
          <w:numId w:val="25"/>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696D8A">
        <w:t>The state 911 program;</w:t>
      </w:r>
    </w:p>
    <w:p w14:paraId="2A2B9B41" w14:textId="77777777" w:rsidR="00CC7E88" w:rsidRPr="00696D8A" w:rsidRDefault="00CC7E88" w:rsidP="00CC7E88">
      <w:pPr>
        <w:numPr>
          <w:ilvl w:val="1"/>
          <w:numId w:val="25"/>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696D8A">
        <w:t>Each of its customers;</w:t>
      </w:r>
    </w:p>
    <w:p w14:paraId="65EFD78A" w14:textId="77777777" w:rsidR="00CC7E88" w:rsidRPr="00696D8A" w:rsidRDefault="00CC7E88" w:rsidP="00CC7E88">
      <w:pPr>
        <w:numPr>
          <w:ilvl w:val="1"/>
          <w:numId w:val="25"/>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696D8A">
        <w:t>The national number administrator.</w:t>
      </w:r>
    </w:p>
    <w:p w14:paraId="3D2CBB8C" w14:textId="77777777" w:rsidR="00CC7E88" w:rsidRPr="00696D8A" w:rsidRDefault="00CC7E88" w:rsidP="00CC7E88">
      <w:pPr>
        <w:tabs>
          <w:tab w:val="left" w:pos="2520"/>
          <w:tab w:val="left" w:pos="3600"/>
          <w:tab w:val="left" w:pos="4320"/>
          <w:tab w:val="left" w:pos="5040"/>
          <w:tab w:val="left" w:pos="5760"/>
          <w:tab w:val="left" w:pos="6480"/>
          <w:tab w:val="left" w:pos="7200"/>
          <w:tab w:val="left" w:pos="7920"/>
          <w:tab w:val="left" w:pos="8640"/>
          <w:tab w:val="left" w:pos="9360"/>
        </w:tabs>
        <w:suppressAutoHyphens/>
        <w:ind w:left="2160"/>
      </w:pPr>
    </w:p>
    <w:p w14:paraId="7823D1B5" w14:textId="77777777" w:rsidR="00CC7E88" w:rsidRPr="00696D8A" w:rsidRDefault="00CC7E88" w:rsidP="00CC7E88">
      <w:pPr>
        <w:numPr>
          <w:ilvl w:val="0"/>
          <w:numId w:val="25"/>
        </w:numPr>
        <w:tabs>
          <w:tab w:val="clear" w:pos="720"/>
        </w:tabs>
        <w:suppressAutoHyphens/>
        <w:ind w:left="1080"/>
      </w:pPr>
      <w:r w:rsidRPr="00696D8A">
        <w:t>The notice to the Commission and the state 911 program must include the same information required by WAC 480-120-083(3).</w:t>
      </w:r>
    </w:p>
    <w:p w14:paraId="11310385" w14:textId="77777777" w:rsidR="00CC7E88" w:rsidRPr="00696D8A" w:rsidRDefault="00CC7E88" w:rsidP="00CC7E88">
      <w:pPr>
        <w:suppressAutoHyphens/>
        <w:ind w:left="1080" w:hanging="360"/>
      </w:pPr>
    </w:p>
    <w:p w14:paraId="2060B50C" w14:textId="77777777" w:rsidR="00CC7E88" w:rsidRPr="00696D8A" w:rsidRDefault="00CC7E88" w:rsidP="00CC7E88">
      <w:pPr>
        <w:numPr>
          <w:ilvl w:val="0"/>
          <w:numId w:val="25"/>
        </w:numPr>
        <w:tabs>
          <w:tab w:val="clear" w:pos="720"/>
        </w:tabs>
        <w:suppressAutoHyphens/>
        <w:ind w:left="1080"/>
      </w:pPr>
      <w:r w:rsidRPr="00696D8A">
        <w:t xml:space="preserve">The notice to the customers must include the same information required by WAC 480-120-083(4). </w:t>
      </w:r>
    </w:p>
    <w:p w14:paraId="390E5BE3" w14:textId="77777777" w:rsidR="00CC7E88" w:rsidRPr="00696D8A" w:rsidRDefault="00CC7E88" w:rsidP="00CC7E88">
      <w:pPr>
        <w:suppressAutoHyphens/>
        <w:ind w:left="1080" w:hanging="360"/>
      </w:pPr>
    </w:p>
    <w:p w14:paraId="76E7D4B9" w14:textId="77777777" w:rsidR="00CC7E88" w:rsidRPr="00696D8A" w:rsidRDefault="00CC7E88" w:rsidP="00CC7E88">
      <w:pPr>
        <w:numPr>
          <w:ilvl w:val="0"/>
          <w:numId w:val="25"/>
        </w:numPr>
        <w:tabs>
          <w:tab w:val="clear" w:pos="720"/>
        </w:tabs>
        <w:suppressAutoHyphens/>
        <w:ind w:left="1080"/>
      </w:pPr>
      <w:r w:rsidRPr="00696D8A">
        <w:t>The notice to the national number administrator must include the same information required by WAC 480-120-083(7).</w:t>
      </w:r>
    </w:p>
    <w:p w14:paraId="36D8C56D" w14:textId="77777777" w:rsidR="00CC7E88" w:rsidRPr="00696D8A" w:rsidRDefault="00CC7E88" w:rsidP="00CC7E88">
      <w:pPr>
        <w:suppressAutoHyphens/>
        <w:ind w:left="1080" w:hanging="360"/>
      </w:pPr>
    </w:p>
    <w:p w14:paraId="351AC8FB" w14:textId="77777777" w:rsidR="00CC7E88" w:rsidRPr="00696D8A" w:rsidRDefault="00CC7E88" w:rsidP="00CC7E88">
      <w:pPr>
        <w:numPr>
          <w:ilvl w:val="0"/>
          <w:numId w:val="25"/>
        </w:numPr>
        <w:tabs>
          <w:tab w:val="clear" w:pos="720"/>
        </w:tabs>
        <w:suppressAutoHyphens/>
        <w:ind w:left="1080"/>
      </w:pPr>
      <w:r>
        <w:t>TracFone</w:t>
      </w:r>
      <w:r w:rsidRPr="00696D8A">
        <w:t xml:space="preserve"> shall file with the Commission at least 30 days in advance of its cessation of business and request the relinquishment of its ETC designation in Washington.</w:t>
      </w:r>
    </w:p>
    <w:p w14:paraId="5F9D0B9D" w14:textId="77777777" w:rsidR="00CC7E88" w:rsidRPr="00696D8A" w:rsidRDefault="00CC7E88" w:rsidP="00CC7E88">
      <w:pPr>
        <w:tabs>
          <w:tab w:val="left" w:pos="9360"/>
        </w:tabs>
        <w:ind w:left="720" w:hanging="720"/>
      </w:pPr>
    </w:p>
    <w:p w14:paraId="26D37C59" w14:textId="77777777" w:rsidR="00CC7E88" w:rsidRPr="00696D8A" w:rsidRDefault="00CC7E88" w:rsidP="00CC7E88">
      <w:pPr>
        <w:pStyle w:val="ListParagraph"/>
        <w:numPr>
          <w:ilvl w:val="0"/>
          <w:numId w:val="24"/>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t>TracFone</w:t>
      </w:r>
      <w:r w:rsidRPr="00696D8A">
        <w:t xml:space="preserve"> shall collect and maintain necessary records and documentation to ensure its compliance with the applicable FCC and Commission requirements, including existing requirements and any future modifications. The records and documentation shall be provided to Commission Staff upon request.</w:t>
      </w:r>
    </w:p>
    <w:p w14:paraId="1A5634E8" w14:textId="77777777" w:rsidR="00CC7E88" w:rsidRPr="00696D8A" w:rsidRDefault="00CC7E88" w:rsidP="00CC7E88">
      <w:pPr>
        <w:pStyle w:val="ListParagraph"/>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78386233" w14:textId="77777777" w:rsidR="00CC7E88" w:rsidRPr="00696D8A" w:rsidRDefault="00CC7E88" w:rsidP="00CC7E88">
      <w:pPr>
        <w:pStyle w:val="ListParagraph"/>
        <w:numPr>
          <w:ilvl w:val="0"/>
          <w:numId w:val="24"/>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lastRenderedPageBreak/>
        <w:t>TracFone</w:t>
      </w:r>
      <w:r w:rsidRPr="00696D8A">
        <w:t xml:space="preserve"> shall cooperate with Commission Staff on phone number conservation issues and shall comply with 47 C.F.R. § 52.</w:t>
      </w:r>
    </w:p>
    <w:p w14:paraId="261C2807" w14:textId="77777777" w:rsidR="00CC7E88" w:rsidRPr="00696D8A" w:rsidRDefault="00CC7E88" w:rsidP="00CC7E88">
      <w:pPr>
        <w:pStyle w:val="ListParagraph"/>
        <w:tabs>
          <w:tab w:val="num" w:pos="450"/>
        </w:tabs>
        <w:ind w:left="360" w:hanging="360"/>
      </w:pPr>
    </w:p>
    <w:p w14:paraId="213864CB" w14:textId="77777777" w:rsidR="00CC7E88" w:rsidRDefault="00CC7E88" w:rsidP="00CC7E88">
      <w:pPr>
        <w:pStyle w:val="ListParagraph"/>
        <w:numPr>
          <w:ilvl w:val="0"/>
          <w:numId w:val="24"/>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t>TracFone</w:t>
      </w:r>
      <w:r w:rsidRPr="00696D8A">
        <w:t xml:space="preserve"> shall comply with all applicable federal and Washington state statutes and regulations, including E911 tax contributions.</w:t>
      </w:r>
    </w:p>
    <w:p w14:paraId="0B7F87D5" w14:textId="77777777" w:rsidR="00CC7E88" w:rsidRPr="00AC1259" w:rsidRDefault="00CC7E88" w:rsidP="00CC7E88">
      <w:pPr>
        <w:pStyle w:val="ListParagraph"/>
      </w:pPr>
    </w:p>
    <w:p w14:paraId="47FFD8A2" w14:textId="35295A91" w:rsidR="004330B2" w:rsidRDefault="00CC7E88" w:rsidP="00CC7E88">
      <w:pPr>
        <w:pStyle w:val="ListParagraph"/>
        <w:numPr>
          <w:ilvl w:val="0"/>
          <w:numId w:val="24"/>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t>TracFone</w:t>
      </w:r>
      <w:r w:rsidRPr="00AC1259">
        <w:t xml:space="preserve"> shall file with the Commission of the results of any audits (including in-depth data validations) or investigations on the </w:t>
      </w:r>
      <w:r>
        <w:t>C</w:t>
      </w:r>
      <w:r w:rsidRPr="00AC1259">
        <w:t xml:space="preserve">ompany’s 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w:t>
      </w:r>
      <w:r>
        <w:t>C</w:t>
      </w:r>
      <w:r w:rsidRPr="00AC1259">
        <w:t xml:space="preserve">ompany deems the above information </w:t>
      </w:r>
      <w:proofErr w:type="gramStart"/>
      <w:r w:rsidRPr="00AC1259">
        <w:t>confidential,</w:t>
      </w:r>
      <w:proofErr w:type="gramEnd"/>
      <w:r w:rsidRPr="00AC1259">
        <w:t xml:space="preserve"> the </w:t>
      </w:r>
      <w:r>
        <w:t>C</w:t>
      </w:r>
      <w:r w:rsidRPr="00AC1259">
        <w:t>ompany may submit the notification on a confidential basis</w:t>
      </w:r>
      <w:r>
        <w:t xml:space="preserve"> consistent with Commission rules</w:t>
      </w:r>
      <w:r w:rsidRPr="00AC1259">
        <w:t>.</w:t>
      </w:r>
    </w:p>
    <w:sectPr w:rsidR="004330B2" w:rsidSect="00F4618C">
      <w:headerReference w:type="default" r:id="rId12"/>
      <w:headerReference w:type="first" r:id="rId13"/>
      <w:type w:val="continuous"/>
      <w:pgSz w:w="12240" w:h="15840"/>
      <w:pgMar w:top="1440" w:right="1440" w:bottom="126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21A82" w14:textId="77777777" w:rsidR="00883CEA" w:rsidRDefault="00883CEA">
      <w:r>
        <w:separator/>
      </w:r>
    </w:p>
  </w:endnote>
  <w:endnote w:type="continuationSeparator" w:id="0">
    <w:p w14:paraId="144939EC" w14:textId="77777777" w:rsidR="00883CEA" w:rsidRDefault="0088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85987" w14:textId="77777777" w:rsidR="00883CEA" w:rsidRDefault="00883CEA">
      <w:r>
        <w:separator/>
      </w:r>
    </w:p>
  </w:footnote>
  <w:footnote w:type="continuationSeparator" w:id="0">
    <w:p w14:paraId="05FEFF32" w14:textId="77777777" w:rsidR="00883CEA" w:rsidRDefault="00883CEA">
      <w:r>
        <w:continuationSeparator/>
      </w:r>
    </w:p>
  </w:footnote>
  <w:footnote w:id="1">
    <w:p w14:paraId="47FFDB3B" w14:textId="77777777" w:rsidR="00883CEA" w:rsidRDefault="00883CEA" w:rsidP="006C3719">
      <w:pPr>
        <w:pStyle w:val="FootnoteText"/>
      </w:pPr>
      <w:r>
        <w:rPr>
          <w:rStyle w:val="FootnoteReference"/>
        </w:rPr>
        <w:footnoteRef/>
      </w:r>
      <w:r>
        <w:t xml:space="preserve"> 47 U.S.C. § 214 (e</w:t>
      </w:r>
      <w:proofErr w:type="gramStart"/>
      <w:r>
        <w:t>)(</w:t>
      </w:r>
      <w:proofErr w:type="gramEnd"/>
      <w:r>
        <w:t>2) (2012).</w:t>
      </w:r>
    </w:p>
  </w:footnote>
  <w:footnote w:id="2">
    <w:p w14:paraId="47FFDB3C" w14:textId="1F7E634D" w:rsidR="00883CEA" w:rsidRDefault="00883CEA">
      <w:pPr>
        <w:pStyle w:val="FootnoteText"/>
      </w:pPr>
      <w:r>
        <w:rPr>
          <w:rStyle w:val="FootnoteReference"/>
        </w:rPr>
        <w:footnoteRef/>
      </w:r>
      <w:r>
        <w:t xml:space="preserve"> Order 03, Final </w:t>
      </w:r>
      <w:r w:rsidRPr="006406DE">
        <w:rPr>
          <w:bCs/>
        </w:rPr>
        <w:t>Order</w:t>
      </w:r>
      <w:r>
        <w:rPr>
          <w:bCs/>
        </w:rPr>
        <w:t xml:space="preserve"> Adopting Settlement Agreement;</w:t>
      </w:r>
      <w:r w:rsidRPr="006406DE">
        <w:rPr>
          <w:bCs/>
        </w:rPr>
        <w:t xml:space="preserve"> </w:t>
      </w:r>
      <w:r>
        <w:rPr>
          <w:bCs/>
        </w:rPr>
        <w:t>Granting, On Condition,  Designation as an Eligible Telecommunications Carrier</w:t>
      </w:r>
      <w:r w:rsidRPr="006406DE">
        <w:rPr>
          <w:bCs/>
        </w:rPr>
        <w:t xml:space="preserve"> </w:t>
      </w:r>
      <w:r>
        <w:rPr>
          <w:bCs/>
        </w:rPr>
        <w:t xml:space="preserve">And </w:t>
      </w:r>
      <w:r w:rsidRPr="006406DE">
        <w:rPr>
          <w:bCs/>
        </w:rPr>
        <w:t xml:space="preserve">Exemption From </w:t>
      </w:r>
      <w:r>
        <w:rPr>
          <w:bCs/>
        </w:rPr>
        <w:t>Provisions o</w:t>
      </w:r>
      <w:r w:rsidRPr="006406DE">
        <w:rPr>
          <w:bCs/>
        </w:rPr>
        <w:t xml:space="preserve">f </w:t>
      </w:r>
      <w:r>
        <w:rPr>
          <w:bCs/>
        </w:rPr>
        <w:t>WAC 480-123-030; Granting WITA’s Petition to Withdraw Intervention (June 24, 2010).</w:t>
      </w:r>
    </w:p>
  </w:footnote>
  <w:footnote w:id="3">
    <w:p w14:paraId="47FFDB3D" w14:textId="3B712E12" w:rsidR="00883CEA" w:rsidRDefault="00883CEA" w:rsidP="00B37D69">
      <w:pPr>
        <w:pStyle w:val="FootnoteText"/>
      </w:pPr>
      <w:r>
        <w:rPr>
          <w:rStyle w:val="FootnoteReference"/>
        </w:rPr>
        <w:footnoteRef/>
      </w:r>
      <w:r>
        <w:t xml:space="preserve"> </w:t>
      </w:r>
      <w:proofErr w:type="gramStart"/>
      <w:r>
        <w:t>TracFone Application to Renew at 16-19.</w:t>
      </w:r>
      <w:proofErr w:type="gramEnd"/>
    </w:p>
  </w:footnote>
  <w:footnote w:id="4">
    <w:p w14:paraId="0B997AB6" w14:textId="62BE5EC0" w:rsidR="00883CEA" w:rsidRPr="001914E7" w:rsidRDefault="00883CEA" w:rsidP="00144ABE">
      <w:pPr>
        <w:pStyle w:val="FootnoteText"/>
      </w:pPr>
      <w:r>
        <w:rPr>
          <w:rStyle w:val="FootnoteReference"/>
        </w:rPr>
        <w:footnoteRef/>
      </w:r>
      <w:r>
        <w:rPr>
          <w:i/>
        </w:rPr>
        <w:t xml:space="preserve"> </w:t>
      </w:r>
      <w:proofErr w:type="gramStart"/>
      <w:r>
        <w:rPr>
          <w:i/>
        </w:rPr>
        <w:t xml:space="preserve">In the Matter of TracFone Wireless, Inc., </w:t>
      </w:r>
      <w:r>
        <w:t>Notice of Apparent Liability for Forfeiture, File No.EB-IHD-13-0001066, FCC 13-133 (rel. September 30, 2013).</w:t>
      </w:r>
      <w:proofErr w:type="gramEnd"/>
      <w:r>
        <w:t xml:space="preserve"> </w:t>
      </w:r>
    </w:p>
  </w:footnote>
  <w:footnote w:id="5">
    <w:p w14:paraId="47FFDB3E" w14:textId="77777777" w:rsidR="00883CEA" w:rsidRDefault="00883CEA">
      <w:pPr>
        <w:pStyle w:val="FootnoteText"/>
      </w:pPr>
      <w:r>
        <w:rPr>
          <w:rStyle w:val="FootnoteReference"/>
        </w:rPr>
        <w:footnoteRef/>
      </w:r>
      <w:r>
        <w:t xml:space="preserve"> WAC 480-123-040.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DB36" w14:textId="518870F4" w:rsidR="00883CEA" w:rsidRPr="00BD5A59" w:rsidRDefault="00883CEA" w:rsidP="00A93F0F">
    <w:pPr>
      <w:pStyle w:val="Header"/>
      <w:tabs>
        <w:tab w:val="left" w:pos="7000"/>
      </w:tabs>
      <w:rPr>
        <w:rStyle w:val="PageNumber"/>
        <w:b/>
        <w:sz w:val="20"/>
      </w:rPr>
    </w:pPr>
    <w:r w:rsidRPr="00BD5A59">
      <w:rPr>
        <w:b/>
        <w:sz w:val="20"/>
      </w:rPr>
      <w:t>DOCKET</w:t>
    </w:r>
    <w:r>
      <w:rPr>
        <w:b/>
        <w:sz w:val="20"/>
      </w:rPr>
      <w:t xml:space="preserve"> UT-093012</w:t>
    </w:r>
    <w:r w:rsidRPr="00BD5A59">
      <w:rPr>
        <w:b/>
        <w:sz w:val="20"/>
      </w:rPr>
      <w:tab/>
    </w:r>
    <w:r w:rsidRPr="00BD5A59">
      <w:rPr>
        <w:b/>
        <w:sz w:val="20"/>
      </w:rPr>
      <w:tab/>
      <w:t xml:space="preserve">                PAGE </w:t>
    </w:r>
    <w:r w:rsidRPr="00BD5A59">
      <w:rPr>
        <w:rStyle w:val="PageNumber"/>
        <w:b/>
        <w:sz w:val="20"/>
      </w:rPr>
      <w:fldChar w:fldCharType="begin"/>
    </w:r>
    <w:r w:rsidRPr="00BD5A59">
      <w:rPr>
        <w:rStyle w:val="PageNumber"/>
        <w:b/>
        <w:sz w:val="20"/>
      </w:rPr>
      <w:instrText xml:space="preserve"> PAGE </w:instrText>
    </w:r>
    <w:r w:rsidRPr="00BD5A59">
      <w:rPr>
        <w:rStyle w:val="PageNumber"/>
        <w:b/>
        <w:sz w:val="20"/>
      </w:rPr>
      <w:fldChar w:fldCharType="separate"/>
    </w:r>
    <w:r w:rsidR="00DB4C7F">
      <w:rPr>
        <w:rStyle w:val="PageNumber"/>
        <w:b/>
        <w:noProof/>
        <w:sz w:val="20"/>
      </w:rPr>
      <w:t>2</w:t>
    </w:r>
    <w:r w:rsidRPr="00BD5A59">
      <w:rPr>
        <w:rStyle w:val="PageNumber"/>
        <w:b/>
        <w:sz w:val="20"/>
      </w:rPr>
      <w:fldChar w:fldCharType="end"/>
    </w:r>
  </w:p>
  <w:p w14:paraId="47FFDB37" w14:textId="70A93EEE" w:rsidR="00883CEA" w:rsidRPr="00BD5A59" w:rsidRDefault="00883CEA" w:rsidP="00A93F0F">
    <w:pPr>
      <w:pStyle w:val="Header"/>
      <w:tabs>
        <w:tab w:val="left" w:pos="7000"/>
      </w:tabs>
      <w:rPr>
        <w:rStyle w:val="PageNumber"/>
        <w:b/>
        <w:sz w:val="20"/>
      </w:rPr>
    </w:pPr>
    <w:r w:rsidRPr="00BD5A59">
      <w:rPr>
        <w:rStyle w:val="PageNumber"/>
        <w:b/>
        <w:sz w:val="20"/>
      </w:rPr>
      <w:t xml:space="preserve">ORDER </w:t>
    </w:r>
    <w:r>
      <w:rPr>
        <w:rStyle w:val="PageNumber"/>
        <w:b/>
        <w:sz w:val="20"/>
      </w:rPr>
      <w:t>06</w:t>
    </w:r>
  </w:p>
  <w:p w14:paraId="47FFDB38" w14:textId="77777777" w:rsidR="00883CEA" w:rsidRDefault="00883CEA">
    <w:pPr>
      <w:pStyle w:val="Header"/>
      <w:tabs>
        <w:tab w:val="left" w:pos="7100"/>
      </w:tabs>
      <w:rPr>
        <w:sz w:val="20"/>
      </w:rPr>
    </w:pPr>
  </w:p>
  <w:p w14:paraId="47FFDB39" w14:textId="77777777" w:rsidR="00883CEA" w:rsidRPr="00433FB3" w:rsidRDefault="00883CEA">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DB3A" w14:textId="77777777" w:rsidR="00883CEA" w:rsidRDefault="00883CEA">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8C6192"/>
    <w:lvl w:ilvl="0">
      <w:start w:val="3"/>
      <w:numFmt w:val="decimal"/>
      <w:lvlText w:val="%1."/>
      <w:lvlJc w:val="righ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18CCD41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39E2206"/>
    <w:multiLevelType w:val="hybridMultilevel"/>
    <w:tmpl w:val="8A5A3CF6"/>
    <w:lvl w:ilvl="0" w:tplc="76201D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4326BD3"/>
    <w:multiLevelType w:val="hybridMultilevel"/>
    <w:tmpl w:val="D7CAE8FC"/>
    <w:lvl w:ilvl="0" w:tplc="05C80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B74294"/>
    <w:multiLevelType w:val="hybridMultilevel"/>
    <w:tmpl w:val="C3529F52"/>
    <w:lvl w:ilvl="0" w:tplc="8EE8F964">
      <w:start w:val="1"/>
      <w:numFmt w:val="decimal"/>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DBCE01A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2B138DD"/>
    <w:multiLevelType w:val="hybridMultilevel"/>
    <w:tmpl w:val="215073D2"/>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6"/>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10"/>
  </w:num>
  <w:num w:numId="20">
    <w:abstractNumId w:val="5"/>
  </w:num>
  <w:num w:numId="21">
    <w:abstractNumId w:val="4"/>
  </w:num>
  <w:num w:numId="22">
    <w:abstractNumId w:val="7"/>
  </w:num>
  <w:num w:numId="23">
    <w:abstractNumId w:val="0"/>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A5"/>
    <w:rsid w:val="0000531D"/>
    <w:rsid w:val="00011282"/>
    <w:rsid w:val="00012816"/>
    <w:rsid w:val="00020CCD"/>
    <w:rsid w:val="0003182C"/>
    <w:rsid w:val="000554B5"/>
    <w:rsid w:val="00055577"/>
    <w:rsid w:val="000570B9"/>
    <w:rsid w:val="000704F6"/>
    <w:rsid w:val="000741AE"/>
    <w:rsid w:val="0007577A"/>
    <w:rsid w:val="00077A1D"/>
    <w:rsid w:val="000A0D61"/>
    <w:rsid w:val="000A2F6F"/>
    <w:rsid w:val="000B0196"/>
    <w:rsid w:val="000B1A24"/>
    <w:rsid w:val="000C1588"/>
    <w:rsid w:val="000C392B"/>
    <w:rsid w:val="000C43F9"/>
    <w:rsid w:val="000D1797"/>
    <w:rsid w:val="000D1CF3"/>
    <w:rsid w:val="000D1D1C"/>
    <w:rsid w:val="000D2CC4"/>
    <w:rsid w:val="000D2F6F"/>
    <w:rsid w:val="000F5C0D"/>
    <w:rsid w:val="000F6DCF"/>
    <w:rsid w:val="00103B02"/>
    <w:rsid w:val="001179B5"/>
    <w:rsid w:val="00122603"/>
    <w:rsid w:val="0012577F"/>
    <w:rsid w:val="00132AFA"/>
    <w:rsid w:val="001332DF"/>
    <w:rsid w:val="00137C1E"/>
    <w:rsid w:val="001441EA"/>
    <w:rsid w:val="00144ABE"/>
    <w:rsid w:val="0016032C"/>
    <w:rsid w:val="001605C6"/>
    <w:rsid w:val="00170D80"/>
    <w:rsid w:val="00177B88"/>
    <w:rsid w:val="00181BD6"/>
    <w:rsid w:val="00184A72"/>
    <w:rsid w:val="00185F5C"/>
    <w:rsid w:val="001A5033"/>
    <w:rsid w:val="001A53FA"/>
    <w:rsid w:val="001C1DD8"/>
    <w:rsid w:val="001C697B"/>
    <w:rsid w:val="001C7E58"/>
    <w:rsid w:val="001D01A6"/>
    <w:rsid w:val="001D6783"/>
    <w:rsid w:val="001E3AB2"/>
    <w:rsid w:val="001F647B"/>
    <w:rsid w:val="00204E6F"/>
    <w:rsid w:val="002077CD"/>
    <w:rsid w:val="00211CA6"/>
    <w:rsid w:val="00212381"/>
    <w:rsid w:val="00212CA9"/>
    <w:rsid w:val="00217048"/>
    <w:rsid w:val="00220D89"/>
    <w:rsid w:val="00222BA5"/>
    <w:rsid w:val="00223894"/>
    <w:rsid w:val="002303C2"/>
    <w:rsid w:val="00242F3F"/>
    <w:rsid w:val="002570E8"/>
    <w:rsid w:val="0026514F"/>
    <w:rsid w:val="002711CA"/>
    <w:rsid w:val="00283FFF"/>
    <w:rsid w:val="002A60B1"/>
    <w:rsid w:val="002A7CDE"/>
    <w:rsid w:val="002B147C"/>
    <w:rsid w:val="002E57B6"/>
    <w:rsid w:val="003048EF"/>
    <w:rsid w:val="00314903"/>
    <w:rsid w:val="003167BC"/>
    <w:rsid w:val="00321118"/>
    <w:rsid w:val="00337A22"/>
    <w:rsid w:val="00341B25"/>
    <w:rsid w:val="00376352"/>
    <w:rsid w:val="00376D1B"/>
    <w:rsid w:val="00377891"/>
    <w:rsid w:val="00377E27"/>
    <w:rsid w:val="003829C4"/>
    <w:rsid w:val="003927A6"/>
    <w:rsid w:val="0039797A"/>
    <w:rsid w:val="003B759F"/>
    <w:rsid w:val="003C3B92"/>
    <w:rsid w:val="003C4955"/>
    <w:rsid w:val="003D27F9"/>
    <w:rsid w:val="003D7148"/>
    <w:rsid w:val="003D74C5"/>
    <w:rsid w:val="003E0DE7"/>
    <w:rsid w:val="003E138C"/>
    <w:rsid w:val="00405B2D"/>
    <w:rsid w:val="004105C5"/>
    <w:rsid w:val="00422748"/>
    <w:rsid w:val="0042515A"/>
    <w:rsid w:val="00425B89"/>
    <w:rsid w:val="004330B2"/>
    <w:rsid w:val="00433FB3"/>
    <w:rsid w:val="004341BC"/>
    <w:rsid w:val="004562CE"/>
    <w:rsid w:val="0046421A"/>
    <w:rsid w:val="00470E93"/>
    <w:rsid w:val="0047646A"/>
    <w:rsid w:val="00485E50"/>
    <w:rsid w:val="00494BB4"/>
    <w:rsid w:val="004A2CBD"/>
    <w:rsid w:val="004A33F1"/>
    <w:rsid w:val="004C5DAE"/>
    <w:rsid w:val="005033F6"/>
    <w:rsid w:val="00503947"/>
    <w:rsid w:val="0051652B"/>
    <w:rsid w:val="0052718A"/>
    <w:rsid w:val="00533902"/>
    <w:rsid w:val="00536489"/>
    <w:rsid w:val="00542D70"/>
    <w:rsid w:val="005441CC"/>
    <w:rsid w:val="005457A9"/>
    <w:rsid w:val="00550509"/>
    <w:rsid w:val="00556020"/>
    <w:rsid w:val="00560BDB"/>
    <w:rsid w:val="00561B08"/>
    <w:rsid w:val="00573999"/>
    <w:rsid w:val="00587778"/>
    <w:rsid w:val="00597FB2"/>
    <w:rsid w:val="005C70A8"/>
    <w:rsid w:val="005E1BCE"/>
    <w:rsid w:val="005F7756"/>
    <w:rsid w:val="00603D11"/>
    <w:rsid w:val="00611B22"/>
    <w:rsid w:val="0062118D"/>
    <w:rsid w:val="00630C7F"/>
    <w:rsid w:val="00630F64"/>
    <w:rsid w:val="00637583"/>
    <w:rsid w:val="006438A9"/>
    <w:rsid w:val="00647A6E"/>
    <w:rsid w:val="00666F53"/>
    <w:rsid w:val="00667A9D"/>
    <w:rsid w:val="00680654"/>
    <w:rsid w:val="0068712E"/>
    <w:rsid w:val="0069325D"/>
    <w:rsid w:val="00693A59"/>
    <w:rsid w:val="00695C01"/>
    <w:rsid w:val="00696BFB"/>
    <w:rsid w:val="00697858"/>
    <w:rsid w:val="006A21A6"/>
    <w:rsid w:val="006A2241"/>
    <w:rsid w:val="006A5BC7"/>
    <w:rsid w:val="006B282C"/>
    <w:rsid w:val="006B5470"/>
    <w:rsid w:val="006C31B3"/>
    <w:rsid w:val="006C3719"/>
    <w:rsid w:val="006C49E5"/>
    <w:rsid w:val="006D41DB"/>
    <w:rsid w:val="006D4E25"/>
    <w:rsid w:val="006F41B7"/>
    <w:rsid w:val="006F593F"/>
    <w:rsid w:val="007046C2"/>
    <w:rsid w:val="00704735"/>
    <w:rsid w:val="007201DD"/>
    <w:rsid w:val="00720B87"/>
    <w:rsid w:val="00723C5E"/>
    <w:rsid w:val="00723E5B"/>
    <w:rsid w:val="0073068F"/>
    <w:rsid w:val="0074180D"/>
    <w:rsid w:val="00750351"/>
    <w:rsid w:val="00755888"/>
    <w:rsid w:val="00762B65"/>
    <w:rsid w:val="00764D58"/>
    <w:rsid w:val="00770C9B"/>
    <w:rsid w:val="00771F7F"/>
    <w:rsid w:val="00783C0F"/>
    <w:rsid w:val="007860F0"/>
    <w:rsid w:val="0079177F"/>
    <w:rsid w:val="007A32B0"/>
    <w:rsid w:val="007A7FAA"/>
    <w:rsid w:val="007B07BC"/>
    <w:rsid w:val="007B310E"/>
    <w:rsid w:val="007E1729"/>
    <w:rsid w:val="00801B49"/>
    <w:rsid w:val="00803F49"/>
    <w:rsid w:val="0081077A"/>
    <w:rsid w:val="00845429"/>
    <w:rsid w:val="008460A5"/>
    <w:rsid w:val="00847332"/>
    <w:rsid w:val="008629FB"/>
    <w:rsid w:val="008674B9"/>
    <w:rsid w:val="00871B8A"/>
    <w:rsid w:val="00873171"/>
    <w:rsid w:val="008805F0"/>
    <w:rsid w:val="00883CEA"/>
    <w:rsid w:val="00884A21"/>
    <w:rsid w:val="00892FE1"/>
    <w:rsid w:val="00896186"/>
    <w:rsid w:val="008C3C03"/>
    <w:rsid w:val="008C5016"/>
    <w:rsid w:val="008C71DA"/>
    <w:rsid w:val="008C721C"/>
    <w:rsid w:val="008D61CD"/>
    <w:rsid w:val="008D6780"/>
    <w:rsid w:val="008E0988"/>
    <w:rsid w:val="008E1A5E"/>
    <w:rsid w:val="008E2E7A"/>
    <w:rsid w:val="008E5B09"/>
    <w:rsid w:val="008F6549"/>
    <w:rsid w:val="0090628F"/>
    <w:rsid w:val="00913E33"/>
    <w:rsid w:val="00927CB2"/>
    <w:rsid w:val="0093056C"/>
    <w:rsid w:val="00940174"/>
    <w:rsid w:val="0094383A"/>
    <w:rsid w:val="00953E37"/>
    <w:rsid w:val="00967468"/>
    <w:rsid w:val="00974F5F"/>
    <w:rsid w:val="009805FF"/>
    <w:rsid w:val="00983E5B"/>
    <w:rsid w:val="009957A4"/>
    <w:rsid w:val="009A44FA"/>
    <w:rsid w:val="009A6009"/>
    <w:rsid w:val="009B27B9"/>
    <w:rsid w:val="009B4F41"/>
    <w:rsid w:val="009B7A39"/>
    <w:rsid w:val="009C0DC3"/>
    <w:rsid w:val="009C3329"/>
    <w:rsid w:val="009C6469"/>
    <w:rsid w:val="009C656B"/>
    <w:rsid w:val="009C7C7E"/>
    <w:rsid w:val="009D0DAB"/>
    <w:rsid w:val="009D1162"/>
    <w:rsid w:val="009D3D06"/>
    <w:rsid w:val="009F5B7A"/>
    <w:rsid w:val="00A07CC8"/>
    <w:rsid w:val="00A122D1"/>
    <w:rsid w:val="00A23D31"/>
    <w:rsid w:val="00A345A2"/>
    <w:rsid w:val="00A40AD0"/>
    <w:rsid w:val="00A420C1"/>
    <w:rsid w:val="00A45C0F"/>
    <w:rsid w:val="00A47BC9"/>
    <w:rsid w:val="00A5294B"/>
    <w:rsid w:val="00A61736"/>
    <w:rsid w:val="00A62431"/>
    <w:rsid w:val="00A63F15"/>
    <w:rsid w:val="00A77482"/>
    <w:rsid w:val="00A8796B"/>
    <w:rsid w:val="00A9019C"/>
    <w:rsid w:val="00A91547"/>
    <w:rsid w:val="00A9350A"/>
    <w:rsid w:val="00A93F0F"/>
    <w:rsid w:val="00AA0780"/>
    <w:rsid w:val="00AB532B"/>
    <w:rsid w:val="00AB7B77"/>
    <w:rsid w:val="00AD7EF0"/>
    <w:rsid w:val="00AE2A4D"/>
    <w:rsid w:val="00AE556E"/>
    <w:rsid w:val="00AF4646"/>
    <w:rsid w:val="00AF586E"/>
    <w:rsid w:val="00B055CB"/>
    <w:rsid w:val="00B21261"/>
    <w:rsid w:val="00B235AE"/>
    <w:rsid w:val="00B24D8D"/>
    <w:rsid w:val="00B37D69"/>
    <w:rsid w:val="00B4513D"/>
    <w:rsid w:val="00B55FC3"/>
    <w:rsid w:val="00B611B1"/>
    <w:rsid w:val="00B6692C"/>
    <w:rsid w:val="00B80065"/>
    <w:rsid w:val="00B80407"/>
    <w:rsid w:val="00B80C9C"/>
    <w:rsid w:val="00B85EB6"/>
    <w:rsid w:val="00B86CA1"/>
    <w:rsid w:val="00B92140"/>
    <w:rsid w:val="00B958CE"/>
    <w:rsid w:val="00BA72BD"/>
    <w:rsid w:val="00BB1BA6"/>
    <w:rsid w:val="00BC0CD3"/>
    <w:rsid w:val="00BC39C1"/>
    <w:rsid w:val="00BC43E0"/>
    <w:rsid w:val="00BD5A59"/>
    <w:rsid w:val="00C03B75"/>
    <w:rsid w:val="00C12690"/>
    <w:rsid w:val="00C14EF5"/>
    <w:rsid w:val="00C15B4D"/>
    <w:rsid w:val="00C24A01"/>
    <w:rsid w:val="00C2560E"/>
    <w:rsid w:val="00C274DE"/>
    <w:rsid w:val="00C4358E"/>
    <w:rsid w:val="00C466F8"/>
    <w:rsid w:val="00C47C91"/>
    <w:rsid w:val="00C52D57"/>
    <w:rsid w:val="00C5332C"/>
    <w:rsid w:val="00C54EEB"/>
    <w:rsid w:val="00C55E98"/>
    <w:rsid w:val="00C620D9"/>
    <w:rsid w:val="00C70F59"/>
    <w:rsid w:val="00C72D02"/>
    <w:rsid w:val="00C73338"/>
    <w:rsid w:val="00C75F57"/>
    <w:rsid w:val="00C85519"/>
    <w:rsid w:val="00CA19E1"/>
    <w:rsid w:val="00CA5713"/>
    <w:rsid w:val="00CA62AF"/>
    <w:rsid w:val="00CB0F8C"/>
    <w:rsid w:val="00CB1BD6"/>
    <w:rsid w:val="00CB2959"/>
    <w:rsid w:val="00CC7E88"/>
    <w:rsid w:val="00CD0EF7"/>
    <w:rsid w:val="00CD499B"/>
    <w:rsid w:val="00CE1627"/>
    <w:rsid w:val="00CE4261"/>
    <w:rsid w:val="00CE5BDC"/>
    <w:rsid w:val="00D1241C"/>
    <w:rsid w:val="00D24D0E"/>
    <w:rsid w:val="00D4350B"/>
    <w:rsid w:val="00D45A44"/>
    <w:rsid w:val="00D550CC"/>
    <w:rsid w:val="00D55E1C"/>
    <w:rsid w:val="00D65F75"/>
    <w:rsid w:val="00D746E6"/>
    <w:rsid w:val="00D772E4"/>
    <w:rsid w:val="00D81A61"/>
    <w:rsid w:val="00D82840"/>
    <w:rsid w:val="00D8677C"/>
    <w:rsid w:val="00D9276A"/>
    <w:rsid w:val="00DA0DFA"/>
    <w:rsid w:val="00DA3502"/>
    <w:rsid w:val="00DB33FC"/>
    <w:rsid w:val="00DB4C7F"/>
    <w:rsid w:val="00DC39D8"/>
    <w:rsid w:val="00DE089B"/>
    <w:rsid w:val="00DE1C07"/>
    <w:rsid w:val="00DE2F5F"/>
    <w:rsid w:val="00DF404D"/>
    <w:rsid w:val="00E02471"/>
    <w:rsid w:val="00E025EF"/>
    <w:rsid w:val="00E11A71"/>
    <w:rsid w:val="00E139D5"/>
    <w:rsid w:val="00E20D7F"/>
    <w:rsid w:val="00E22FD9"/>
    <w:rsid w:val="00E33C74"/>
    <w:rsid w:val="00E33D0B"/>
    <w:rsid w:val="00E43866"/>
    <w:rsid w:val="00E450FC"/>
    <w:rsid w:val="00E62019"/>
    <w:rsid w:val="00E629FE"/>
    <w:rsid w:val="00E650ED"/>
    <w:rsid w:val="00E65511"/>
    <w:rsid w:val="00E66427"/>
    <w:rsid w:val="00E823AE"/>
    <w:rsid w:val="00E82BF5"/>
    <w:rsid w:val="00E84F29"/>
    <w:rsid w:val="00E90C80"/>
    <w:rsid w:val="00EA2E9A"/>
    <w:rsid w:val="00EB51C0"/>
    <w:rsid w:val="00EB59A5"/>
    <w:rsid w:val="00EC060D"/>
    <w:rsid w:val="00ED0C32"/>
    <w:rsid w:val="00ED4B17"/>
    <w:rsid w:val="00ED5F74"/>
    <w:rsid w:val="00ED7AC0"/>
    <w:rsid w:val="00EE4628"/>
    <w:rsid w:val="00EF0A0E"/>
    <w:rsid w:val="00EF511C"/>
    <w:rsid w:val="00EF5A41"/>
    <w:rsid w:val="00F04600"/>
    <w:rsid w:val="00F04EE3"/>
    <w:rsid w:val="00F1198B"/>
    <w:rsid w:val="00F23735"/>
    <w:rsid w:val="00F3257A"/>
    <w:rsid w:val="00F4618C"/>
    <w:rsid w:val="00F709F2"/>
    <w:rsid w:val="00F7764F"/>
    <w:rsid w:val="00F8026C"/>
    <w:rsid w:val="00F82302"/>
    <w:rsid w:val="00F83727"/>
    <w:rsid w:val="00FB072E"/>
    <w:rsid w:val="00FB0DE4"/>
    <w:rsid w:val="00FB42BE"/>
    <w:rsid w:val="00FB60B0"/>
    <w:rsid w:val="00FC042A"/>
    <w:rsid w:val="00FD54B4"/>
    <w:rsid w:val="00FE453B"/>
    <w:rsid w:val="00FE4DF0"/>
    <w:rsid w:val="00FE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47FF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6C3719"/>
    <w:pPr>
      <w:spacing w:before="120" w:after="120"/>
    </w:pPr>
    <w:rPr>
      <w:sz w:val="22"/>
      <w:szCs w:val="20"/>
    </w:rPr>
  </w:style>
  <w:style w:type="character" w:customStyle="1" w:styleId="FootnoteTextChar">
    <w:name w:val="Footnote Text Char"/>
    <w:basedOn w:val="DefaultParagraphFont"/>
    <w:link w:val="FootnoteText"/>
    <w:uiPriority w:val="99"/>
    <w:rsid w:val="006C3719"/>
    <w:rPr>
      <w:sz w:val="22"/>
    </w:rPr>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 w:type="paragraph" w:styleId="NoSpacing">
    <w:name w:val="No Spacing"/>
    <w:qFormat/>
    <w:rsid w:val="004330B2"/>
    <w:pPr>
      <w:suppressAutoHyphens/>
    </w:pPr>
    <w:rPr>
      <w:rFonts w:eastAsia="Calibri"/>
      <w:kern w:val="1"/>
      <w:sz w:val="24"/>
      <w:szCs w:val="22"/>
      <w:lang w:eastAsia="ar-SA"/>
    </w:rPr>
  </w:style>
  <w:style w:type="character" w:customStyle="1" w:styleId="HeaderChar">
    <w:name w:val="Header Char"/>
    <w:basedOn w:val="DefaultParagraphFont"/>
    <w:link w:val="Header"/>
    <w:uiPriority w:val="99"/>
    <w:rsid w:val="004330B2"/>
    <w:rPr>
      <w:sz w:val="24"/>
      <w:szCs w:val="24"/>
    </w:rPr>
  </w:style>
  <w:style w:type="paragraph" w:customStyle="1" w:styleId="western">
    <w:name w:val="western"/>
    <w:basedOn w:val="Normal"/>
    <w:rsid w:val="004330B2"/>
    <w:pPr>
      <w:spacing w:before="100" w:beforeAutospacing="1" w:line="475"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6C3719"/>
    <w:pPr>
      <w:spacing w:before="120" w:after="120"/>
    </w:pPr>
    <w:rPr>
      <w:sz w:val="22"/>
      <w:szCs w:val="20"/>
    </w:rPr>
  </w:style>
  <w:style w:type="character" w:customStyle="1" w:styleId="FootnoteTextChar">
    <w:name w:val="Footnote Text Char"/>
    <w:basedOn w:val="DefaultParagraphFont"/>
    <w:link w:val="FootnoteText"/>
    <w:uiPriority w:val="99"/>
    <w:rsid w:val="006C3719"/>
    <w:rPr>
      <w:sz w:val="22"/>
    </w:rPr>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 w:type="paragraph" w:styleId="NoSpacing">
    <w:name w:val="No Spacing"/>
    <w:qFormat/>
    <w:rsid w:val="004330B2"/>
    <w:pPr>
      <w:suppressAutoHyphens/>
    </w:pPr>
    <w:rPr>
      <w:rFonts w:eastAsia="Calibri"/>
      <w:kern w:val="1"/>
      <w:sz w:val="24"/>
      <w:szCs w:val="22"/>
      <w:lang w:eastAsia="ar-SA"/>
    </w:rPr>
  </w:style>
  <w:style w:type="character" w:customStyle="1" w:styleId="HeaderChar">
    <w:name w:val="Header Char"/>
    <w:basedOn w:val="DefaultParagraphFont"/>
    <w:link w:val="Header"/>
    <w:uiPriority w:val="99"/>
    <w:rsid w:val="004330B2"/>
    <w:rPr>
      <w:sz w:val="24"/>
      <w:szCs w:val="24"/>
    </w:rPr>
  </w:style>
  <w:style w:type="paragraph" w:customStyle="1" w:styleId="western">
    <w:name w:val="western"/>
    <w:basedOn w:val="Normal"/>
    <w:rsid w:val="004330B2"/>
    <w:pPr>
      <w:spacing w:before="100" w:beforeAutospacing="1" w:line="47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2014-05-29T07:00:00+00:00</Date1>
    <IsDocumentOrder xmlns="dc463f71-b30c-4ab2-9473-d307f9d35888">true</IsDocumentOrder>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28B6D-AB55-4764-B73B-BBA8A11E510A}"/>
</file>

<file path=customXml/itemProps2.xml><?xml version="1.0" encoding="utf-8"?>
<ds:datastoreItem xmlns:ds="http://schemas.openxmlformats.org/officeDocument/2006/customXml" ds:itemID="{01454874-49C5-433A-BDBB-DBD04EE01717}"/>
</file>

<file path=customXml/itemProps3.xml><?xml version="1.0" encoding="utf-8"?>
<ds:datastoreItem xmlns:ds="http://schemas.openxmlformats.org/officeDocument/2006/customXml" ds:itemID="{0144295F-57B6-4070-BBE5-F697135225AF}"/>
</file>

<file path=customXml/itemProps4.xml><?xml version="1.0" encoding="utf-8"?>
<ds:datastoreItem xmlns:ds="http://schemas.openxmlformats.org/officeDocument/2006/customXml" ds:itemID="{0F022E8F-08B1-486D-9292-035AAE617192}"/>
</file>

<file path=customXml/itemProps5.xml><?xml version="1.0" encoding="utf-8"?>
<ds:datastoreItem xmlns:ds="http://schemas.openxmlformats.org/officeDocument/2006/customXml" ds:itemID="{D1E1F00F-5F18-4C80-820E-7E2969DB6B51}"/>
</file>

<file path=docProps/app.xml><?xml version="1.0" encoding="utf-8"?>
<Properties xmlns="http://schemas.openxmlformats.org/officeDocument/2006/extended-properties" xmlns:vt="http://schemas.openxmlformats.org/officeDocument/2006/docPropsVTypes">
  <Template>Normal</Template>
  <TotalTime>0</TotalTime>
  <Pages>8</Pages>
  <Words>2458</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16122</CharactersWithSpaces>
  <SharedDoc>false</SharedDoc>
  <HLinks>
    <vt:vector size="78" baseType="variant">
      <vt:variant>
        <vt:i4>2490368</vt:i4>
      </vt:variant>
      <vt:variant>
        <vt:i4>193</vt:i4>
      </vt:variant>
      <vt:variant>
        <vt:i4>0</vt:i4>
      </vt:variant>
      <vt:variant>
        <vt:i4>5</vt:i4>
      </vt:variant>
      <vt:variant>
        <vt:lpwstr>mailto:Order_Template_Team@utc.wa.gov?subject=Template%20-%20filename</vt:lpwstr>
      </vt:variant>
      <vt:variant>
        <vt:lpwstr/>
      </vt:variant>
      <vt:variant>
        <vt:i4>2621485</vt:i4>
      </vt:variant>
      <vt:variant>
        <vt:i4>152</vt:i4>
      </vt:variant>
      <vt:variant>
        <vt:i4>0</vt:i4>
      </vt:variant>
      <vt:variant>
        <vt:i4>5</vt:i4>
      </vt:variant>
      <vt:variant>
        <vt:lpwstr>http://apps.leg.wa.gov/RCW/default.aspx?cite=80.04.405</vt:lpwstr>
      </vt:variant>
      <vt:variant>
        <vt:lpwstr/>
      </vt:variant>
      <vt:variant>
        <vt:i4>1638403</vt:i4>
      </vt:variant>
      <vt:variant>
        <vt:i4>137</vt:i4>
      </vt:variant>
      <vt:variant>
        <vt:i4>0</vt:i4>
      </vt:variant>
      <vt:variant>
        <vt:i4>5</vt:i4>
      </vt:variant>
      <vt:variant>
        <vt:lpwstr>http://apps.leg.wa.gov/WAC/default.aspx?cite=480-120-385</vt:lpwstr>
      </vt:variant>
      <vt:variant>
        <vt:lpwstr/>
      </vt:variant>
      <vt:variant>
        <vt:i4>3276834</vt:i4>
      </vt:variant>
      <vt:variant>
        <vt:i4>114</vt:i4>
      </vt:variant>
      <vt:variant>
        <vt:i4>0</vt:i4>
      </vt:variant>
      <vt:variant>
        <vt:i4>5</vt:i4>
      </vt:variant>
      <vt:variant>
        <vt:lpwstr>http://apps.leg.wa.gov/WAC/default.aspx?cite=480-07-110</vt:lpwstr>
      </vt:variant>
      <vt:variant>
        <vt:lpwstr/>
      </vt:variant>
      <vt:variant>
        <vt:i4>2031638</vt:i4>
      </vt:variant>
      <vt:variant>
        <vt:i4>111</vt:i4>
      </vt:variant>
      <vt:variant>
        <vt:i4>0</vt:i4>
      </vt:variant>
      <vt:variant>
        <vt:i4>5</vt:i4>
      </vt:variant>
      <vt:variant>
        <vt:lpwstr>http://apps.leg.wa.gov/WAC/default.aspx?cite=480-120</vt:lpwstr>
      </vt:variant>
      <vt:variant>
        <vt:lpwstr/>
      </vt:variant>
      <vt:variant>
        <vt:i4>1703946</vt:i4>
      </vt:variant>
      <vt:variant>
        <vt:i4>108</vt:i4>
      </vt:variant>
      <vt:variant>
        <vt:i4>0</vt:i4>
      </vt:variant>
      <vt:variant>
        <vt:i4>5</vt:i4>
      </vt:variant>
      <vt:variant>
        <vt:lpwstr>http://apps.leg.wa.gov/WAC/default.aspx?cite=480-120-015</vt:lpwstr>
      </vt:variant>
      <vt:variant>
        <vt:lpwstr/>
      </vt:variant>
      <vt:variant>
        <vt:i4>1638403</vt:i4>
      </vt:variant>
      <vt:variant>
        <vt:i4>105</vt:i4>
      </vt:variant>
      <vt:variant>
        <vt:i4>0</vt:i4>
      </vt:variant>
      <vt:variant>
        <vt:i4>5</vt:i4>
      </vt:variant>
      <vt:variant>
        <vt:lpwstr>http://apps.leg.wa.gov/WAC/default.aspx?cite=480-120-385</vt:lpwstr>
      </vt:variant>
      <vt:variant>
        <vt:lpwstr/>
      </vt:variant>
      <vt:variant>
        <vt:i4>2818096</vt:i4>
      </vt:variant>
      <vt:variant>
        <vt:i4>96</vt:i4>
      </vt:variant>
      <vt:variant>
        <vt:i4>0</vt:i4>
      </vt:variant>
      <vt:variant>
        <vt:i4>5</vt:i4>
      </vt:variant>
      <vt:variant>
        <vt:lpwstr>http://apps.leg.wa.gov/RCW/default.aspx?cite=80.36</vt:lpwstr>
      </vt:variant>
      <vt:variant>
        <vt:lpwstr/>
      </vt:variant>
      <vt:variant>
        <vt:i4>2818098</vt:i4>
      </vt:variant>
      <vt:variant>
        <vt:i4>93</vt:i4>
      </vt:variant>
      <vt:variant>
        <vt:i4>0</vt:i4>
      </vt:variant>
      <vt:variant>
        <vt:i4>5</vt:i4>
      </vt:variant>
      <vt:variant>
        <vt:lpwstr>http://apps.leg.wa.gov/RCW/default.aspx?cite=80.16</vt:lpwstr>
      </vt:variant>
      <vt:variant>
        <vt:lpwstr/>
      </vt:variant>
      <vt:variant>
        <vt:i4>3080242</vt:i4>
      </vt:variant>
      <vt:variant>
        <vt:i4>90</vt:i4>
      </vt:variant>
      <vt:variant>
        <vt:i4>0</vt:i4>
      </vt:variant>
      <vt:variant>
        <vt:i4>5</vt:i4>
      </vt:variant>
      <vt:variant>
        <vt:lpwstr>http://apps.leg.wa.gov/RCW/default.aspx?cite=80.12</vt:lpwstr>
      </vt:variant>
      <vt:variant>
        <vt:lpwstr/>
      </vt:variant>
      <vt:variant>
        <vt:i4>2424883</vt:i4>
      </vt:variant>
      <vt:variant>
        <vt:i4>87</vt:i4>
      </vt:variant>
      <vt:variant>
        <vt:i4>0</vt:i4>
      </vt:variant>
      <vt:variant>
        <vt:i4>5</vt:i4>
      </vt:variant>
      <vt:variant>
        <vt:lpwstr>http://apps.leg.wa.gov/RCW/default.aspx?cite=80.08</vt:lpwstr>
      </vt:variant>
      <vt:variant>
        <vt:lpwstr/>
      </vt:variant>
      <vt:variant>
        <vt:i4>2687027</vt:i4>
      </vt:variant>
      <vt:variant>
        <vt:i4>84</vt:i4>
      </vt:variant>
      <vt:variant>
        <vt:i4>0</vt:i4>
      </vt:variant>
      <vt:variant>
        <vt:i4>5</vt:i4>
      </vt:variant>
      <vt:variant>
        <vt:lpwstr>http://apps.leg.wa.gov/RCW/default.aspx?cite=80.04</vt:lpwstr>
      </vt:variant>
      <vt:variant>
        <vt:lpwstr/>
      </vt:variant>
      <vt:variant>
        <vt:i4>2883625</vt:i4>
      </vt:variant>
      <vt:variant>
        <vt:i4>81</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2014-05-28T23:20:00Z</dcterms:created>
  <dcterms:modified xsi:type="dcterms:W3CDTF">2014-05-28T23:20:00Z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