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CAF" w:rsidRDefault="003F2CAF" w:rsidP="003F2CAF">
      <w:pPr>
        <w:pStyle w:val="Header"/>
        <w:rPr>
          <w:rFonts w:ascii="Univers (W1)" w:hAnsi="Univers (W1)"/>
          <w:b/>
          <w:sz w:val="17"/>
        </w:rPr>
      </w:pPr>
      <w:r>
        <w:rPr>
          <w:rFonts w:ascii="Univers (W1)" w:hAnsi="Univers (W1)"/>
          <w:b/>
          <w:sz w:val="17"/>
        </w:rPr>
        <w:t>CENTURYLINK</w:t>
      </w:r>
    </w:p>
    <w:p w:rsidR="003F2CAF" w:rsidRDefault="003F2CAF" w:rsidP="003F2CAF">
      <w:pPr>
        <w:pStyle w:val="Header"/>
        <w:rPr>
          <w:rFonts w:ascii="Univers (W1)" w:hAnsi="Univers (W1)"/>
          <w:sz w:val="13"/>
        </w:rPr>
      </w:pPr>
      <w:r>
        <w:rPr>
          <w:rFonts w:ascii="Univers (W1)" w:hAnsi="Univers (W1)"/>
          <w:sz w:val="13"/>
        </w:rPr>
        <w:t>1600 7th Avenue, Room 1506</w:t>
      </w:r>
    </w:p>
    <w:p w:rsidR="003F2CAF" w:rsidRDefault="003F2CAF" w:rsidP="003F2CAF">
      <w:pPr>
        <w:pStyle w:val="Header"/>
        <w:rPr>
          <w:rFonts w:ascii="Univers (W1)" w:hAnsi="Univers (W1)"/>
          <w:sz w:val="13"/>
        </w:rPr>
      </w:pPr>
      <w:smartTag w:uri="urn:schemas-microsoft-com:office:smarttags" w:element="place">
        <w:smartTag w:uri="urn:schemas-microsoft-com:office:smarttags" w:element="City">
          <w:r>
            <w:rPr>
              <w:rFonts w:ascii="Univers (W1)" w:hAnsi="Univers (W1)"/>
              <w:sz w:val="13"/>
            </w:rPr>
            <w:t>Seattle</w:t>
          </w:r>
        </w:smartTag>
        <w:r>
          <w:rPr>
            <w:rFonts w:ascii="Univers (W1)" w:hAnsi="Univers (W1)"/>
            <w:sz w:val="13"/>
          </w:rPr>
          <w:t xml:space="preserve">, </w:t>
        </w:r>
        <w:smartTag w:uri="urn:schemas-microsoft-com:office:smarttags" w:element="State">
          <w:r>
            <w:rPr>
              <w:rFonts w:ascii="Univers (W1)" w:hAnsi="Univers (W1)"/>
              <w:sz w:val="13"/>
            </w:rPr>
            <w:t>Washington</w:t>
          </w:r>
        </w:smartTag>
        <w:r>
          <w:rPr>
            <w:rFonts w:ascii="Univers (W1)" w:hAnsi="Univers (W1)"/>
            <w:sz w:val="13"/>
          </w:rPr>
          <w:t xml:space="preserve">  </w:t>
        </w:r>
        <w:smartTag w:uri="urn:schemas-microsoft-com:office:smarttags" w:element="PostalCode">
          <w:r>
            <w:rPr>
              <w:rFonts w:ascii="Univers (W1)" w:hAnsi="Univers (W1)"/>
              <w:sz w:val="13"/>
            </w:rPr>
            <w:t>98191</w:t>
          </w:r>
        </w:smartTag>
      </w:smartTag>
    </w:p>
    <w:p w:rsidR="003F2CAF" w:rsidRDefault="003F2CAF" w:rsidP="003F2CAF">
      <w:pPr>
        <w:pStyle w:val="Header"/>
        <w:rPr>
          <w:rFonts w:ascii="Univers (W1)" w:hAnsi="Univers (W1)"/>
          <w:sz w:val="13"/>
        </w:rPr>
      </w:pPr>
      <w:r>
        <w:rPr>
          <w:rFonts w:ascii="Univers (W1)" w:hAnsi="Univers (W1)"/>
          <w:sz w:val="13"/>
        </w:rPr>
        <w:t xml:space="preserve">(206) </w:t>
      </w:r>
      <w:r w:rsidR="00732EA6">
        <w:rPr>
          <w:rFonts w:ascii="Univers (W1)" w:hAnsi="Univers (W1)"/>
          <w:sz w:val="13"/>
        </w:rPr>
        <w:t>345-1568</w:t>
      </w:r>
    </w:p>
    <w:p w:rsidR="003F2CAF" w:rsidRDefault="003F2CAF" w:rsidP="003F2CAF">
      <w:pPr>
        <w:pStyle w:val="Header"/>
        <w:rPr>
          <w:rFonts w:ascii="Univers (W1)" w:hAnsi="Univers (W1)"/>
          <w:sz w:val="13"/>
        </w:rPr>
      </w:pPr>
      <w:r>
        <w:rPr>
          <w:rFonts w:ascii="Univers (W1)" w:hAnsi="Univers (W1)"/>
          <w:sz w:val="13"/>
        </w:rPr>
        <w:t>Facsimile (206) 343-4040</w:t>
      </w:r>
    </w:p>
    <w:p w:rsidR="00732EA6" w:rsidRDefault="00732EA6" w:rsidP="003F2CAF">
      <w:pPr>
        <w:pStyle w:val="Header"/>
        <w:rPr>
          <w:rFonts w:ascii="Univers (W1)" w:hAnsi="Univers (W1)"/>
          <w:sz w:val="13"/>
        </w:rPr>
      </w:pPr>
    </w:p>
    <w:p w:rsidR="00732EA6" w:rsidRDefault="00732EA6" w:rsidP="00732EA6">
      <w:pPr>
        <w:pStyle w:val="Header"/>
        <w:rPr>
          <w:rFonts w:ascii="Univers (W1)" w:hAnsi="Univers (W1)"/>
          <w:b/>
          <w:sz w:val="17"/>
        </w:rPr>
      </w:pPr>
      <w:r>
        <w:rPr>
          <w:rFonts w:ascii="Univers (W1)" w:hAnsi="Univers (W1)"/>
          <w:b/>
          <w:sz w:val="17"/>
        </w:rPr>
        <w:t>Mark S. Reynolds</w:t>
      </w:r>
    </w:p>
    <w:p w:rsidR="00732EA6" w:rsidRPr="00732EA6" w:rsidRDefault="00732EA6" w:rsidP="00732EA6">
      <w:pPr>
        <w:pStyle w:val="Header"/>
        <w:rPr>
          <w:rFonts w:ascii="Univers (W1)" w:hAnsi="Univers (W1)"/>
          <w:sz w:val="13"/>
        </w:rPr>
      </w:pPr>
      <w:r w:rsidRPr="00732EA6">
        <w:rPr>
          <w:rFonts w:ascii="Univers (W1)" w:hAnsi="Univers (W1)"/>
          <w:sz w:val="13"/>
        </w:rPr>
        <w:t>Northwest Region Vice President</w:t>
      </w:r>
    </w:p>
    <w:p w:rsidR="00732EA6" w:rsidRPr="00732EA6" w:rsidRDefault="00732EA6" w:rsidP="00732EA6">
      <w:pPr>
        <w:pStyle w:val="Header"/>
        <w:rPr>
          <w:rFonts w:ascii="Univers (W1)" w:hAnsi="Univers (W1)"/>
          <w:sz w:val="13"/>
        </w:rPr>
      </w:pPr>
      <w:r w:rsidRPr="00732EA6">
        <w:rPr>
          <w:rFonts w:ascii="Univers (W1)" w:hAnsi="Univers (W1)"/>
          <w:sz w:val="13"/>
        </w:rPr>
        <w:t>Public Policy</w:t>
      </w:r>
    </w:p>
    <w:p w:rsidR="003F2CAF" w:rsidRDefault="003F2CAF" w:rsidP="003F2CAF">
      <w:pPr>
        <w:rPr>
          <w:rFonts w:ascii="Times New Roman" w:hAnsi="Times New Roman"/>
        </w:rPr>
      </w:pPr>
    </w:p>
    <w:p w:rsidR="003F2CAF" w:rsidRDefault="003F2CAF" w:rsidP="003F2CAF">
      <w:pPr>
        <w:rPr>
          <w:rFonts w:ascii="Times New Roman" w:hAnsi="Times New Roman"/>
        </w:rPr>
      </w:pPr>
    </w:p>
    <w:p w:rsidR="003F2CAF" w:rsidRDefault="004A7581" w:rsidP="003F2CAF">
      <w:pPr>
        <w:rPr>
          <w:rFonts w:ascii="Times New Roman" w:hAnsi="Times New Roman"/>
        </w:rPr>
      </w:pPr>
      <w:r>
        <w:rPr>
          <w:rFonts w:ascii="Times New Roman" w:hAnsi="Times New Roman"/>
        </w:rPr>
        <w:fldChar w:fldCharType="begin"/>
      </w:r>
      <w:r w:rsidR="0019526B">
        <w:rPr>
          <w:rFonts w:ascii="Times New Roman" w:hAnsi="Times New Roman"/>
        </w:rPr>
        <w:instrText xml:space="preserve"> DATE \@ "MMMM d, yyyy" </w:instrText>
      </w:r>
      <w:r>
        <w:rPr>
          <w:rFonts w:ascii="Times New Roman" w:hAnsi="Times New Roman"/>
        </w:rPr>
        <w:fldChar w:fldCharType="separate"/>
      </w:r>
      <w:r w:rsidR="00C11B35">
        <w:rPr>
          <w:rFonts w:ascii="Times New Roman" w:hAnsi="Times New Roman"/>
          <w:noProof/>
        </w:rPr>
        <w:t>August 21, 2014</w:t>
      </w:r>
      <w:r>
        <w:rPr>
          <w:rFonts w:ascii="Times New Roman" w:hAnsi="Times New Roman"/>
        </w:rPr>
        <w:fldChar w:fldCharType="end"/>
      </w:r>
    </w:p>
    <w:p w:rsidR="0019526B" w:rsidRDefault="0019526B" w:rsidP="003F2CAF">
      <w:pPr>
        <w:rPr>
          <w:rFonts w:ascii="Times New Roman" w:hAnsi="Times New Roman"/>
        </w:rPr>
      </w:pPr>
    </w:p>
    <w:p w:rsidR="003F2CAF" w:rsidRDefault="003F2CAF" w:rsidP="0019526B">
      <w:pPr>
        <w:pStyle w:val="Heading1"/>
        <w:keepNext w:val="0"/>
      </w:pPr>
      <w:r>
        <w:t xml:space="preserve">Via </w:t>
      </w:r>
      <w:r w:rsidR="00AC5BE9">
        <w:t xml:space="preserve">E-mail and </w:t>
      </w:r>
      <w:r>
        <w:t>Overnight delivery</w:t>
      </w:r>
    </w:p>
    <w:p w:rsidR="009D31DA" w:rsidRPr="00970CC0" w:rsidRDefault="009D31DA">
      <w:pPr>
        <w:rPr>
          <w:rFonts w:ascii="Times New Roman" w:hAnsi="Times New Roman"/>
          <w:b w:val="0"/>
        </w:rPr>
      </w:pPr>
    </w:p>
    <w:p w:rsidR="003F2CAF" w:rsidRDefault="003F2CAF">
      <w:pPr>
        <w:rPr>
          <w:rFonts w:ascii="Times New Roman" w:hAnsi="Times New Roman"/>
          <w:b w:val="0"/>
        </w:rPr>
      </w:pPr>
    </w:p>
    <w:p w:rsidR="00AC5BE9" w:rsidRPr="00970CC0" w:rsidRDefault="00AC5BE9">
      <w:pPr>
        <w:rPr>
          <w:rFonts w:ascii="Times New Roman" w:hAnsi="Times New Roman"/>
          <w:b w:val="0"/>
        </w:rPr>
      </w:pPr>
    </w:p>
    <w:p w:rsidR="00AC5BE9" w:rsidRPr="00AC5BE9" w:rsidRDefault="00AC5BE9" w:rsidP="00AC5BE9">
      <w:pPr>
        <w:rPr>
          <w:rFonts w:ascii="Times New Roman" w:hAnsi="Times New Roman"/>
          <w:b w:val="0"/>
        </w:rPr>
      </w:pPr>
      <w:r w:rsidRPr="00AC5BE9">
        <w:rPr>
          <w:rFonts w:ascii="Times New Roman" w:hAnsi="Times New Roman"/>
          <w:b w:val="0"/>
        </w:rPr>
        <w:t xml:space="preserve">Mr. Steven V. King </w:t>
      </w:r>
    </w:p>
    <w:p w:rsidR="00AC5BE9" w:rsidRPr="00AC5BE9" w:rsidRDefault="00AC5BE9" w:rsidP="00AC5BE9">
      <w:pPr>
        <w:rPr>
          <w:rFonts w:ascii="Times New Roman" w:hAnsi="Times New Roman"/>
          <w:b w:val="0"/>
        </w:rPr>
      </w:pPr>
      <w:r w:rsidRPr="00AC5BE9">
        <w:rPr>
          <w:rFonts w:ascii="Times New Roman" w:hAnsi="Times New Roman"/>
          <w:b w:val="0"/>
        </w:rPr>
        <w:t>Executive Director and Secretary</w:t>
      </w:r>
    </w:p>
    <w:p w:rsidR="00AC5BE9" w:rsidRPr="00AC5BE9" w:rsidRDefault="00AC5BE9" w:rsidP="00AC5BE9">
      <w:pPr>
        <w:rPr>
          <w:rFonts w:ascii="Times New Roman" w:hAnsi="Times New Roman"/>
          <w:b w:val="0"/>
        </w:rPr>
      </w:pPr>
      <w:smartTag w:uri="urn:schemas-microsoft-com:office:smarttags" w:element="State">
        <w:smartTag w:uri="urn:schemas-microsoft-com:office:smarttags" w:element="place">
          <w:r w:rsidRPr="00AC5BE9">
            <w:rPr>
              <w:rFonts w:ascii="Times New Roman" w:hAnsi="Times New Roman"/>
              <w:b w:val="0"/>
            </w:rPr>
            <w:t>Washington</w:t>
          </w:r>
        </w:smartTag>
      </w:smartTag>
      <w:r w:rsidRPr="00AC5BE9">
        <w:rPr>
          <w:rFonts w:ascii="Times New Roman" w:hAnsi="Times New Roman"/>
          <w:b w:val="0"/>
        </w:rPr>
        <w:t xml:space="preserve"> Utilities &amp; Transportation Commission</w:t>
      </w:r>
    </w:p>
    <w:p w:rsidR="00AC5BE9" w:rsidRPr="00AC5BE9" w:rsidRDefault="00AC5BE9" w:rsidP="00AC5BE9">
      <w:pPr>
        <w:rPr>
          <w:rFonts w:ascii="Times New Roman" w:hAnsi="Times New Roman"/>
          <w:b w:val="0"/>
        </w:rPr>
      </w:pPr>
      <w:smartTag w:uri="urn:schemas-microsoft-com:office:smarttags" w:element="Street">
        <w:smartTag w:uri="urn:schemas-microsoft-com:office:smarttags" w:element="address">
          <w:r w:rsidRPr="00AC5BE9">
            <w:rPr>
              <w:rFonts w:ascii="Times New Roman" w:hAnsi="Times New Roman"/>
              <w:b w:val="0"/>
            </w:rPr>
            <w:t>1300 S. Evergreen Park Drive SW</w:t>
          </w:r>
        </w:smartTag>
      </w:smartTag>
    </w:p>
    <w:p w:rsidR="00AC5BE9" w:rsidRPr="00AC5BE9" w:rsidRDefault="00AC5BE9" w:rsidP="00AC5BE9">
      <w:pPr>
        <w:rPr>
          <w:rFonts w:ascii="Times New Roman" w:hAnsi="Times New Roman"/>
          <w:b w:val="0"/>
        </w:rP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AC5BE9">
                <w:rPr>
                  <w:rFonts w:ascii="Times New Roman" w:hAnsi="Times New Roman"/>
                  <w:b w:val="0"/>
                </w:rPr>
                <w:t>P.O. Box</w:t>
              </w:r>
            </w:smartTag>
          </w:smartTag>
          <w:r w:rsidRPr="00AC5BE9">
            <w:rPr>
              <w:rFonts w:ascii="Times New Roman" w:hAnsi="Times New Roman"/>
              <w:b w:val="0"/>
            </w:rPr>
            <w:t xml:space="preserve"> 47250</w:t>
          </w:r>
        </w:smartTag>
      </w:smartTag>
    </w:p>
    <w:p w:rsidR="00AC5BE9" w:rsidRPr="00AC5BE9" w:rsidRDefault="00AC5BE9" w:rsidP="00AC5BE9">
      <w:pPr>
        <w:rPr>
          <w:rFonts w:ascii="Times New Roman" w:hAnsi="Times New Roman"/>
          <w:b w:val="0"/>
        </w:rPr>
      </w:pPr>
      <w:smartTag w:uri="urn:schemas-microsoft-com:office:smarttags" w:element="City">
        <w:smartTag w:uri="urn:schemas-microsoft-com:office:smarttags" w:element="place">
          <w:r w:rsidRPr="00AC5BE9">
            <w:rPr>
              <w:rFonts w:ascii="Times New Roman" w:hAnsi="Times New Roman"/>
              <w:b w:val="0"/>
            </w:rPr>
            <w:t>Olympia</w:t>
          </w:r>
        </w:smartTag>
        <w:r w:rsidRPr="00AC5BE9">
          <w:rPr>
            <w:rFonts w:ascii="Times New Roman" w:hAnsi="Times New Roman"/>
            <w:b w:val="0"/>
          </w:rPr>
          <w:t xml:space="preserve">, </w:t>
        </w:r>
        <w:smartTag w:uri="urn:schemas-microsoft-com:office:smarttags" w:element="PostalCode">
          <w:smartTag w:uri="urn:schemas-microsoft-com:office:smarttags" w:element="State">
            <w:r w:rsidRPr="00AC5BE9">
              <w:rPr>
                <w:rFonts w:ascii="Times New Roman" w:hAnsi="Times New Roman"/>
                <w:b w:val="0"/>
              </w:rPr>
              <w:t>WA</w:t>
            </w:r>
          </w:smartTag>
        </w:smartTag>
        <w:r w:rsidRPr="00AC5BE9">
          <w:rPr>
            <w:rFonts w:ascii="Times New Roman" w:hAnsi="Times New Roman"/>
            <w:b w:val="0"/>
          </w:rPr>
          <w:t xml:space="preserve">  </w:t>
        </w:r>
        <w:smartTag w:uri="urn:schemas-microsoft-com:office:smarttags" w:element="PostalCode">
          <w:r w:rsidRPr="00AC5BE9">
            <w:rPr>
              <w:rFonts w:ascii="Times New Roman" w:hAnsi="Times New Roman"/>
              <w:b w:val="0"/>
            </w:rPr>
            <w:t>98504-7250</w:t>
          </w:r>
        </w:smartTag>
      </w:smartTag>
    </w:p>
    <w:p w:rsidR="00AC5BE9" w:rsidRPr="00AC5BE9" w:rsidRDefault="00AC5BE9" w:rsidP="00AC5BE9">
      <w:pPr>
        <w:rPr>
          <w:rFonts w:ascii="Times New Roman" w:hAnsi="Times New Roman"/>
          <w:b w:val="0"/>
        </w:rPr>
      </w:pPr>
    </w:p>
    <w:p w:rsidR="00AC5BE9" w:rsidRPr="009D31DA" w:rsidRDefault="00AC5BE9" w:rsidP="00AC5BE9">
      <w:pPr>
        <w:tabs>
          <w:tab w:val="left" w:pos="720"/>
        </w:tabs>
        <w:ind w:left="1440" w:right="1440" w:hanging="1440"/>
        <w:rPr>
          <w:rFonts w:ascii="Times New Roman Bold" w:hAnsi="Times New Roman Bold"/>
          <w:smallCaps/>
        </w:rPr>
      </w:pPr>
      <w:r w:rsidRPr="009D31DA">
        <w:rPr>
          <w:rFonts w:ascii="Times New Roman Bold" w:hAnsi="Times New Roman Bold"/>
          <w:smallCaps/>
        </w:rPr>
        <w:tab/>
        <w:t>Re:</w:t>
      </w:r>
      <w:r w:rsidRPr="009D31DA">
        <w:rPr>
          <w:rFonts w:ascii="Times New Roman Bold" w:hAnsi="Times New Roman Bold"/>
          <w:smallCaps/>
        </w:rPr>
        <w:tab/>
        <w:t>Docket UT-100820</w:t>
      </w:r>
      <w:r w:rsidR="009D31DA" w:rsidRPr="009D31DA">
        <w:rPr>
          <w:rFonts w:ascii="Times New Roman Bold" w:hAnsi="Times New Roman Bold"/>
          <w:smallCaps/>
        </w:rPr>
        <w:t>, Order 14, Appendix C</w:t>
      </w:r>
    </w:p>
    <w:p w:rsidR="00AC5BE9" w:rsidRPr="009D31DA" w:rsidRDefault="00AC5BE9" w:rsidP="00AC5BE9">
      <w:pPr>
        <w:tabs>
          <w:tab w:val="left" w:pos="720"/>
        </w:tabs>
        <w:ind w:left="1440" w:right="1440" w:hanging="1440"/>
        <w:rPr>
          <w:rFonts w:ascii="Times New Roman Bold" w:hAnsi="Times New Roman Bold"/>
          <w:smallCaps/>
        </w:rPr>
      </w:pPr>
      <w:r w:rsidRPr="009D31DA">
        <w:rPr>
          <w:rFonts w:ascii="Times New Roman Bold" w:hAnsi="Times New Roman Bold"/>
          <w:smallCaps/>
        </w:rPr>
        <w:tab/>
      </w:r>
      <w:r w:rsidRPr="009D31DA">
        <w:rPr>
          <w:rFonts w:ascii="Times New Roman Bold" w:hAnsi="Times New Roman Bold"/>
          <w:smallCaps/>
        </w:rPr>
        <w:tab/>
      </w:r>
      <w:proofErr w:type="gramStart"/>
      <w:r w:rsidRPr="009D31DA">
        <w:rPr>
          <w:rFonts w:ascii="Times New Roman Bold" w:hAnsi="Times New Roman Bold"/>
          <w:smallCaps/>
        </w:rPr>
        <w:t>CenturyLink’s Compliance with Condition No.</w:t>
      </w:r>
      <w:proofErr w:type="gramEnd"/>
      <w:r w:rsidRPr="009D31DA">
        <w:rPr>
          <w:rFonts w:ascii="Times New Roman Bold" w:hAnsi="Times New Roman Bold"/>
          <w:smallCaps/>
        </w:rPr>
        <w:t xml:space="preserve"> 4 to the Joint Applicants’ Agreement with Commission Staff and Public Counsel, </w:t>
      </w:r>
    </w:p>
    <w:p w:rsidR="00AC5BE9" w:rsidRPr="00AC5BE9" w:rsidRDefault="00AC5BE9" w:rsidP="00AC5BE9">
      <w:pPr>
        <w:rPr>
          <w:rFonts w:ascii="Times New Roman" w:hAnsi="Times New Roman"/>
          <w:b w:val="0"/>
        </w:rPr>
      </w:pPr>
    </w:p>
    <w:p w:rsidR="00AC5BE9" w:rsidRPr="00AC5BE9" w:rsidRDefault="00AC5BE9" w:rsidP="00AC5BE9">
      <w:pPr>
        <w:rPr>
          <w:rFonts w:ascii="Times New Roman" w:hAnsi="Times New Roman"/>
          <w:b w:val="0"/>
        </w:rPr>
      </w:pPr>
      <w:r w:rsidRPr="00AC5BE9">
        <w:rPr>
          <w:rFonts w:ascii="Times New Roman" w:hAnsi="Times New Roman"/>
          <w:b w:val="0"/>
        </w:rPr>
        <w:t>Dear Mr. King,</w:t>
      </w:r>
    </w:p>
    <w:p w:rsidR="00AC5BE9" w:rsidRPr="00AC5BE9" w:rsidRDefault="00AC5BE9" w:rsidP="00AC5BE9">
      <w:pPr>
        <w:rPr>
          <w:rFonts w:ascii="Times New Roman" w:hAnsi="Times New Roman"/>
          <w:b w:val="0"/>
        </w:rPr>
      </w:pPr>
    </w:p>
    <w:p w:rsidR="00AC5BE9" w:rsidRPr="00AC5BE9" w:rsidRDefault="00AC5BE9" w:rsidP="00AC5BE9">
      <w:pPr>
        <w:rPr>
          <w:rFonts w:ascii="Times New Roman" w:hAnsi="Times New Roman"/>
          <w:b w:val="0"/>
        </w:rPr>
      </w:pPr>
      <w:r w:rsidRPr="00AC5BE9">
        <w:rPr>
          <w:rFonts w:ascii="Times New Roman" w:hAnsi="Times New Roman"/>
          <w:b w:val="0"/>
        </w:rPr>
        <w:t xml:space="preserve">Condition No. 4 in the Docket UT-100820 </w:t>
      </w:r>
      <w:r w:rsidR="009D31DA">
        <w:rPr>
          <w:rFonts w:ascii="Times New Roman" w:hAnsi="Times New Roman"/>
          <w:b w:val="0"/>
        </w:rPr>
        <w:t>M</w:t>
      </w:r>
      <w:r w:rsidRPr="00AC5BE9">
        <w:rPr>
          <w:rFonts w:ascii="Times New Roman" w:hAnsi="Times New Roman"/>
          <w:b w:val="0"/>
        </w:rPr>
        <w:t xml:space="preserve">erger </w:t>
      </w:r>
      <w:r w:rsidR="009D31DA">
        <w:rPr>
          <w:rFonts w:ascii="Times New Roman" w:hAnsi="Times New Roman"/>
          <w:b w:val="0"/>
        </w:rPr>
        <w:t>S</w:t>
      </w:r>
      <w:r w:rsidRPr="00AC5BE9">
        <w:rPr>
          <w:rFonts w:ascii="Times New Roman" w:hAnsi="Times New Roman"/>
          <w:b w:val="0"/>
        </w:rPr>
        <w:t xml:space="preserve">ettlement </w:t>
      </w:r>
      <w:r w:rsidR="009D31DA">
        <w:rPr>
          <w:rFonts w:ascii="Times New Roman" w:hAnsi="Times New Roman"/>
          <w:b w:val="0"/>
        </w:rPr>
        <w:t>A</w:t>
      </w:r>
      <w:r w:rsidRPr="00AC5BE9">
        <w:rPr>
          <w:rFonts w:ascii="Times New Roman" w:hAnsi="Times New Roman"/>
          <w:b w:val="0"/>
        </w:rPr>
        <w:t>greement between CenturyLink, Commission Staff and Public Counsel, adopted by the Commission in its Order 14, requires the filing with the Commission of a report reflecting merger costs and synergy savings:</w:t>
      </w:r>
    </w:p>
    <w:p w:rsidR="00AC5BE9" w:rsidRPr="00AC5BE9" w:rsidRDefault="00AC5BE9" w:rsidP="00AC5BE9">
      <w:pPr>
        <w:rPr>
          <w:rFonts w:ascii="Times New Roman" w:hAnsi="Times New Roman"/>
          <w:b w:val="0"/>
        </w:rPr>
      </w:pPr>
    </w:p>
    <w:p w:rsidR="00AC5BE9" w:rsidRDefault="00AC5BE9" w:rsidP="00AC5BE9">
      <w:pPr>
        <w:rPr>
          <w:rFonts w:ascii="Times New Roman" w:hAnsi="Times New Roman"/>
          <w:i/>
        </w:rPr>
      </w:pPr>
      <w:r>
        <w:rPr>
          <w:rFonts w:ascii="Times New Roman" w:hAnsi="Times New Roman"/>
          <w:i/>
        </w:rPr>
        <w:tab/>
        <w:t>4.</w:t>
      </w:r>
      <w:r>
        <w:rPr>
          <w:rFonts w:ascii="Times New Roman" w:hAnsi="Times New Roman"/>
          <w:i/>
        </w:rPr>
        <w:tab/>
      </w:r>
      <w:r w:rsidRPr="00AC5BE9">
        <w:rPr>
          <w:rFonts w:ascii="Times New Roman" w:hAnsi="Times New Roman"/>
          <w:i/>
        </w:rPr>
        <w:t>Synergy Report</w:t>
      </w:r>
    </w:p>
    <w:p w:rsidR="00AC5BE9" w:rsidRDefault="00AC5BE9" w:rsidP="00AC5BE9">
      <w:pPr>
        <w:rPr>
          <w:rFonts w:ascii="Times New Roman" w:hAnsi="Times New Roman"/>
          <w:b w:val="0"/>
        </w:rPr>
      </w:pPr>
    </w:p>
    <w:p w:rsidR="00AC5BE9" w:rsidRDefault="00AC5BE9" w:rsidP="00AC5BE9">
      <w:pPr>
        <w:ind w:left="720" w:hanging="720"/>
        <w:rPr>
          <w:rFonts w:ascii="Times New Roman" w:hAnsi="Times New Roman"/>
          <w:b w:val="0"/>
          <w:i/>
        </w:rPr>
      </w:pPr>
      <w:r>
        <w:rPr>
          <w:rFonts w:ascii="Times New Roman" w:hAnsi="Times New Roman"/>
          <w:b w:val="0"/>
        </w:rPr>
        <w:tab/>
      </w:r>
      <w:r w:rsidRPr="00AC5BE9">
        <w:rPr>
          <w:rFonts w:ascii="Times New Roman" w:hAnsi="Times New Roman"/>
          <w:b w:val="0"/>
          <w:bCs/>
          <w:i/>
        </w:rPr>
        <w:t xml:space="preserve">For a period of five years after the Transaction closes, </w:t>
      </w:r>
      <w:r w:rsidRPr="00AC5BE9">
        <w:rPr>
          <w:rFonts w:ascii="Times New Roman" w:hAnsi="Times New Roman"/>
          <w:b w:val="0"/>
          <w:i/>
        </w:rPr>
        <w:t>CenturyLink will track and file annually a confidential report reflecting merger costs and synergy savings on a company-wide and Washington basis. The first report shall be filed with the Commission within 150 days after the first anniversary of the close of the Transaction, and subsequent reports will be filed annually with the Commission on the anniversary date of the first report.  The report shall reflect the following information:</w:t>
      </w:r>
    </w:p>
    <w:p w:rsidR="00AC5BE9" w:rsidRDefault="00AC5BE9" w:rsidP="00AC5BE9">
      <w:pPr>
        <w:ind w:left="720" w:hanging="720"/>
        <w:rPr>
          <w:rFonts w:ascii="Times New Roman" w:hAnsi="Times New Roman"/>
          <w:b w:val="0"/>
          <w:i/>
        </w:rPr>
      </w:pPr>
    </w:p>
    <w:p w:rsidR="00AC5BE9" w:rsidRDefault="00AC5BE9" w:rsidP="00AC5BE9">
      <w:pPr>
        <w:tabs>
          <w:tab w:val="left" w:pos="720"/>
        </w:tabs>
        <w:ind w:left="1440" w:hanging="1440"/>
        <w:rPr>
          <w:rFonts w:ascii="Times New Roman" w:hAnsi="Times New Roman"/>
          <w:b w:val="0"/>
          <w:i/>
        </w:rPr>
      </w:pPr>
      <w:r>
        <w:rPr>
          <w:rFonts w:ascii="Times New Roman" w:hAnsi="Times New Roman"/>
          <w:b w:val="0"/>
          <w:i/>
        </w:rPr>
        <w:tab/>
        <w:t>a.</w:t>
      </w:r>
      <w:r>
        <w:rPr>
          <w:rFonts w:ascii="Times New Roman" w:hAnsi="Times New Roman"/>
          <w:b w:val="0"/>
          <w:i/>
        </w:rPr>
        <w:tab/>
      </w:r>
      <w:r w:rsidRPr="00AC5BE9">
        <w:rPr>
          <w:rFonts w:ascii="Times New Roman" w:hAnsi="Times New Roman"/>
          <w:b w:val="0"/>
          <w:i/>
        </w:rPr>
        <w:t>Synergy Savings – The report will provide estimated achieved synergy savings by the functional areas being tracked by CenturyLink.  Estimated achieved synergy savings by the functional areas will be shown for CenturyLink company-wide and for each CenturyLink ILEC and Qwest (total company and intrastate jurisdiction amounts).</w:t>
      </w:r>
    </w:p>
    <w:p w:rsidR="00AC5BE9" w:rsidRDefault="00AC5BE9" w:rsidP="00AC5BE9">
      <w:pPr>
        <w:tabs>
          <w:tab w:val="left" w:pos="720"/>
        </w:tabs>
        <w:ind w:left="1440" w:hanging="1440"/>
        <w:rPr>
          <w:rFonts w:ascii="Times New Roman" w:hAnsi="Times New Roman"/>
          <w:b w:val="0"/>
          <w:i/>
        </w:rPr>
      </w:pPr>
    </w:p>
    <w:p w:rsidR="00AC5BE9" w:rsidRPr="00AC5BE9" w:rsidRDefault="00AC5BE9" w:rsidP="00AC5BE9">
      <w:pPr>
        <w:tabs>
          <w:tab w:val="left" w:pos="720"/>
        </w:tabs>
        <w:ind w:left="1440" w:hanging="1440"/>
        <w:rPr>
          <w:rFonts w:ascii="Times New Roman" w:hAnsi="Times New Roman"/>
          <w:b w:val="0"/>
          <w:i/>
        </w:rPr>
      </w:pPr>
      <w:r>
        <w:rPr>
          <w:rFonts w:ascii="Times New Roman" w:hAnsi="Times New Roman"/>
          <w:b w:val="0"/>
          <w:i/>
        </w:rPr>
        <w:lastRenderedPageBreak/>
        <w:tab/>
        <w:t>b.</w:t>
      </w:r>
      <w:r>
        <w:rPr>
          <w:rFonts w:ascii="Times New Roman" w:hAnsi="Times New Roman"/>
          <w:b w:val="0"/>
          <w:i/>
        </w:rPr>
        <w:tab/>
      </w:r>
      <w:r w:rsidRPr="00AC5BE9">
        <w:rPr>
          <w:rFonts w:ascii="Times New Roman" w:hAnsi="Times New Roman"/>
          <w:b w:val="0"/>
          <w:i/>
        </w:rPr>
        <w:t>Merger Costs – The report will provide total merger costs incurred for the reporting period for CenturyLink company-wide and for each CenturyLink ILEC and Qwest (total company and intrastate jurisdictional amounts).</w:t>
      </w:r>
    </w:p>
    <w:p w:rsidR="00AC5BE9" w:rsidRPr="00AC5BE9" w:rsidRDefault="00AC5BE9" w:rsidP="00AC5BE9">
      <w:pPr>
        <w:rPr>
          <w:rFonts w:ascii="Times New Roman" w:hAnsi="Times New Roman"/>
          <w:b w:val="0"/>
          <w:i/>
        </w:rPr>
      </w:pPr>
    </w:p>
    <w:p w:rsidR="00AC5BE9" w:rsidRPr="00AC5BE9" w:rsidRDefault="00AC5BE9" w:rsidP="00AC5BE9">
      <w:pPr>
        <w:rPr>
          <w:rFonts w:ascii="Times New Roman" w:hAnsi="Times New Roman"/>
          <w:b w:val="0"/>
        </w:rPr>
      </w:pPr>
      <w:r w:rsidRPr="00AC5BE9">
        <w:rPr>
          <w:rFonts w:ascii="Times New Roman" w:hAnsi="Times New Roman"/>
          <w:b w:val="0"/>
        </w:rPr>
        <w:t xml:space="preserve">CenturyLink provides Highly Confidential Attachment 1 which contains the required information on estimated synergy savings and merger costs for the period April 1, 2013 through March 31, 2014. </w:t>
      </w:r>
    </w:p>
    <w:p w:rsidR="00AC5BE9" w:rsidRPr="00AC5BE9" w:rsidRDefault="00AC5BE9" w:rsidP="00AC5BE9">
      <w:pPr>
        <w:rPr>
          <w:rFonts w:ascii="Times New Roman" w:hAnsi="Times New Roman"/>
          <w:b w:val="0"/>
        </w:rPr>
      </w:pPr>
    </w:p>
    <w:p w:rsidR="00AC5BE9" w:rsidRPr="00AC5BE9" w:rsidRDefault="00AC5BE9" w:rsidP="00AC5BE9">
      <w:pPr>
        <w:rPr>
          <w:rFonts w:ascii="Times New Roman" w:hAnsi="Times New Roman"/>
          <w:b w:val="0"/>
        </w:rPr>
      </w:pPr>
      <w:r w:rsidRPr="00AC5BE9">
        <w:rPr>
          <w:rFonts w:ascii="Times New Roman" w:hAnsi="Times New Roman"/>
          <w:b w:val="0"/>
        </w:rPr>
        <w:t>If you have any questions regarding this report, please don’t hesitate to call me.</w:t>
      </w:r>
    </w:p>
    <w:p w:rsidR="00AC5BE9" w:rsidRPr="00AC5BE9" w:rsidRDefault="00AC5BE9" w:rsidP="00AC5BE9">
      <w:pPr>
        <w:rPr>
          <w:rFonts w:ascii="Times New Roman" w:hAnsi="Times New Roman"/>
          <w:b w:val="0"/>
        </w:rPr>
      </w:pPr>
    </w:p>
    <w:p w:rsidR="00AC5BE9" w:rsidRPr="00AC5BE9" w:rsidRDefault="00AC5BE9" w:rsidP="00AC5BE9">
      <w:pPr>
        <w:rPr>
          <w:rFonts w:ascii="Times New Roman" w:hAnsi="Times New Roman"/>
          <w:b w:val="0"/>
        </w:rPr>
      </w:pPr>
      <w:r w:rsidRPr="00AC5BE9">
        <w:rPr>
          <w:rFonts w:ascii="Times New Roman" w:hAnsi="Times New Roman"/>
          <w:b w:val="0"/>
        </w:rPr>
        <w:t>Sincerely,</w:t>
      </w:r>
    </w:p>
    <w:p w:rsidR="00AC5BE9" w:rsidRPr="00AC5BE9" w:rsidRDefault="00AC5BE9" w:rsidP="00AC5BE9">
      <w:pPr>
        <w:rPr>
          <w:rFonts w:ascii="Times New Roman" w:hAnsi="Times New Roman"/>
          <w:b w:val="0"/>
        </w:rPr>
      </w:pPr>
    </w:p>
    <w:p w:rsidR="00AC5BE9" w:rsidRPr="00AC5BE9" w:rsidRDefault="00AC5BE9" w:rsidP="00AC5BE9">
      <w:pPr>
        <w:rPr>
          <w:rFonts w:ascii="Times New Roman" w:hAnsi="Times New Roman"/>
          <w:b w:val="0"/>
        </w:rPr>
      </w:pPr>
    </w:p>
    <w:p w:rsidR="00AC5BE9" w:rsidRPr="00AC5BE9" w:rsidRDefault="00AC5BE9" w:rsidP="00AC5BE9">
      <w:pPr>
        <w:rPr>
          <w:rFonts w:ascii="Times New Roman" w:hAnsi="Times New Roman"/>
          <w:b w:val="0"/>
        </w:rPr>
      </w:pPr>
    </w:p>
    <w:p w:rsidR="00AC5BE9" w:rsidRPr="00AC5BE9" w:rsidRDefault="00AC5BE9" w:rsidP="00AC5BE9">
      <w:pPr>
        <w:rPr>
          <w:rFonts w:ascii="Times New Roman" w:hAnsi="Times New Roman"/>
          <w:b w:val="0"/>
        </w:rPr>
      </w:pPr>
      <w:r w:rsidRPr="00AC5BE9">
        <w:rPr>
          <w:rFonts w:ascii="Times New Roman" w:hAnsi="Times New Roman"/>
          <w:b w:val="0"/>
        </w:rPr>
        <w:t>Mark Reynolds</w:t>
      </w:r>
    </w:p>
    <w:p w:rsidR="00AC5BE9" w:rsidRPr="00AC5BE9" w:rsidRDefault="00AC5BE9" w:rsidP="00AC5BE9">
      <w:pPr>
        <w:rPr>
          <w:rFonts w:ascii="Times New Roman" w:hAnsi="Times New Roman"/>
          <w:b w:val="0"/>
        </w:rPr>
      </w:pPr>
    </w:p>
    <w:p w:rsidR="00AC5BE9" w:rsidRPr="00AC5BE9" w:rsidRDefault="00AC5BE9" w:rsidP="00AC5BE9">
      <w:pPr>
        <w:rPr>
          <w:rFonts w:ascii="Times New Roman" w:hAnsi="Times New Roman"/>
          <w:b w:val="0"/>
          <w:sz w:val="20"/>
        </w:rPr>
      </w:pPr>
      <w:r w:rsidRPr="00AC5BE9">
        <w:rPr>
          <w:rFonts w:ascii="Times New Roman" w:hAnsi="Times New Roman"/>
          <w:b w:val="0"/>
          <w:sz w:val="20"/>
        </w:rPr>
        <w:t>MSR/</w:t>
      </w:r>
      <w:proofErr w:type="spellStart"/>
      <w:r w:rsidRPr="00AC5BE9">
        <w:rPr>
          <w:rFonts w:ascii="Times New Roman" w:hAnsi="Times New Roman"/>
          <w:b w:val="0"/>
          <w:sz w:val="20"/>
        </w:rPr>
        <w:t>jga</w:t>
      </w:r>
      <w:proofErr w:type="spellEnd"/>
    </w:p>
    <w:p w:rsidR="00687A1E" w:rsidRDefault="00687A1E" w:rsidP="00AC5BE9">
      <w:pPr>
        <w:rPr>
          <w:rFonts w:ascii="Times New Roman" w:hAnsi="Times New Roman"/>
          <w:b w:val="0"/>
        </w:rPr>
      </w:pPr>
    </w:p>
    <w:p w:rsidR="00687A1E" w:rsidRDefault="00687A1E" w:rsidP="00AC5BE9">
      <w:pPr>
        <w:rPr>
          <w:rFonts w:ascii="Times New Roman" w:hAnsi="Times New Roman"/>
          <w:b w:val="0"/>
        </w:rPr>
      </w:pPr>
      <w:r>
        <w:rPr>
          <w:rFonts w:ascii="Times New Roman" w:hAnsi="Times New Roman"/>
          <w:b w:val="0"/>
        </w:rPr>
        <w:t>Enclosures</w:t>
      </w:r>
    </w:p>
    <w:p w:rsidR="00AC5BE9" w:rsidRDefault="00687A1E" w:rsidP="00AC5BE9">
      <w:pPr>
        <w:rPr>
          <w:rFonts w:ascii="Times New Roman" w:hAnsi="Times New Roman"/>
          <w:b w:val="0"/>
        </w:rPr>
      </w:pPr>
      <w:r>
        <w:rPr>
          <w:rFonts w:ascii="Times New Roman" w:hAnsi="Times New Roman"/>
          <w:b w:val="0"/>
        </w:rPr>
        <w:t>cc:</w:t>
      </w:r>
      <w:r>
        <w:rPr>
          <w:rFonts w:ascii="Times New Roman" w:hAnsi="Times New Roman"/>
          <w:b w:val="0"/>
        </w:rPr>
        <w:tab/>
      </w:r>
      <w:r w:rsidR="00AC5BE9" w:rsidRPr="00AC5BE9">
        <w:rPr>
          <w:rFonts w:ascii="Times New Roman" w:hAnsi="Times New Roman"/>
          <w:b w:val="0"/>
        </w:rPr>
        <w:t>Jennifer Cameron-</w:t>
      </w:r>
      <w:proofErr w:type="spellStart"/>
      <w:r w:rsidR="00AC5BE9" w:rsidRPr="00AC5BE9">
        <w:rPr>
          <w:rFonts w:ascii="Times New Roman" w:hAnsi="Times New Roman"/>
          <w:b w:val="0"/>
        </w:rPr>
        <w:t>Rulkowski</w:t>
      </w:r>
      <w:proofErr w:type="spellEnd"/>
    </w:p>
    <w:p w:rsidR="00970CC0" w:rsidRDefault="00687A1E">
      <w:pPr>
        <w:rPr>
          <w:rFonts w:ascii="Times New Roman" w:hAnsi="Times New Roman"/>
          <w:b w:val="0"/>
        </w:rPr>
      </w:pPr>
      <w:r>
        <w:rPr>
          <w:rFonts w:ascii="Times New Roman" w:hAnsi="Times New Roman"/>
          <w:b w:val="0"/>
        </w:rPr>
        <w:tab/>
      </w:r>
      <w:r w:rsidR="00AC5BE9" w:rsidRPr="00AC5BE9">
        <w:rPr>
          <w:rFonts w:ascii="Times New Roman" w:hAnsi="Times New Roman"/>
          <w:b w:val="0"/>
        </w:rPr>
        <w:t xml:space="preserve">Lisa </w:t>
      </w:r>
      <w:proofErr w:type="spellStart"/>
      <w:r w:rsidR="00AC5BE9" w:rsidRPr="00AC5BE9">
        <w:rPr>
          <w:rFonts w:ascii="Times New Roman" w:hAnsi="Times New Roman"/>
          <w:b w:val="0"/>
        </w:rPr>
        <w:t>Gafken</w:t>
      </w:r>
      <w:proofErr w:type="spellEnd"/>
    </w:p>
    <w:p w:rsidR="009D31DA" w:rsidRPr="00970CC0" w:rsidRDefault="009D31DA">
      <w:pPr>
        <w:rPr>
          <w:rFonts w:ascii="Times New Roman" w:hAnsi="Times New Roman"/>
          <w:b w:val="0"/>
        </w:rPr>
      </w:pPr>
      <w:r>
        <w:rPr>
          <w:rFonts w:ascii="Times New Roman" w:hAnsi="Times New Roman"/>
          <w:b w:val="0"/>
        </w:rPr>
        <w:tab/>
      </w:r>
      <w:r w:rsidR="00554EE8">
        <w:rPr>
          <w:rFonts w:ascii="Times New Roman" w:hAnsi="Times New Roman"/>
          <w:b w:val="0"/>
        </w:rPr>
        <w:t>Tom Freeberg</w:t>
      </w:r>
      <w:r>
        <w:rPr>
          <w:rFonts w:ascii="Times New Roman" w:hAnsi="Times New Roman"/>
          <w:b w:val="0"/>
        </w:rPr>
        <w:t xml:space="preserve"> (via email</w:t>
      </w:r>
      <w:r w:rsidR="00E80D3F">
        <w:rPr>
          <w:rFonts w:ascii="Times New Roman" w:hAnsi="Times New Roman"/>
          <w:b w:val="0"/>
        </w:rPr>
        <w:t xml:space="preserve"> only)</w:t>
      </w:r>
    </w:p>
    <w:sectPr w:rsidR="009D31DA" w:rsidRPr="00970CC0" w:rsidSect="00AC5BE9">
      <w:headerReference w:type="default" r:id="rId7"/>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1B35" w:rsidRDefault="00C11B35" w:rsidP="00AC5BE9">
      <w:r>
        <w:separator/>
      </w:r>
    </w:p>
  </w:endnote>
  <w:endnote w:type="continuationSeparator" w:id="0">
    <w:p w:rsidR="00C11B35" w:rsidRDefault="00C11B35" w:rsidP="00AC5B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Times New Roman Bold">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1B35" w:rsidRDefault="00C11B35" w:rsidP="00AC5BE9">
      <w:r>
        <w:separator/>
      </w:r>
    </w:p>
  </w:footnote>
  <w:footnote w:type="continuationSeparator" w:id="0">
    <w:p w:rsidR="00C11B35" w:rsidRDefault="00C11B35" w:rsidP="00AC5B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B35" w:rsidRDefault="00C11B35">
    <w:pPr>
      <w:pStyle w:val="Header"/>
      <w:rPr>
        <w:rFonts w:ascii="Times New Roman" w:hAnsi="Times New Roman"/>
      </w:rPr>
    </w:pPr>
    <w:r w:rsidRPr="00AC5BE9">
      <w:rPr>
        <w:rFonts w:ascii="Times New Roman" w:hAnsi="Times New Roman"/>
      </w:rPr>
      <w:t xml:space="preserve">Mr. </w:t>
    </w:r>
    <w:r>
      <w:rPr>
        <w:rFonts w:ascii="Times New Roman" w:hAnsi="Times New Roman"/>
      </w:rPr>
      <w:t>Steven V. King</w:t>
    </w:r>
  </w:p>
  <w:p w:rsidR="00C11B35" w:rsidRDefault="00C11B35">
    <w:pPr>
      <w:pStyle w:val="Header"/>
      <w:rPr>
        <w:rFonts w:ascii="Times New Roman" w:hAnsi="Times New Roman"/>
      </w:rPr>
    </w:pPr>
    <w:r>
      <w:rPr>
        <w:rFonts w:ascii="Times New Roman" w:hAnsi="Times New Roman"/>
      </w:rPr>
      <w:t>Washington Utilities &amp; Transportation Commission</w:t>
    </w:r>
  </w:p>
  <w:p w:rsidR="00C11B35" w:rsidRDefault="00C11B35">
    <w:pPr>
      <w:pStyle w:val="Header"/>
      <w:rPr>
        <w:rFonts w:ascii="Times New Roman" w:hAnsi="Times New Roman"/>
      </w:rPr>
    </w:pPr>
    <w:r>
      <w:rPr>
        <w:rFonts w:ascii="Times New Roman" w:hAnsi="Times New Roman"/>
      </w:rPr>
      <w:fldChar w:fldCharType="begin"/>
    </w:r>
    <w:r>
      <w:rPr>
        <w:rFonts w:ascii="Times New Roman" w:hAnsi="Times New Roman"/>
      </w:rPr>
      <w:instrText xml:space="preserve"> DATE \@ "MMMM d, yyyy" </w:instrText>
    </w:r>
    <w:r>
      <w:rPr>
        <w:rFonts w:ascii="Times New Roman" w:hAnsi="Times New Roman"/>
      </w:rPr>
      <w:fldChar w:fldCharType="separate"/>
    </w:r>
    <w:r>
      <w:rPr>
        <w:rFonts w:ascii="Times New Roman" w:hAnsi="Times New Roman"/>
      </w:rPr>
      <w:t>August 21, 2014</w:t>
    </w:r>
    <w:r>
      <w:rPr>
        <w:rFonts w:ascii="Times New Roman" w:hAnsi="Times New Roman"/>
      </w:rPr>
      <w:fldChar w:fldCharType="end"/>
    </w:r>
  </w:p>
  <w:p w:rsidR="00C11B35" w:rsidRDefault="00C11B35">
    <w:pPr>
      <w:pStyle w:val="Header"/>
      <w:rPr>
        <w:rFonts w:ascii="Times New Roman" w:hAnsi="Times New Roman"/>
      </w:rPr>
    </w:pPr>
    <w:r>
      <w:rPr>
        <w:rFonts w:ascii="Times New Roman" w:hAnsi="Times New Roman"/>
      </w:rPr>
      <w:t xml:space="preserve">Page </w:t>
    </w:r>
    <w:r w:rsidRPr="00AC5BE9">
      <w:rPr>
        <w:rFonts w:ascii="Times New Roman" w:hAnsi="Times New Roman"/>
      </w:rPr>
      <w:fldChar w:fldCharType="begin"/>
    </w:r>
    <w:r w:rsidRPr="00AC5BE9">
      <w:rPr>
        <w:rFonts w:ascii="Times New Roman" w:hAnsi="Times New Roman"/>
      </w:rPr>
      <w:instrText xml:space="preserve"> PAGE   \* MERGEFORMAT </w:instrText>
    </w:r>
    <w:r w:rsidRPr="00AC5BE9">
      <w:rPr>
        <w:rFonts w:ascii="Times New Roman" w:hAnsi="Times New Roman"/>
      </w:rPr>
      <w:fldChar w:fldCharType="separate"/>
    </w:r>
    <w:r w:rsidR="00975535">
      <w:rPr>
        <w:rFonts w:ascii="Times New Roman" w:hAnsi="Times New Roman"/>
      </w:rPr>
      <w:t>2</w:t>
    </w:r>
    <w:r w:rsidRPr="00AC5BE9">
      <w:rPr>
        <w:rFonts w:ascii="Times New Roman" w:hAnsi="Times New Roman"/>
      </w:rPr>
      <w:fldChar w:fldCharType="end"/>
    </w:r>
  </w:p>
  <w:p w:rsidR="00C11B35" w:rsidRPr="00AC5BE9" w:rsidRDefault="00C11B35">
    <w:pPr>
      <w:pStyle w:val="Header"/>
      <w:rPr>
        <w:rFonts w:ascii="Times New Roman" w:hAnsi="Times New Roman"/>
      </w:rPr>
    </w:pPr>
  </w:p>
  <w:p w:rsidR="00C11B35" w:rsidRPr="00AC5BE9" w:rsidRDefault="00C11B35">
    <w:pPr>
      <w:pStyle w:val="Header"/>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41FA6"/>
    <w:multiLevelType w:val="hybridMultilevel"/>
    <w:tmpl w:val="E05A796C"/>
    <w:lvl w:ilvl="0" w:tplc="EBC69B1A">
      <w:start w:val="4"/>
      <w:numFmt w:val="decimal"/>
      <w:lvlText w:val="%1."/>
      <w:lvlJc w:val="left"/>
      <w:pPr>
        <w:tabs>
          <w:tab w:val="num" w:pos="720"/>
        </w:tabs>
        <w:ind w:left="720" w:hanging="360"/>
      </w:pPr>
      <w:rPr>
        <w:rFonts w:hint="default"/>
      </w:rPr>
    </w:lvl>
    <w:lvl w:ilvl="1" w:tplc="7F80D8F4">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2833215"/>
    <w:multiLevelType w:val="hybridMultilevel"/>
    <w:tmpl w:val="295AA98A"/>
    <w:lvl w:ilvl="0" w:tplc="EE4435B8">
      <w:start w:val="1"/>
      <w:numFmt w:val="lowerLetter"/>
      <w:lvlText w:val="%1."/>
      <w:lvlJc w:val="left"/>
      <w:pPr>
        <w:ind w:left="1872" w:hanging="360"/>
      </w:pPr>
      <w:rPr>
        <w:rFonts w:hint="default"/>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4"/>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rsids>
    <w:rsidRoot w:val="003F2CAF"/>
    <w:rsid w:val="0009048B"/>
    <w:rsid w:val="00152DFC"/>
    <w:rsid w:val="00171DAE"/>
    <w:rsid w:val="0019526B"/>
    <w:rsid w:val="001B235A"/>
    <w:rsid w:val="001F2A69"/>
    <w:rsid w:val="002A7A2B"/>
    <w:rsid w:val="002C1C42"/>
    <w:rsid w:val="003106C9"/>
    <w:rsid w:val="00313154"/>
    <w:rsid w:val="00343974"/>
    <w:rsid w:val="00370A3A"/>
    <w:rsid w:val="00376976"/>
    <w:rsid w:val="003B2438"/>
    <w:rsid w:val="003E62C2"/>
    <w:rsid w:val="003F2CAF"/>
    <w:rsid w:val="00442496"/>
    <w:rsid w:val="004538A6"/>
    <w:rsid w:val="004901A2"/>
    <w:rsid w:val="0049470E"/>
    <w:rsid w:val="00495599"/>
    <w:rsid w:val="004A5103"/>
    <w:rsid w:val="004A7581"/>
    <w:rsid w:val="004B4D3B"/>
    <w:rsid w:val="004C19B4"/>
    <w:rsid w:val="004E5DA4"/>
    <w:rsid w:val="00533CFF"/>
    <w:rsid w:val="00554EE8"/>
    <w:rsid w:val="005818DC"/>
    <w:rsid w:val="006616AE"/>
    <w:rsid w:val="00687A1E"/>
    <w:rsid w:val="00695088"/>
    <w:rsid w:val="006B5A32"/>
    <w:rsid w:val="006C4DDF"/>
    <w:rsid w:val="006F0367"/>
    <w:rsid w:val="007200B7"/>
    <w:rsid w:val="0072272A"/>
    <w:rsid w:val="00726AA5"/>
    <w:rsid w:val="00732EA6"/>
    <w:rsid w:val="0076296F"/>
    <w:rsid w:val="007C76C3"/>
    <w:rsid w:val="007D3843"/>
    <w:rsid w:val="007F1509"/>
    <w:rsid w:val="00865F1B"/>
    <w:rsid w:val="00880C5F"/>
    <w:rsid w:val="008E1452"/>
    <w:rsid w:val="00937BD8"/>
    <w:rsid w:val="00943BF5"/>
    <w:rsid w:val="00970CC0"/>
    <w:rsid w:val="00975535"/>
    <w:rsid w:val="009A5E91"/>
    <w:rsid w:val="009D31DA"/>
    <w:rsid w:val="009D60B6"/>
    <w:rsid w:val="009F45DC"/>
    <w:rsid w:val="009F7DF5"/>
    <w:rsid w:val="00A07FF5"/>
    <w:rsid w:val="00A97B81"/>
    <w:rsid w:val="00AB55D7"/>
    <w:rsid w:val="00AC5328"/>
    <w:rsid w:val="00AC5BE9"/>
    <w:rsid w:val="00AD43CE"/>
    <w:rsid w:val="00AF3AD9"/>
    <w:rsid w:val="00B05CE7"/>
    <w:rsid w:val="00B10B1E"/>
    <w:rsid w:val="00B31B5A"/>
    <w:rsid w:val="00B47B0D"/>
    <w:rsid w:val="00B517DA"/>
    <w:rsid w:val="00B730E6"/>
    <w:rsid w:val="00B91ED1"/>
    <w:rsid w:val="00BE3DDD"/>
    <w:rsid w:val="00BF4B90"/>
    <w:rsid w:val="00C11B35"/>
    <w:rsid w:val="00C1730E"/>
    <w:rsid w:val="00C26E7C"/>
    <w:rsid w:val="00CC7402"/>
    <w:rsid w:val="00D5373E"/>
    <w:rsid w:val="00D80439"/>
    <w:rsid w:val="00D94400"/>
    <w:rsid w:val="00DE3D71"/>
    <w:rsid w:val="00DF271D"/>
    <w:rsid w:val="00E00098"/>
    <w:rsid w:val="00E35149"/>
    <w:rsid w:val="00E3682F"/>
    <w:rsid w:val="00E474EF"/>
    <w:rsid w:val="00E80D3F"/>
    <w:rsid w:val="00F468B6"/>
    <w:rsid w:val="00F513A0"/>
    <w:rsid w:val="00F57A39"/>
    <w:rsid w:val="00F6027F"/>
    <w:rsid w:val="00FD02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CAF"/>
    <w:rPr>
      <w:rFonts w:ascii="Courier New" w:eastAsia="Times New Roman" w:hAnsi="Courier New" w:cs="Times New Roman"/>
      <w:b/>
      <w:szCs w:val="20"/>
    </w:rPr>
  </w:style>
  <w:style w:type="paragraph" w:styleId="Heading1">
    <w:name w:val="heading 1"/>
    <w:basedOn w:val="Normal"/>
    <w:next w:val="Normal"/>
    <w:link w:val="Heading1Char"/>
    <w:qFormat/>
    <w:rsid w:val="003F2CAF"/>
    <w:pPr>
      <w:keepNext/>
      <w:jc w:val="right"/>
      <w:outlineLvl w:val="0"/>
    </w:pPr>
    <w:rPr>
      <w:rFonts w:ascii="Times New Roman" w:hAnsi="Times New Roman"/>
      <w:i/>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2CAF"/>
    <w:rPr>
      <w:rFonts w:eastAsia="Times New Roman" w:cs="Times New Roman"/>
      <w:b/>
      <w:i/>
      <w:sz w:val="23"/>
      <w:szCs w:val="20"/>
    </w:rPr>
  </w:style>
  <w:style w:type="paragraph" w:styleId="Header">
    <w:name w:val="header"/>
    <w:link w:val="HeaderChar"/>
    <w:uiPriority w:val="99"/>
    <w:rsid w:val="003F2CAF"/>
    <w:pPr>
      <w:tabs>
        <w:tab w:val="center" w:pos="4320"/>
        <w:tab w:val="right" w:pos="8640"/>
      </w:tabs>
    </w:pPr>
    <w:rPr>
      <w:rFonts w:ascii="Courier" w:eastAsia="Times New Roman" w:hAnsi="Courier" w:cs="Times New Roman"/>
      <w:noProof/>
      <w:szCs w:val="20"/>
    </w:rPr>
  </w:style>
  <w:style w:type="character" w:customStyle="1" w:styleId="HeaderChar">
    <w:name w:val="Header Char"/>
    <w:basedOn w:val="DefaultParagraphFont"/>
    <w:link w:val="Header"/>
    <w:uiPriority w:val="99"/>
    <w:rsid w:val="003F2CAF"/>
    <w:rPr>
      <w:rFonts w:ascii="Courier" w:eastAsia="Times New Roman" w:hAnsi="Courier" w:cs="Times New Roman"/>
      <w:noProof/>
      <w:szCs w:val="20"/>
    </w:rPr>
  </w:style>
  <w:style w:type="paragraph" w:styleId="BalloonText">
    <w:name w:val="Balloon Text"/>
    <w:basedOn w:val="Normal"/>
    <w:link w:val="BalloonTextChar"/>
    <w:uiPriority w:val="99"/>
    <w:semiHidden/>
    <w:unhideWhenUsed/>
    <w:rsid w:val="0019526B"/>
    <w:rPr>
      <w:rFonts w:ascii="Tahoma" w:hAnsi="Tahoma" w:cs="Tahoma"/>
      <w:sz w:val="16"/>
      <w:szCs w:val="16"/>
    </w:rPr>
  </w:style>
  <w:style w:type="character" w:customStyle="1" w:styleId="BalloonTextChar">
    <w:name w:val="Balloon Text Char"/>
    <w:basedOn w:val="DefaultParagraphFont"/>
    <w:link w:val="BalloonText"/>
    <w:uiPriority w:val="99"/>
    <w:semiHidden/>
    <w:rsid w:val="0019526B"/>
    <w:rPr>
      <w:rFonts w:ascii="Tahoma" w:eastAsia="Times New Roman" w:hAnsi="Tahoma" w:cs="Tahoma"/>
      <w:b/>
      <w:sz w:val="16"/>
      <w:szCs w:val="16"/>
    </w:rPr>
  </w:style>
  <w:style w:type="paragraph" w:styleId="Footer">
    <w:name w:val="footer"/>
    <w:basedOn w:val="Normal"/>
    <w:link w:val="FooterChar"/>
    <w:uiPriority w:val="99"/>
    <w:semiHidden/>
    <w:unhideWhenUsed/>
    <w:rsid w:val="00AC5BE9"/>
    <w:pPr>
      <w:tabs>
        <w:tab w:val="center" w:pos="4680"/>
        <w:tab w:val="right" w:pos="9360"/>
      </w:tabs>
    </w:pPr>
  </w:style>
  <w:style w:type="character" w:customStyle="1" w:styleId="FooterChar">
    <w:name w:val="Footer Char"/>
    <w:basedOn w:val="DefaultParagraphFont"/>
    <w:link w:val="Footer"/>
    <w:uiPriority w:val="99"/>
    <w:semiHidden/>
    <w:rsid w:val="00AC5BE9"/>
    <w:rPr>
      <w:rFonts w:ascii="Courier New" w:eastAsia="Times New Roman" w:hAnsi="Courier New" w:cs="Times New Roman"/>
      <w:b/>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5C87BED8F1E1C429DF53B67807A0FD9" ma:contentTypeVersion="131" ma:contentTypeDescription="" ma:contentTypeScope="" ma:versionID="883f018356fdab30a1ca997e47ba995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2010-05-13T07:00:00+00:00</OpenedDate>
    <Date1 xmlns="dc463f71-b30c-4ab2-9473-d307f9d35888">2014-08-21T07:00:00+00:00</Date1>
    <IsDocumentOrder xmlns="dc463f71-b30c-4ab2-9473-d307f9d35888" xsi:nil="true"/>
    <IsHighlyConfidential xmlns="dc463f71-b30c-4ab2-9473-d307f9d35888">false</IsHighlyConfidential>
    <CaseCompanyNames xmlns="dc463f71-b30c-4ab2-9473-d307f9d35888">Qwest Corporation;Qwest Communications Company, LLC;Qwest LD Corp.</CaseCompanyNames>
    <DocketNumber xmlns="dc463f71-b30c-4ab2-9473-d307f9d35888">100820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111BFD6-2D42-466E-84A4-F5B9F5262A0B}"/>
</file>

<file path=customXml/itemProps2.xml><?xml version="1.0" encoding="utf-8"?>
<ds:datastoreItem xmlns:ds="http://schemas.openxmlformats.org/officeDocument/2006/customXml" ds:itemID="{A228AD7E-AABD-4ABD-ADE9-E7F59DECD66B}"/>
</file>

<file path=customXml/itemProps3.xml><?xml version="1.0" encoding="utf-8"?>
<ds:datastoreItem xmlns:ds="http://schemas.openxmlformats.org/officeDocument/2006/customXml" ds:itemID="{D1F6279A-16FF-468F-AE36-2FC294F98BE1}"/>
</file>

<file path=customXml/itemProps4.xml><?xml version="1.0" encoding="utf-8"?>
<ds:datastoreItem xmlns:ds="http://schemas.openxmlformats.org/officeDocument/2006/customXml" ds:itemID="{38D1982D-B50C-4C24-B365-B7EF61A95129}"/>
</file>

<file path=docProps/app.xml><?xml version="1.0" encoding="utf-8"?>
<Properties xmlns="http://schemas.openxmlformats.org/officeDocument/2006/extended-properties" xmlns:vt="http://schemas.openxmlformats.org/officeDocument/2006/docPropsVTypes">
  <Template>Normal.dotm</Template>
  <TotalTime>41</TotalTime>
  <Pages>2</Pages>
  <Words>351</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CenturyLink</Company>
  <LinksUpToDate>false</LinksUpToDate>
  <CharactersWithSpaces>2352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CenturyLink Employee</dc:creator>
  <cp:lastModifiedBy>CenturyLink Employee</cp:lastModifiedBy>
  <cp:revision>5</cp:revision>
  <cp:lastPrinted>2014-08-21T16:08:00Z</cp:lastPrinted>
  <dcterms:created xsi:type="dcterms:W3CDTF">2014-08-19T16:54:00Z</dcterms:created>
  <dcterms:modified xsi:type="dcterms:W3CDTF">2014-08-21T21:09:00Z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0x0101006E56B4D1795A2E4DB2F0B01679ED314A0005C87BED8F1E1C429DF53B67807A0FD9</vt:lpwstr>
  </property>
  <property fmtid="{D5CDD505-2E9C-101B-9397-08002B2CF9AE}" pid="3" name="_docset_NoMedatataSyncRequired">
    <vt:lpwstr>False</vt:lpwstr>
  </property>
</Properties>
</file>