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2BAF" w14:textId="77777777" w:rsidR="00396A08" w:rsidRDefault="00396A08" w:rsidP="00396A08">
      <w:pPr>
        <w:pStyle w:val="NoSpacing"/>
        <w:jc w:val="center"/>
        <w:rPr>
          <w:sz w:val="14"/>
        </w:rPr>
      </w:pPr>
      <w:r>
        <w:rPr>
          <w:noProof/>
        </w:rPr>
        <w:drawing>
          <wp:inline distT="0" distB="0" distL="0" distR="0" wp14:anchorId="2FBC4225" wp14:editId="64423F4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B25A00F" w14:textId="77777777" w:rsidR="00396A08" w:rsidRDefault="00396A08" w:rsidP="00396A08">
      <w:pPr>
        <w:pStyle w:val="NoSpacing"/>
        <w:jc w:val="center"/>
        <w:rPr>
          <w:rFonts w:ascii="Arial" w:hAnsi="Arial"/>
          <w:b/>
          <w:color w:val="008000"/>
          <w:sz w:val="18"/>
        </w:rPr>
      </w:pPr>
    </w:p>
    <w:p w14:paraId="3D7A1DDD" w14:textId="77777777" w:rsidR="00396A08" w:rsidRDefault="00396A08" w:rsidP="00396A08">
      <w:pPr>
        <w:pStyle w:val="NoSpacing"/>
        <w:spacing w:after="80"/>
        <w:jc w:val="center"/>
        <w:rPr>
          <w:rFonts w:ascii="Arial" w:hAnsi="Arial"/>
          <w:b/>
          <w:color w:val="008000"/>
          <w:sz w:val="18"/>
        </w:rPr>
      </w:pPr>
      <w:r>
        <w:rPr>
          <w:rFonts w:ascii="Arial" w:hAnsi="Arial"/>
          <w:b/>
          <w:color w:val="008000"/>
          <w:sz w:val="18"/>
        </w:rPr>
        <w:t>STATE OF WASHINGTON</w:t>
      </w:r>
    </w:p>
    <w:p w14:paraId="10D88CE4" w14:textId="77777777" w:rsidR="00396A08" w:rsidRDefault="00396A08" w:rsidP="00396A08">
      <w:pPr>
        <w:pStyle w:val="NoSpacing"/>
        <w:spacing w:after="80"/>
        <w:jc w:val="center"/>
        <w:rPr>
          <w:rFonts w:ascii="Arial" w:hAnsi="Arial"/>
          <w:color w:val="008000"/>
          <w:sz w:val="28"/>
        </w:rPr>
      </w:pPr>
      <w:r>
        <w:rPr>
          <w:rFonts w:ascii="Arial" w:hAnsi="Arial"/>
          <w:color w:val="008000"/>
          <w:sz w:val="28"/>
        </w:rPr>
        <w:t>UTILITIES AND TRANSPORTATION COMMISSION</w:t>
      </w:r>
    </w:p>
    <w:p w14:paraId="5EA1C5FE" w14:textId="77777777" w:rsidR="00396A08" w:rsidRDefault="00396A08" w:rsidP="00396A0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F357FD4" w14:textId="77777777" w:rsidR="00396A08" w:rsidRDefault="00396A08" w:rsidP="00396A0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41BF929" w14:textId="77777777" w:rsidR="004D4F6C" w:rsidRDefault="004D4F6C" w:rsidP="00F03873">
      <w:pPr>
        <w:pStyle w:val="NoSpacing"/>
        <w:jc w:val="center"/>
        <w:rPr>
          <w:rFonts w:ascii="Times New Roman" w:hAnsi="Times New Roman" w:cs="Times New Roman"/>
          <w:sz w:val="25"/>
          <w:szCs w:val="25"/>
        </w:rPr>
      </w:pPr>
    </w:p>
    <w:p w14:paraId="4275F10F" w14:textId="1A46F85F" w:rsidR="00F03873" w:rsidRPr="00CA182A" w:rsidRDefault="003B1A72" w:rsidP="00F03873">
      <w:pPr>
        <w:pStyle w:val="NoSpacing"/>
        <w:jc w:val="center"/>
        <w:rPr>
          <w:rFonts w:ascii="Times New Roman" w:hAnsi="Times New Roman" w:cs="Times New Roman"/>
          <w:sz w:val="24"/>
          <w:szCs w:val="24"/>
        </w:rPr>
      </w:pPr>
      <w:r w:rsidRPr="00CA182A">
        <w:rPr>
          <w:rFonts w:ascii="Times New Roman" w:hAnsi="Times New Roman" w:cs="Times New Roman"/>
          <w:sz w:val="24"/>
          <w:szCs w:val="24"/>
        </w:rPr>
        <w:t>February 22, 2016</w:t>
      </w:r>
    </w:p>
    <w:p w14:paraId="41ADAED5" w14:textId="77777777" w:rsidR="00F03873" w:rsidRPr="00CA182A" w:rsidRDefault="00F03873" w:rsidP="00F03873">
      <w:pPr>
        <w:pStyle w:val="NoSpacing"/>
        <w:rPr>
          <w:rFonts w:ascii="Times New Roman" w:hAnsi="Times New Roman" w:cs="Times New Roman"/>
          <w:sz w:val="24"/>
          <w:szCs w:val="24"/>
        </w:rPr>
      </w:pPr>
    </w:p>
    <w:p w14:paraId="3F18E7D0" w14:textId="77777777" w:rsidR="00F03873" w:rsidRPr="00CA182A" w:rsidRDefault="00F03873" w:rsidP="00F03873">
      <w:pPr>
        <w:pStyle w:val="NoSpacing"/>
        <w:rPr>
          <w:rFonts w:ascii="Times New Roman" w:hAnsi="Times New Roman" w:cs="Times New Roman"/>
          <w:sz w:val="24"/>
          <w:szCs w:val="24"/>
        </w:rPr>
      </w:pPr>
    </w:p>
    <w:p w14:paraId="612E7225" w14:textId="366E405C" w:rsidR="003B1A72" w:rsidRPr="00CA182A" w:rsidRDefault="00F03873" w:rsidP="00F03873">
      <w:pPr>
        <w:pStyle w:val="NoSpacing"/>
        <w:jc w:val="center"/>
        <w:rPr>
          <w:rFonts w:ascii="Times New Roman" w:hAnsi="Times New Roman" w:cs="Times New Roman"/>
          <w:b/>
          <w:sz w:val="24"/>
          <w:szCs w:val="24"/>
        </w:rPr>
      </w:pPr>
      <w:r w:rsidRPr="00CA182A">
        <w:rPr>
          <w:rFonts w:ascii="Times New Roman" w:hAnsi="Times New Roman" w:cs="Times New Roman"/>
          <w:b/>
          <w:sz w:val="24"/>
          <w:szCs w:val="24"/>
        </w:rPr>
        <w:t>NOTICE</w:t>
      </w:r>
      <w:r w:rsidR="003B1A72" w:rsidRPr="00CA182A">
        <w:rPr>
          <w:rFonts w:ascii="Times New Roman" w:hAnsi="Times New Roman" w:cs="Times New Roman"/>
          <w:b/>
          <w:sz w:val="24"/>
          <w:szCs w:val="24"/>
        </w:rPr>
        <w:t xml:space="preserve"> </w:t>
      </w:r>
      <w:r w:rsidR="00357ED9">
        <w:rPr>
          <w:rFonts w:ascii="Times New Roman" w:hAnsi="Times New Roman" w:cs="Times New Roman"/>
          <w:b/>
          <w:sz w:val="24"/>
          <w:szCs w:val="24"/>
        </w:rPr>
        <w:t>GRANTING</w:t>
      </w:r>
      <w:r w:rsidR="003B1A72" w:rsidRPr="00CA182A">
        <w:rPr>
          <w:rFonts w:ascii="Times New Roman" w:hAnsi="Times New Roman" w:cs="Times New Roman"/>
          <w:b/>
          <w:sz w:val="24"/>
          <w:szCs w:val="24"/>
        </w:rPr>
        <w:t xml:space="preserve"> PERMISSION TO WITHDRAW </w:t>
      </w:r>
    </w:p>
    <w:p w14:paraId="2F62260A" w14:textId="77777777" w:rsidR="00CB2269" w:rsidRDefault="003B1A72" w:rsidP="00F03873">
      <w:pPr>
        <w:pStyle w:val="NoSpacing"/>
        <w:jc w:val="center"/>
        <w:rPr>
          <w:rFonts w:ascii="Times New Roman" w:hAnsi="Times New Roman" w:cs="Times New Roman"/>
          <w:b/>
          <w:sz w:val="24"/>
          <w:szCs w:val="24"/>
        </w:rPr>
      </w:pPr>
      <w:r w:rsidRPr="00CA182A">
        <w:rPr>
          <w:rFonts w:ascii="Times New Roman" w:hAnsi="Times New Roman" w:cs="Times New Roman"/>
          <w:b/>
          <w:sz w:val="24"/>
          <w:szCs w:val="24"/>
        </w:rPr>
        <w:t>CONFIDENTIALITY AGREEMENTS</w:t>
      </w:r>
      <w:r w:rsidR="00F03873" w:rsidRPr="00CA182A">
        <w:rPr>
          <w:rFonts w:ascii="Times New Roman" w:hAnsi="Times New Roman" w:cs="Times New Roman"/>
          <w:b/>
          <w:sz w:val="24"/>
          <w:szCs w:val="24"/>
        </w:rPr>
        <w:t xml:space="preserve"> </w:t>
      </w:r>
      <w:r w:rsidR="00CB2269">
        <w:rPr>
          <w:rFonts w:ascii="Times New Roman" w:hAnsi="Times New Roman" w:cs="Times New Roman"/>
          <w:b/>
          <w:sz w:val="24"/>
          <w:szCs w:val="24"/>
        </w:rPr>
        <w:t xml:space="preserve">OF </w:t>
      </w:r>
    </w:p>
    <w:p w14:paraId="3981E683" w14:textId="635A27C5" w:rsidR="00F03873" w:rsidRPr="00CA182A" w:rsidRDefault="00CB2269" w:rsidP="00F03873">
      <w:pPr>
        <w:pStyle w:val="NoSpacing"/>
        <w:jc w:val="center"/>
        <w:rPr>
          <w:rFonts w:ascii="Times New Roman" w:hAnsi="Times New Roman" w:cs="Times New Roman"/>
          <w:b/>
          <w:sz w:val="24"/>
          <w:szCs w:val="24"/>
        </w:rPr>
      </w:pPr>
      <w:r>
        <w:rPr>
          <w:rFonts w:ascii="Times New Roman" w:hAnsi="Times New Roman" w:cs="Times New Roman"/>
          <w:b/>
          <w:sz w:val="24"/>
          <w:szCs w:val="24"/>
        </w:rPr>
        <w:t>JULIE MULLER-NEFF AND BRIAN FLUETSCH</w:t>
      </w:r>
    </w:p>
    <w:p w14:paraId="5893F714" w14:textId="77777777" w:rsidR="00F03873" w:rsidRPr="00CA182A" w:rsidRDefault="00F03873" w:rsidP="00F03873">
      <w:pPr>
        <w:pStyle w:val="NoSpacing"/>
        <w:rPr>
          <w:rFonts w:ascii="Times New Roman" w:hAnsi="Times New Roman" w:cs="Times New Roman"/>
          <w:sz w:val="24"/>
          <w:szCs w:val="24"/>
        </w:rPr>
      </w:pPr>
    </w:p>
    <w:p w14:paraId="3F7AA8B6" w14:textId="77777777" w:rsidR="00E339AA" w:rsidRPr="00CA182A" w:rsidRDefault="00E339AA" w:rsidP="00F03873">
      <w:pPr>
        <w:pStyle w:val="NoSpacing"/>
        <w:rPr>
          <w:rFonts w:ascii="Times New Roman" w:hAnsi="Times New Roman" w:cs="Times New Roman"/>
          <w:sz w:val="24"/>
          <w:szCs w:val="24"/>
        </w:rPr>
      </w:pPr>
    </w:p>
    <w:p w14:paraId="5FA71DEA" w14:textId="2C0474E5" w:rsidR="0066676A" w:rsidRPr="00CA182A" w:rsidRDefault="00F03873" w:rsidP="00930E44">
      <w:pPr>
        <w:pStyle w:val="NoSpacing"/>
        <w:ind w:left="720" w:hanging="720"/>
        <w:rPr>
          <w:rFonts w:ascii="Times New Roman" w:hAnsi="Times New Roman" w:cs="Times New Roman"/>
          <w:sz w:val="24"/>
          <w:szCs w:val="24"/>
        </w:rPr>
      </w:pPr>
      <w:r w:rsidRPr="00CA182A">
        <w:rPr>
          <w:rFonts w:ascii="Times New Roman" w:hAnsi="Times New Roman" w:cs="Times New Roman"/>
          <w:sz w:val="24"/>
          <w:szCs w:val="24"/>
        </w:rPr>
        <w:t>RE:</w:t>
      </w:r>
      <w:r w:rsidRPr="00CA182A">
        <w:rPr>
          <w:rFonts w:ascii="Times New Roman" w:hAnsi="Times New Roman" w:cs="Times New Roman"/>
          <w:sz w:val="24"/>
          <w:szCs w:val="24"/>
        </w:rPr>
        <w:tab/>
      </w:r>
      <w:r w:rsidR="003B1A72" w:rsidRPr="00CA182A">
        <w:rPr>
          <w:rFonts w:ascii="Times New Roman" w:hAnsi="Times New Roman" w:cs="Times New Roman"/>
          <w:i/>
          <w:sz w:val="24"/>
          <w:szCs w:val="24"/>
        </w:rPr>
        <w:t>Washington Utilities and Transportation Commission v. Puget Sound Energy</w:t>
      </w:r>
      <w:r w:rsidR="00E07DEF" w:rsidRPr="00CA182A">
        <w:rPr>
          <w:rFonts w:ascii="Times New Roman" w:hAnsi="Times New Roman" w:cs="Times New Roman"/>
          <w:sz w:val="24"/>
          <w:szCs w:val="24"/>
        </w:rPr>
        <w:t>,</w:t>
      </w:r>
    </w:p>
    <w:p w14:paraId="03270CB1" w14:textId="07055C7A" w:rsidR="003B1A72" w:rsidRPr="00CA182A" w:rsidRDefault="00F03873" w:rsidP="003B1A72">
      <w:pPr>
        <w:ind w:firstLine="720"/>
      </w:pPr>
      <w:r w:rsidRPr="00CA182A">
        <w:t>Docket</w:t>
      </w:r>
      <w:r w:rsidR="003B1A72" w:rsidRPr="00CA182A">
        <w:t>s</w:t>
      </w:r>
      <w:r w:rsidRPr="00CA182A">
        <w:t xml:space="preserve"> </w:t>
      </w:r>
      <w:r w:rsidR="003B1A72" w:rsidRPr="00CA182A">
        <w:t xml:space="preserve">UE-151871 and UG-151872 </w:t>
      </w:r>
      <w:r w:rsidR="003B1A72" w:rsidRPr="00CA182A">
        <w:rPr>
          <w:i/>
        </w:rPr>
        <w:t>(Consolidated)</w:t>
      </w:r>
    </w:p>
    <w:p w14:paraId="29338502" w14:textId="5ACA6022" w:rsidR="00F03873" w:rsidRPr="00CA182A" w:rsidRDefault="00F03873" w:rsidP="0066676A">
      <w:pPr>
        <w:pStyle w:val="NoSpacing"/>
        <w:ind w:left="720"/>
        <w:rPr>
          <w:rFonts w:ascii="Times New Roman" w:hAnsi="Times New Roman" w:cs="Times New Roman"/>
          <w:sz w:val="24"/>
          <w:szCs w:val="24"/>
        </w:rPr>
      </w:pPr>
    </w:p>
    <w:p w14:paraId="38825FE4" w14:textId="77777777" w:rsidR="00F03873" w:rsidRPr="00CA182A" w:rsidRDefault="00F03873" w:rsidP="00F03873">
      <w:pPr>
        <w:pStyle w:val="NoSpacing"/>
        <w:rPr>
          <w:rFonts w:ascii="Times New Roman" w:hAnsi="Times New Roman" w:cs="Times New Roman"/>
          <w:sz w:val="24"/>
          <w:szCs w:val="24"/>
        </w:rPr>
      </w:pPr>
    </w:p>
    <w:p w14:paraId="7CA57036" w14:textId="77777777" w:rsidR="00F03873" w:rsidRPr="00CA182A" w:rsidRDefault="00F03873"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TO ALL PARTIES:</w:t>
      </w:r>
    </w:p>
    <w:p w14:paraId="71CEC545" w14:textId="77777777" w:rsidR="00F03873" w:rsidRPr="00CA182A" w:rsidRDefault="00F03873" w:rsidP="00F03873">
      <w:pPr>
        <w:pStyle w:val="NoSpacing"/>
        <w:rPr>
          <w:rFonts w:ascii="Times New Roman" w:hAnsi="Times New Roman" w:cs="Times New Roman"/>
          <w:sz w:val="24"/>
          <w:szCs w:val="24"/>
        </w:rPr>
      </w:pPr>
    </w:p>
    <w:p w14:paraId="2472D96F" w14:textId="0DEA2EE8" w:rsidR="00F03873" w:rsidRPr="00CA182A" w:rsidRDefault="00CA182A"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On September 18, 2015, Puget Sound Energy (PSE or Company) filed with the Washington Utilities and Transportation Commission (Commission) revisions to its currently effective tariffs WN U-60 schedule 75 and WN U-2 schedule 175 to offer electric and natural gas equipment lease service to its customers. The stated purpose of the filings is to “stimulate the installation of additional energy efficient equipment, provide customers with simple and comprehensive turn-key solutions, provide broader more affordable access to services, and expand existing market activity.”</w:t>
      </w:r>
    </w:p>
    <w:p w14:paraId="650C4A6B" w14:textId="77777777" w:rsidR="00F03873" w:rsidRPr="00CA182A" w:rsidRDefault="00F03873" w:rsidP="00F03873">
      <w:pPr>
        <w:pStyle w:val="NoSpacing"/>
        <w:rPr>
          <w:rFonts w:ascii="Times New Roman" w:hAnsi="Times New Roman" w:cs="Times New Roman"/>
          <w:sz w:val="24"/>
          <w:szCs w:val="24"/>
        </w:rPr>
      </w:pPr>
    </w:p>
    <w:p w14:paraId="238FD592" w14:textId="33672174" w:rsidR="00165419" w:rsidRPr="00CA182A" w:rsidRDefault="00CA182A" w:rsidP="00F03873">
      <w:pPr>
        <w:pStyle w:val="NoSpacing"/>
        <w:rPr>
          <w:rFonts w:ascii="Times New Roman" w:hAnsi="Times New Roman" w:cs="Times New Roman"/>
          <w:sz w:val="24"/>
          <w:szCs w:val="24"/>
        </w:rPr>
      </w:pPr>
      <w:r>
        <w:rPr>
          <w:rFonts w:ascii="Times New Roman" w:hAnsi="Times New Roman" w:cs="Times New Roman"/>
          <w:sz w:val="24"/>
          <w:szCs w:val="24"/>
        </w:rPr>
        <w:t xml:space="preserve">On January 7, 2016, the Commission entered Order 02, Prehearing Conference Order, which granted the petition to intervene of the </w:t>
      </w:r>
      <w:r w:rsidR="00FC3E26">
        <w:rPr>
          <w:rFonts w:ascii="Times New Roman" w:hAnsi="Times New Roman" w:cs="Times New Roman"/>
          <w:sz w:val="24"/>
          <w:szCs w:val="24"/>
        </w:rPr>
        <w:t xml:space="preserve">Western Washington Chapter of the </w:t>
      </w:r>
      <w:r>
        <w:rPr>
          <w:rFonts w:ascii="Times New Roman" w:hAnsi="Times New Roman" w:cs="Times New Roman"/>
          <w:sz w:val="24"/>
          <w:szCs w:val="24"/>
        </w:rPr>
        <w:t>Sheet Metal and Air Conditioning Contractors National Association (SMACNA-WW</w:t>
      </w:r>
      <w:r w:rsidR="00357ED9">
        <w:rPr>
          <w:rFonts w:ascii="Times New Roman" w:hAnsi="Times New Roman" w:cs="Times New Roman"/>
          <w:sz w:val="24"/>
          <w:szCs w:val="24"/>
        </w:rPr>
        <w:t xml:space="preserve"> or Association</w:t>
      </w:r>
      <w:r>
        <w:rPr>
          <w:rFonts w:ascii="Times New Roman" w:hAnsi="Times New Roman" w:cs="Times New Roman"/>
          <w:sz w:val="24"/>
          <w:szCs w:val="24"/>
        </w:rPr>
        <w:t xml:space="preserve">), among other procedural </w:t>
      </w:r>
      <w:r w:rsidR="00A54C3D">
        <w:rPr>
          <w:rFonts w:ascii="Times New Roman" w:hAnsi="Times New Roman" w:cs="Times New Roman"/>
          <w:sz w:val="24"/>
          <w:szCs w:val="24"/>
        </w:rPr>
        <w:t>rulings</w:t>
      </w:r>
      <w:r>
        <w:rPr>
          <w:rFonts w:ascii="Times New Roman" w:hAnsi="Times New Roman" w:cs="Times New Roman"/>
          <w:sz w:val="24"/>
          <w:szCs w:val="24"/>
        </w:rPr>
        <w:t>. The Commission also entered Order 03, Protective Order with Highly Confidential Provisions</w:t>
      </w:r>
      <w:r w:rsidR="00165419" w:rsidRPr="00CA182A">
        <w:rPr>
          <w:rFonts w:ascii="Times New Roman" w:hAnsi="Times New Roman" w:cs="Times New Roman"/>
          <w:sz w:val="24"/>
          <w:szCs w:val="24"/>
        </w:rPr>
        <w:t>.</w:t>
      </w:r>
    </w:p>
    <w:p w14:paraId="2B9466DD" w14:textId="77777777" w:rsidR="00213110" w:rsidRPr="00CA182A" w:rsidRDefault="00213110" w:rsidP="00F03873">
      <w:pPr>
        <w:pStyle w:val="NoSpacing"/>
        <w:rPr>
          <w:rFonts w:ascii="Times New Roman" w:hAnsi="Times New Roman" w:cs="Times New Roman"/>
          <w:sz w:val="24"/>
          <w:szCs w:val="24"/>
        </w:rPr>
      </w:pPr>
    </w:p>
    <w:p w14:paraId="15623746" w14:textId="4A840A7A" w:rsidR="00A54C3D" w:rsidRDefault="00A54C3D" w:rsidP="00A54C3D">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On February 5, 2016, SMACNA-WW filed agreements to be bound by the confidentiality provisions of Order 03 (Confidentiality Agreements) signed by Julie Muller-Neff and Brian Fluetsch as experts on behalf of the </w:t>
      </w:r>
      <w:r w:rsidR="00357ED9">
        <w:rPr>
          <w:rFonts w:ascii="Times New Roman" w:hAnsi="Times New Roman" w:cs="Times New Roman"/>
          <w:sz w:val="24"/>
          <w:szCs w:val="24"/>
        </w:rPr>
        <w:t>A</w:t>
      </w:r>
      <w:r>
        <w:rPr>
          <w:rFonts w:ascii="Times New Roman" w:hAnsi="Times New Roman" w:cs="Times New Roman"/>
          <w:sz w:val="24"/>
          <w:szCs w:val="24"/>
        </w:rPr>
        <w:t>ssociation</w:t>
      </w:r>
      <w:r w:rsidR="007F47FE" w:rsidRPr="00CA182A">
        <w:rPr>
          <w:rFonts w:ascii="Times New Roman" w:hAnsi="Times New Roman" w:cs="Times New Roman"/>
          <w:sz w:val="24"/>
          <w:szCs w:val="24"/>
        </w:rPr>
        <w:t>.</w:t>
      </w:r>
    </w:p>
    <w:p w14:paraId="7134F360" w14:textId="6CAB769A" w:rsidR="00531A20" w:rsidRDefault="00A54C3D" w:rsidP="00A54C3D">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On February 16, 2016, PSE filed objections to the designation of Ms. Muller-Neff and Mr. Fluetsch as experts who may have access to confidential information. The Company states that Order 03 prohibits officers, directors, employees, major shareholders, or principals of any party from being </w:t>
      </w:r>
      <w:r w:rsidR="00531A20">
        <w:rPr>
          <w:rFonts w:ascii="Times New Roman" w:hAnsi="Times New Roman" w:cs="Times New Roman"/>
          <w:sz w:val="24"/>
          <w:szCs w:val="24"/>
        </w:rPr>
        <w:t xml:space="preserve">designated as such experts, and both of these individuals are directors and officers of SMACNA-WW. Accordingly, PSE requests that the Commission reject these Confidentiality Agreements. </w:t>
      </w:r>
    </w:p>
    <w:p w14:paraId="1E5A3C02" w14:textId="2F097814" w:rsidR="00531A20" w:rsidRDefault="00531A20" w:rsidP="00A54C3D">
      <w:pPr>
        <w:pStyle w:val="NoSpacing"/>
        <w:spacing w:after="240"/>
        <w:rPr>
          <w:rFonts w:ascii="Times New Roman" w:hAnsi="Times New Roman" w:cs="Times New Roman"/>
          <w:sz w:val="24"/>
          <w:szCs w:val="24"/>
        </w:rPr>
      </w:pPr>
      <w:r>
        <w:rPr>
          <w:rFonts w:ascii="Times New Roman" w:hAnsi="Times New Roman" w:cs="Times New Roman"/>
          <w:sz w:val="24"/>
          <w:szCs w:val="24"/>
        </w:rPr>
        <w:lastRenderedPageBreak/>
        <w:t>On February 19, 2016, SMACNA-WW filed its re</w:t>
      </w:r>
      <w:r w:rsidR="00357ED9">
        <w:rPr>
          <w:rFonts w:ascii="Times New Roman" w:hAnsi="Times New Roman" w:cs="Times New Roman"/>
          <w:sz w:val="24"/>
          <w:szCs w:val="24"/>
        </w:rPr>
        <w:t>ply</w:t>
      </w:r>
      <w:r>
        <w:rPr>
          <w:rFonts w:ascii="Times New Roman" w:hAnsi="Times New Roman" w:cs="Times New Roman"/>
          <w:sz w:val="24"/>
          <w:szCs w:val="24"/>
        </w:rPr>
        <w:t xml:space="preserve"> to PSE’s objections. SMACNA-WW concedes that Ms. Muller-Neff and Mr. Fluetsch are either officers or directors of </w:t>
      </w:r>
      <w:r w:rsidR="00357ED9">
        <w:rPr>
          <w:rFonts w:ascii="Times New Roman" w:hAnsi="Times New Roman" w:cs="Times New Roman"/>
          <w:sz w:val="24"/>
          <w:szCs w:val="24"/>
        </w:rPr>
        <w:t xml:space="preserve">the Association </w:t>
      </w:r>
      <w:r>
        <w:rPr>
          <w:rFonts w:ascii="Times New Roman" w:hAnsi="Times New Roman" w:cs="Times New Roman"/>
          <w:sz w:val="24"/>
          <w:szCs w:val="24"/>
        </w:rPr>
        <w:t xml:space="preserve">and cannot have access to confidential information under the terms of Order 03. SMACNA-WW </w:t>
      </w:r>
      <w:r w:rsidR="00357ED9">
        <w:rPr>
          <w:rFonts w:ascii="Times New Roman" w:hAnsi="Times New Roman" w:cs="Times New Roman"/>
          <w:sz w:val="24"/>
          <w:szCs w:val="24"/>
        </w:rPr>
        <w:t>requests that the Commission permit the A</w:t>
      </w:r>
      <w:r>
        <w:rPr>
          <w:rFonts w:ascii="Times New Roman" w:hAnsi="Times New Roman" w:cs="Times New Roman"/>
          <w:sz w:val="24"/>
          <w:szCs w:val="24"/>
        </w:rPr>
        <w:t xml:space="preserve">ssociation to withdraw the Confidentiality Agreements for these individuals without prejudice to refile them in the future in conjunction with </w:t>
      </w:r>
      <w:r w:rsidR="00357ED9">
        <w:rPr>
          <w:rFonts w:ascii="Times New Roman" w:hAnsi="Times New Roman" w:cs="Times New Roman"/>
          <w:sz w:val="24"/>
          <w:szCs w:val="24"/>
        </w:rPr>
        <w:t xml:space="preserve">seeking </w:t>
      </w:r>
      <w:r>
        <w:rPr>
          <w:rFonts w:ascii="Times New Roman" w:hAnsi="Times New Roman" w:cs="Times New Roman"/>
          <w:sz w:val="24"/>
          <w:szCs w:val="24"/>
        </w:rPr>
        <w:t>a modification or exception to Order 03.</w:t>
      </w:r>
    </w:p>
    <w:p w14:paraId="56D3D8A5" w14:textId="1C0D15E1" w:rsidR="00A54C3D" w:rsidRPr="00CA182A" w:rsidRDefault="00357ED9" w:rsidP="00A54C3D">
      <w:pPr>
        <w:pStyle w:val="NoSpacing"/>
        <w:spacing w:after="240"/>
        <w:rPr>
          <w:rFonts w:ascii="Times New Roman" w:hAnsi="Times New Roman" w:cs="Times New Roman"/>
          <w:sz w:val="24"/>
          <w:szCs w:val="24"/>
        </w:rPr>
      </w:pPr>
      <w:r>
        <w:rPr>
          <w:rFonts w:ascii="Times New Roman" w:hAnsi="Times New Roman" w:cs="Times New Roman"/>
          <w:sz w:val="24"/>
          <w:szCs w:val="24"/>
        </w:rPr>
        <w:t>The Commission finds good cause to grant SMACNA-WW’s request and permits the Association to withdraw the Confidentiality Agreements of Ms. Muller-Neff and Mr. Fluetsch.</w:t>
      </w:r>
    </w:p>
    <w:p w14:paraId="5C7C00C5" w14:textId="3B3BF7FC" w:rsidR="00477051" w:rsidRPr="00CA182A" w:rsidRDefault="00477051" w:rsidP="00F03873">
      <w:pPr>
        <w:pStyle w:val="NoSpacing"/>
        <w:rPr>
          <w:rFonts w:ascii="Times New Roman" w:hAnsi="Times New Roman" w:cs="Times New Roman"/>
          <w:b/>
          <w:sz w:val="24"/>
          <w:szCs w:val="24"/>
        </w:rPr>
      </w:pPr>
      <w:r w:rsidRPr="00CA182A">
        <w:rPr>
          <w:rFonts w:ascii="Times New Roman" w:hAnsi="Times New Roman" w:cs="Times New Roman"/>
          <w:b/>
          <w:sz w:val="24"/>
          <w:szCs w:val="24"/>
        </w:rPr>
        <w:t>THE COMMISSION GIVES NOTICE That</w:t>
      </w:r>
      <w:r w:rsidR="00CA182A">
        <w:rPr>
          <w:rFonts w:ascii="Times New Roman" w:hAnsi="Times New Roman" w:cs="Times New Roman"/>
          <w:b/>
          <w:sz w:val="24"/>
          <w:szCs w:val="24"/>
        </w:rPr>
        <w:t xml:space="preserve"> the </w:t>
      </w:r>
      <w:r w:rsidR="00531A20">
        <w:rPr>
          <w:rFonts w:ascii="Times New Roman" w:hAnsi="Times New Roman" w:cs="Times New Roman"/>
          <w:b/>
          <w:sz w:val="24"/>
          <w:szCs w:val="24"/>
        </w:rPr>
        <w:t>Confidential A</w:t>
      </w:r>
      <w:r w:rsidR="00CA182A">
        <w:rPr>
          <w:rFonts w:ascii="Times New Roman" w:hAnsi="Times New Roman" w:cs="Times New Roman"/>
          <w:b/>
          <w:sz w:val="24"/>
          <w:szCs w:val="24"/>
        </w:rPr>
        <w:t xml:space="preserve">greements of </w:t>
      </w:r>
      <w:r w:rsidR="00531A20">
        <w:rPr>
          <w:rFonts w:ascii="Times New Roman" w:hAnsi="Times New Roman" w:cs="Times New Roman"/>
          <w:b/>
          <w:sz w:val="24"/>
          <w:szCs w:val="24"/>
        </w:rPr>
        <w:t xml:space="preserve">Julie Muller-Neff and Brian Fluetsch are withdrawn, and neither person may have access to confidential </w:t>
      </w:r>
      <w:r w:rsidR="00357ED9">
        <w:rPr>
          <w:rFonts w:ascii="Times New Roman" w:hAnsi="Times New Roman" w:cs="Times New Roman"/>
          <w:b/>
          <w:sz w:val="24"/>
          <w:szCs w:val="24"/>
        </w:rPr>
        <w:t>information disclosed pursuant to Order 03 in these dockets without further action by the Commission</w:t>
      </w:r>
      <w:r w:rsidR="00990AB0" w:rsidRPr="00CA182A">
        <w:rPr>
          <w:rFonts w:ascii="Times New Roman" w:hAnsi="Times New Roman" w:cs="Times New Roman"/>
          <w:b/>
          <w:sz w:val="24"/>
          <w:szCs w:val="24"/>
        </w:rPr>
        <w:t>.</w:t>
      </w:r>
      <w:r w:rsidRPr="00CA182A">
        <w:rPr>
          <w:rFonts w:ascii="Times New Roman" w:hAnsi="Times New Roman" w:cs="Times New Roman"/>
          <w:b/>
          <w:sz w:val="24"/>
          <w:szCs w:val="24"/>
        </w:rPr>
        <w:t xml:space="preserve"> </w:t>
      </w:r>
    </w:p>
    <w:p w14:paraId="1C367609" w14:textId="77777777" w:rsidR="00477051" w:rsidRPr="00CA182A" w:rsidRDefault="00477051" w:rsidP="00F03873">
      <w:pPr>
        <w:pStyle w:val="NoSpacing"/>
        <w:rPr>
          <w:rFonts w:ascii="Times New Roman" w:hAnsi="Times New Roman" w:cs="Times New Roman"/>
          <w:sz w:val="24"/>
          <w:szCs w:val="24"/>
        </w:rPr>
      </w:pPr>
    </w:p>
    <w:p w14:paraId="705B0365" w14:textId="77777777" w:rsidR="00477051" w:rsidRPr="00CA182A" w:rsidRDefault="00477051" w:rsidP="00F03873">
      <w:pPr>
        <w:pStyle w:val="NoSpacing"/>
        <w:rPr>
          <w:rFonts w:ascii="Times New Roman" w:hAnsi="Times New Roman" w:cs="Times New Roman"/>
          <w:sz w:val="24"/>
          <w:szCs w:val="24"/>
        </w:rPr>
      </w:pPr>
    </w:p>
    <w:p w14:paraId="6E9E2882" w14:textId="77777777" w:rsidR="00165419" w:rsidRPr="00CA182A" w:rsidRDefault="00165419" w:rsidP="00F03873">
      <w:pPr>
        <w:pStyle w:val="NoSpacing"/>
        <w:rPr>
          <w:rFonts w:ascii="Times New Roman" w:hAnsi="Times New Roman" w:cs="Times New Roman"/>
          <w:sz w:val="24"/>
          <w:szCs w:val="24"/>
        </w:rPr>
      </w:pPr>
    </w:p>
    <w:p w14:paraId="4484F5F1" w14:textId="77777777" w:rsidR="00477051" w:rsidRPr="00CA182A" w:rsidRDefault="00477051" w:rsidP="00F03873">
      <w:pPr>
        <w:pStyle w:val="NoSpacing"/>
        <w:rPr>
          <w:rFonts w:ascii="Times New Roman" w:hAnsi="Times New Roman" w:cs="Times New Roman"/>
          <w:sz w:val="24"/>
          <w:szCs w:val="24"/>
        </w:rPr>
      </w:pPr>
    </w:p>
    <w:p w14:paraId="3BDBFBFD" w14:textId="77777777" w:rsidR="00477051" w:rsidRPr="00CA182A" w:rsidRDefault="00477051"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GREGORY J. KOPTA</w:t>
      </w:r>
    </w:p>
    <w:p w14:paraId="015EDFCC" w14:textId="208C65A4" w:rsidR="00477051" w:rsidRPr="00CA182A" w:rsidRDefault="00477051"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 xml:space="preserve">Administrative Law </w:t>
      </w:r>
      <w:r w:rsidR="003B1A72" w:rsidRPr="00CA182A">
        <w:rPr>
          <w:rFonts w:ascii="Times New Roman" w:hAnsi="Times New Roman" w:cs="Times New Roman"/>
          <w:sz w:val="24"/>
          <w:szCs w:val="24"/>
        </w:rPr>
        <w:t>Judge</w:t>
      </w:r>
    </w:p>
    <w:sectPr w:rsidR="00477051" w:rsidRPr="00CA182A" w:rsidSect="004D4F6C">
      <w:headerReference w:type="default" r:id="rId7"/>
      <w:headerReference w:type="first" r:id="rId8"/>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A6C9C" w14:textId="77777777" w:rsidR="00D63F16" w:rsidRDefault="00D63F16" w:rsidP="00165419">
      <w:r>
        <w:separator/>
      </w:r>
    </w:p>
  </w:endnote>
  <w:endnote w:type="continuationSeparator" w:id="0">
    <w:p w14:paraId="78BC8308" w14:textId="77777777" w:rsidR="00D63F16" w:rsidRDefault="00D63F16" w:rsidP="001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98D4C" w14:textId="77777777" w:rsidR="00D63F16" w:rsidRDefault="00D63F16" w:rsidP="00165419">
      <w:r>
        <w:separator/>
      </w:r>
    </w:p>
  </w:footnote>
  <w:footnote w:type="continuationSeparator" w:id="0">
    <w:p w14:paraId="1A2ACA1F" w14:textId="77777777" w:rsidR="00D63F16" w:rsidRDefault="00D63F16" w:rsidP="0016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2C42" w14:textId="3237A6F7" w:rsidR="00186D9D" w:rsidRPr="00165419" w:rsidRDefault="00186D9D" w:rsidP="00165419">
    <w:pPr>
      <w:pStyle w:val="Header"/>
      <w:tabs>
        <w:tab w:val="clear" w:pos="9360"/>
        <w:tab w:val="right" w:pos="8820"/>
      </w:tabs>
      <w:rPr>
        <w:b/>
        <w:noProof/>
        <w:sz w:val="20"/>
        <w:szCs w:val="20"/>
      </w:rPr>
    </w:pPr>
    <w:r w:rsidRPr="00165419">
      <w:rPr>
        <w:b/>
        <w:sz w:val="20"/>
        <w:szCs w:val="20"/>
      </w:rPr>
      <w:t>DOCKET</w:t>
    </w:r>
    <w:r w:rsidR="001749CD">
      <w:rPr>
        <w:b/>
        <w:sz w:val="20"/>
        <w:szCs w:val="20"/>
      </w:rPr>
      <w:t>S</w:t>
    </w:r>
    <w:r w:rsidRPr="00165419">
      <w:rPr>
        <w:b/>
        <w:sz w:val="20"/>
        <w:szCs w:val="20"/>
      </w:rPr>
      <w:t xml:space="preserve"> </w:t>
    </w:r>
    <w:r w:rsidR="00357ED9">
      <w:rPr>
        <w:b/>
        <w:sz w:val="20"/>
        <w:szCs w:val="20"/>
      </w:rPr>
      <w:t>UE-151871 &amp; UG-151872 (</w:t>
    </w:r>
    <w:r w:rsidR="00357ED9" w:rsidRPr="00357ED9">
      <w:rPr>
        <w:b/>
        <w:i/>
        <w:sz w:val="20"/>
        <w:szCs w:val="20"/>
      </w:rPr>
      <w:t>consolidated</w:t>
    </w:r>
    <w:r w:rsidR="00357ED9">
      <w:rPr>
        <w:b/>
        <w:sz w:val="20"/>
        <w:szCs w:val="20"/>
      </w:rPr>
      <w:t>)</w:t>
    </w:r>
    <w:r w:rsidRPr="00165419">
      <w:rPr>
        <w:b/>
        <w:sz w:val="20"/>
        <w:szCs w:val="20"/>
      </w:rPr>
      <w:tab/>
    </w:r>
    <w:r w:rsidRPr="00165419">
      <w:rPr>
        <w:b/>
        <w:sz w:val="20"/>
        <w:szCs w:val="20"/>
      </w:rPr>
      <w:tab/>
      <w:t xml:space="preserve">PAGE </w:t>
    </w:r>
    <w:r w:rsidRPr="00165419">
      <w:rPr>
        <w:b/>
        <w:sz w:val="20"/>
        <w:szCs w:val="20"/>
      </w:rPr>
      <w:fldChar w:fldCharType="begin"/>
    </w:r>
    <w:r w:rsidRPr="00165419">
      <w:rPr>
        <w:b/>
        <w:sz w:val="20"/>
        <w:szCs w:val="20"/>
      </w:rPr>
      <w:instrText xml:space="preserve"> PAGE   \* MERGEFORMAT </w:instrText>
    </w:r>
    <w:r w:rsidRPr="00165419">
      <w:rPr>
        <w:b/>
        <w:sz w:val="20"/>
        <w:szCs w:val="20"/>
      </w:rPr>
      <w:fldChar w:fldCharType="separate"/>
    </w:r>
    <w:r w:rsidR="00CE67B6">
      <w:rPr>
        <w:b/>
        <w:noProof/>
        <w:sz w:val="20"/>
        <w:szCs w:val="20"/>
      </w:rPr>
      <w:t>2</w:t>
    </w:r>
    <w:r w:rsidRPr="00165419">
      <w:rPr>
        <w:b/>
        <w:noProof/>
        <w:sz w:val="20"/>
        <w:szCs w:val="20"/>
      </w:rPr>
      <w:fldChar w:fldCharType="end"/>
    </w:r>
  </w:p>
  <w:p w14:paraId="70E1CF9E" w14:textId="77777777" w:rsidR="00186D9D" w:rsidRPr="00165419" w:rsidRDefault="00186D9D" w:rsidP="00165419">
    <w:pPr>
      <w:pStyle w:val="Header"/>
      <w:tabs>
        <w:tab w:val="clear" w:pos="9360"/>
        <w:tab w:val="right" w:pos="882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1D3B" w14:textId="77EC5C05" w:rsidR="00186D9D" w:rsidRPr="000025C2" w:rsidRDefault="00186D9D" w:rsidP="008B37AC">
    <w:pPr>
      <w:pStyle w:val="Header"/>
      <w:tabs>
        <w:tab w:val="clear" w:pos="4680"/>
      </w:tabs>
      <w:rPr>
        <w:b/>
        <w:sz w:val="20"/>
        <w:szCs w:val="20"/>
      </w:rPr>
    </w:pPr>
    <w:r>
      <w:tab/>
    </w:r>
    <w:r w:rsidR="000025C2" w:rsidRPr="000025C2">
      <w:rPr>
        <w:b/>
        <w:sz w:val="20"/>
        <w:szCs w:val="20"/>
      </w:rPr>
      <w:t>[Service Date February 22,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73"/>
    <w:rsid w:val="000025C2"/>
    <w:rsid w:val="000A60CF"/>
    <w:rsid w:val="000E640C"/>
    <w:rsid w:val="00165419"/>
    <w:rsid w:val="001749CD"/>
    <w:rsid w:val="00186D9D"/>
    <w:rsid w:val="001C245B"/>
    <w:rsid w:val="001C5AB1"/>
    <w:rsid w:val="001D01CD"/>
    <w:rsid w:val="001E1D7A"/>
    <w:rsid w:val="001E2B4E"/>
    <w:rsid w:val="00213110"/>
    <w:rsid w:val="002C039A"/>
    <w:rsid w:val="00357ED9"/>
    <w:rsid w:val="00396A08"/>
    <w:rsid w:val="003B1A72"/>
    <w:rsid w:val="00464357"/>
    <w:rsid w:val="00477051"/>
    <w:rsid w:val="004D4F6C"/>
    <w:rsid w:val="00531A20"/>
    <w:rsid w:val="00552600"/>
    <w:rsid w:val="005A6C74"/>
    <w:rsid w:val="005D0F63"/>
    <w:rsid w:val="0066676A"/>
    <w:rsid w:val="00672F7B"/>
    <w:rsid w:val="006A41EE"/>
    <w:rsid w:val="006C5D65"/>
    <w:rsid w:val="007F47FE"/>
    <w:rsid w:val="0083493F"/>
    <w:rsid w:val="008B37AC"/>
    <w:rsid w:val="00930E44"/>
    <w:rsid w:val="00935F1D"/>
    <w:rsid w:val="009754B3"/>
    <w:rsid w:val="00990AB0"/>
    <w:rsid w:val="00A5155A"/>
    <w:rsid w:val="00A54C3D"/>
    <w:rsid w:val="00A84C2A"/>
    <w:rsid w:val="00AD3312"/>
    <w:rsid w:val="00AE273E"/>
    <w:rsid w:val="00B13041"/>
    <w:rsid w:val="00C01F6B"/>
    <w:rsid w:val="00C46D0B"/>
    <w:rsid w:val="00C60660"/>
    <w:rsid w:val="00CA182A"/>
    <w:rsid w:val="00CB2269"/>
    <w:rsid w:val="00CE67B6"/>
    <w:rsid w:val="00CE6967"/>
    <w:rsid w:val="00D63F16"/>
    <w:rsid w:val="00DA1B86"/>
    <w:rsid w:val="00DD2A47"/>
    <w:rsid w:val="00DE5B47"/>
    <w:rsid w:val="00E0244F"/>
    <w:rsid w:val="00E07DEF"/>
    <w:rsid w:val="00E23E44"/>
    <w:rsid w:val="00E339AA"/>
    <w:rsid w:val="00F03873"/>
    <w:rsid w:val="00F21B68"/>
    <w:rsid w:val="00FC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7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754B3"/>
    <w:rPr>
      <w:rFonts w:ascii="Tahoma" w:hAnsi="Tahoma" w:cs="Tahoma"/>
      <w:sz w:val="16"/>
      <w:szCs w:val="16"/>
    </w:rPr>
  </w:style>
  <w:style w:type="character" w:customStyle="1" w:styleId="BalloonTextChar">
    <w:name w:val="Balloon Text Char"/>
    <w:basedOn w:val="DefaultParagraphFont"/>
    <w:link w:val="BalloonText"/>
    <w:uiPriority w:val="99"/>
    <w:semiHidden/>
    <w:rsid w:val="00975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2016-02-22T22:46:12+00:00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E5509D-9A28-4652-BE43-FEEBB897FE5B}"/>
</file>

<file path=customXml/itemProps2.xml><?xml version="1.0" encoding="utf-8"?>
<ds:datastoreItem xmlns:ds="http://schemas.openxmlformats.org/officeDocument/2006/customXml" ds:itemID="{B88F0047-0000-4649-8FCF-549D7C6553FC}"/>
</file>

<file path=customXml/itemProps3.xml><?xml version="1.0" encoding="utf-8"?>
<ds:datastoreItem xmlns:ds="http://schemas.openxmlformats.org/officeDocument/2006/customXml" ds:itemID="{390FFB18-C50F-44E8-8F57-49C5F407BD6A}"/>
</file>

<file path=customXml/itemProps4.xml><?xml version="1.0" encoding="utf-8"?>
<ds:datastoreItem xmlns:ds="http://schemas.openxmlformats.org/officeDocument/2006/customXml" ds:itemID="{52A7F004-8228-4268-A10F-BE4D6A4DE018}"/>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2016-02-22T21:58:00Z</dcterms:created>
  <dcterms:modified xsi:type="dcterms:W3CDTF">2016-02-22T21:58:00Z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