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FBEA2" w14:textId="77777777" w:rsidR="009F54F5" w:rsidRPr="00C76503" w:rsidRDefault="009F54F5" w:rsidP="009F54F5">
      <w:pPr>
        <w:pStyle w:val="Venue"/>
        <w:widowControl w:val="0"/>
        <w:rPr>
          <w:sz w:val="24"/>
          <w:szCs w:val="24"/>
        </w:rPr>
      </w:pPr>
    </w:p>
    <w:p w14:paraId="4270F071" w14:textId="77777777" w:rsidR="009F54F5" w:rsidRPr="00C76503" w:rsidRDefault="009F54F5" w:rsidP="009F54F5">
      <w:pPr>
        <w:pStyle w:val="Venue"/>
        <w:widowControl w:val="0"/>
        <w:rPr>
          <w:sz w:val="24"/>
          <w:szCs w:val="24"/>
        </w:rPr>
      </w:pPr>
    </w:p>
    <w:p w14:paraId="01C5039C" w14:textId="77777777" w:rsidR="009F54F5" w:rsidRPr="00C76503" w:rsidRDefault="009F54F5" w:rsidP="009F54F5">
      <w:pPr>
        <w:pStyle w:val="Venue"/>
        <w:widowControl w:val="0"/>
        <w:rPr>
          <w:sz w:val="24"/>
          <w:szCs w:val="24"/>
        </w:rPr>
      </w:pPr>
    </w:p>
    <w:p w14:paraId="7E283902" w14:textId="77777777" w:rsidR="009F54F5" w:rsidRPr="00C76503" w:rsidRDefault="009F54F5" w:rsidP="009F54F5">
      <w:pPr>
        <w:pStyle w:val="Venue"/>
        <w:widowControl w:val="0"/>
        <w:rPr>
          <w:sz w:val="24"/>
          <w:szCs w:val="24"/>
        </w:rPr>
      </w:pPr>
    </w:p>
    <w:p w14:paraId="681FEA8D" w14:textId="77777777" w:rsidR="009F54F5" w:rsidRPr="00C76503" w:rsidRDefault="009F54F5" w:rsidP="009F54F5">
      <w:pPr>
        <w:pStyle w:val="Venue"/>
        <w:widowControl w:val="0"/>
        <w:rPr>
          <w:sz w:val="24"/>
          <w:szCs w:val="24"/>
        </w:rPr>
      </w:pPr>
    </w:p>
    <w:p w14:paraId="2B76187D" w14:textId="77777777" w:rsidR="009F54F5" w:rsidRPr="00C76503" w:rsidRDefault="009F54F5" w:rsidP="009F54F5">
      <w:pPr>
        <w:pStyle w:val="Venue"/>
        <w:widowControl w:val="0"/>
        <w:rPr>
          <w:sz w:val="24"/>
          <w:szCs w:val="24"/>
        </w:rPr>
      </w:pPr>
    </w:p>
    <w:p w14:paraId="6C963126" w14:textId="77777777" w:rsidR="009F54F5" w:rsidRPr="00C76503" w:rsidRDefault="009F54F5" w:rsidP="009F54F5">
      <w:pPr>
        <w:pStyle w:val="Venue"/>
        <w:widowControl w:val="0"/>
        <w:rPr>
          <w:sz w:val="24"/>
          <w:szCs w:val="24"/>
        </w:rPr>
      </w:pPr>
    </w:p>
    <w:p w14:paraId="58E8726B" w14:textId="77777777" w:rsidR="009F54F5" w:rsidRPr="00C76503" w:rsidRDefault="009F54F5" w:rsidP="009F54F5">
      <w:pPr>
        <w:pStyle w:val="Venue"/>
        <w:widowControl w:val="0"/>
        <w:rPr>
          <w:sz w:val="24"/>
          <w:szCs w:val="24"/>
        </w:rPr>
      </w:pPr>
    </w:p>
    <w:p w14:paraId="687A5733" w14:textId="77777777" w:rsidR="009F54F5" w:rsidRPr="00C76503" w:rsidRDefault="009F54F5" w:rsidP="009F54F5">
      <w:pPr>
        <w:pStyle w:val="Venue"/>
        <w:widowControl w:val="0"/>
        <w:rPr>
          <w:sz w:val="24"/>
          <w:szCs w:val="24"/>
        </w:rPr>
      </w:pPr>
    </w:p>
    <w:p w14:paraId="387021AF" w14:textId="77777777" w:rsidR="009F54F5" w:rsidRPr="00C76503" w:rsidRDefault="009F54F5" w:rsidP="009F54F5">
      <w:pPr>
        <w:pStyle w:val="Venue"/>
        <w:widowControl w:val="0"/>
        <w:rPr>
          <w:sz w:val="24"/>
          <w:szCs w:val="24"/>
        </w:rPr>
      </w:pPr>
    </w:p>
    <w:p w14:paraId="40C90E77" w14:textId="77777777" w:rsidR="009F54F5" w:rsidRPr="00C76503" w:rsidRDefault="009F54F5" w:rsidP="009F54F5">
      <w:pPr>
        <w:pStyle w:val="Venue"/>
        <w:widowControl w:val="0"/>
        <w:rPr>
          <w:sz w:val="24"/>
          <w:szCs w:val="24"/>
        </w:rPr>
      </w:pPr>
    </w:p>
    <w:p w14:paraId="7C3CC78A" w14:textId="77777777" w:rsidR="009F54F5" w:rsidRPr="00C76503" w:rsidRDefault="009F54F5" w:rsidP="009F54F5">
      <w:pPr>
        <w:pStyle w:val="Venue"/>
        <w:widowControl w:val="0"/>
        <w:rPr>
          <w:sz w:val="24"/>
          <w:szCs w:val="24"/>
        </w:rPr>
      </w:pPr>
      <w:r w:rsidRPr="00C76503">
        <w:rPr>
          <w:sz w:val="24"/>
          <w:szCs w:val="24"/>
        </w:rPr>
        <w:t xml:space="preserve">BEFORE THE WASHINGTON UTILITIES AND TRANSPORTATION COMMISSION </w:t>
      </w:r>
    </w:p>
    <w:p w14:paraId="42BFF0F1" w14:textId="77777777" w:rsidR="009F54F5" w:rsidRPr="00C76503" w:rsidRDefault="009F54F5" w:rsidP="009F54F5">
      <w:pPr>
        <w:widowControl w:val="0"/>
        <w:rPr>
          <w:sz w:val="24"/>
          <w:szCs w:val="24"/>
        </w:rPr>
      </w:pPr>
      <w:r w:rsidRPr="00C76503">
        <w:rPr>
          <w:sz w:val="24"/>
          <w:szCs w:val="24"/>
        </w:rPr>
        <w:t xml:space="preserve"> </w:t>
      </w:r>
    </w:p>
    <w:tbl>
      <w:tblPr>
        <w:tblW w:w="9079" w:type="dxa"/>
        <w:tblLayout w:type="fixed"/>
        <w:tblCellMar>
          <w:left w:w="0" w:type="dxa"/>
          <w:right w:w="0" w:type="dxa"/>
        </w:tblCellMar>
        <w:tblLook w:val="0000" w:firstRow="0" w:lastRow="0" w:firstColumn="0" w:lastColumn="0" w:noHBand="0" w:noVBand="0"/>
      </w:tblPr>
      <w:tblGrid>
        <w:gridCol w:w="4680"/>
        <w:gridCol w:w="180"/>
        <w:gridCol w:w="4219"/>
      </w:tblGrid>
      <w:tr w:rsidR="009F54F5" w:rsidRPr="00C76503" w14:paraId="4C6BF1AB" w14:textId="77777777" w:rsidTr="004E1A63">
        <w:trPr>
          <w:trHeight w:val="4680"/>
        </w:trPr>
        <w:tc>
          <w:tcPr>
            <w:tcW w:w="4680" w:type="dxa"/>
            <w:tcBorders>
              <w:bottom w:val="single" w:sz="4" w:space="0" w:color="auto"/>
              <w:right w:val="single" w:sz="4" w:space="0" w:color="auto"/>
            </w:tcBorders>
            <w:shd w:val="clear" w:color="auto" w:fill="auto"/>
          </w:tcPr>
          <w:p w14:paraId="588B3879" w14:textId="77777777" w:rsidR="009F54F5" w:rsidRPr="00C76503" w:rsidRDefault="009F54F5" w:rsidP="004527F1">
            <w:pPr>
              <w:pStyle w:val="PartyName"/>
              <w:ind w:left="0"/>
              <w:rPr>
                <w:sz w:val="24"/>
                <w:szCs w:val="24"/>
              </w:rPr>
            </w:pPr>
          </w:p>
          <w:p w14:paraId="70025B83" w14:textId="77777777" w:rsidR="009F54F5" w:rsidRPr="00C76503" w:rsidRDefault="009F54F5" w:rsidP="004527F1">
            <w:pPr>
              <w:pStyle w:val="PartyName"/>
              <w:ind w:left="0"/>
              <w:rPr>
                <w:sz w:val="24"/>
                <w:szCs w:val="24"/>
              </w:rPr>
            </w:pPr>
            <w:r w:rsidRPr="00C76503">
              <w:rPr>
                <w:sz w:val="24"/>
                <w:szCs w:val="24"/>
              </w:rPr>
              <w:t>BNSF RAILWAY COMPANY,</w:t>
            </w:r>
          </w:p>
          <w:p w14:paraId="257D9D76" w14:textId="77777777" w:rsidR="009F54F5" w:rsidRPr="00C76503" w:rsidRDefault="009F54F5" w:rsidP="004527F1">
            <w:pPr>
              <w:pStyle w:val="PartyName"/>
              <w:ind w:left="0"/>
              <w:rPr>
                <w:sz w:val="24"/>
                <w:szCs w:val="24"/>
              </w:rPr>
            </w:pPr>
          </w:p>
          <w:p w14:paraId="5F0E8EDB" w14:textId="77777777" w:rsidR="009F54F5" w:rsidRPr="00C76503" w:rsidRDefault="00FE6703" w:rsidP="004527F1">
            <w:pPr>
              <w:pStyle w:val="PartyName"/>
              <w:ind w:left="2160"/>
              <w:rPr>
                <w:sz w:val="24"/>
                <w:szCs w:val="24"/>
              </w:rPr>
            </w:pPr>
            <w:r w:rsidRPr="00C76503">
              <w:rPr>
                <w:sz w:val="24"/>
                <w:szCs w:val="24"/>
              </w:rPr>
              <w:t>Petitioner</w:t>
            </w:r>
          </w:p>
          <w:p w14:paraId="4C8B6357" w14:textId="77777777" w:rsidR="009F54F5" w:rsidRPr="00C76503" w:rsidRDefault="009F54F5" w:rsidP="004527F1">
            <w:pPr>
              <w:pStyle w:val="PartyName"/>
              <w:ind w:left="0"/>
              <w:rPr>
                <w:sz w:val="24"/>
                <w:szCs w:val="24"/>
              </w:rPr>
            </w:pPr>
          </w:p>
          <w:p w14:paraId="1A6EDD25" w14:textId="77777777" w:rsidR="009F54F5" w:rsidRPr="00C76503" w:rsidRDefault="009F54F5" w:rsidP="004527F1">
            <w:pPr>
              <w:pStyle w:val="PartyName"/>
              <w:ind w:left="0"/>
              <w:rPr>
                <w:sz w:val="24"/>
                <w:szCs w:val="24"/>
              </w:rPr>
            </w:pPr>
            <w:r w:rsidRPr="00C76503">
              <w:rPr>
                <w:sz w:val="24"/>
                <w:szCs w:val="24"/>
              </w:rPr>
              <w:t xml:space="preserve">v. </w:t>
            </w:r>
          </w:p>
          <w:p w14:paraId="2A26946F" w14:textId="77777777" w:rsidR="009F54F5" w:rsidRPr="00C76503" w:rsidRDefault="009F54F5" w:rsidP="004527F1">
            <w:pPr>
              <w:pStyle w:val="PartyName"/>
              <w:ind w:left="0"/>
              <w:rPr>
                <w:sz w:val="24"/>
                <w:szCs w:val="24"/>
              </w:rPr>
            </w:pPr>
          </w:p>
          <w:p w14:paraId="25191E73" w14:textId="77777777" w:rsidR="009F54F5" w:rsidRPr="00C76503" w:rsidRDefault="009F54F5" w:rsidP="004527F1">
            <w:pPr>
              <w:pStyle w:val="PartyName"/>
              <w:ind w:left="0"/>
              <w:rPr>
                <w:sz w:val="24"/>
                <w:szCs w:val="24"/>
              </w:rPr>
            </w:pPr>
            <w:r w:rsidRPr="00C76503">
              <w:rPr>
                <w:sz w:val="24"/>
                <w:szCs w:val="24"/>
              </w:rPr>
              <w:t xml:space="preserve">YAKIMA COUNTY, </w:t>
            </w:r>
          </w:p>
          <w:p w14:paraId="4FB1D720" w14:textId="77777777" w:rsidR="009F54F5" w:rsidRPr="00C76503" w:rsidRDefault="009F54F5" w:rsidP="004527F1">
            <w:pPr>
              <w:pStyle w:val="PartyName"/>
              <w:ind w:left="0"/>
              <w:rPr>
                <w:sz w:val="24"/>
                <w:szCs w:val="24"/>
              </w:rPr>
            </w:pPr>
          </w:p>
          <w:p w14:paraId="7496CD0D" w14:textId="77777777" w:rsidR="009F54F5" w:rsidRPr="00C76503" w:rsidRDefault="009F54F5" w:rsidP="004527F1">
            <w:pPr>
              <w:pStyle w:val="PartyName"/>
              <w:ind w:left="2160"/>
              <w:rPr>
                <w:sz w:val="24"/>
                <w:szCs w:val="24"/>
              </w:rPr>
            </w:pPr>
            <w:r w:rsidRPr="00C76503">
              <w:rPr>
                <w:sz w:val="24"/>
                <w:szCs w:val="24"/>
              </w:rPr>
              <w:t>Respondent</w:t>
            </w:r>
          </w:p>
          <w:p w14:paraId="5845512D" w14:textId="77777777" w:rsidR="009F54F5" w:rsidRPr="00C76503" w:rsidRDefault="009F54F5" w:rsidP="004527F1">
            <w:pPr>
              <w:pStyle w:val="PartyName"/>
              <w:ind w:left="0"/>
              <w:rPr>
                <w:b/>
                <w:sz w:val="24"/>
                <w:szCs w:val="24"/>
              </w:rPr>
            </w:pPr>
          </w:p>
          <w:p w14:paraId="76480316" w14:textId="77777777" w:rsidR="004E1A63" w:rsidRPr="00C76503" w:rsidRDefault="004E1A63" w:rsidP="004527F1">
            <w:pPr>
              <w:pStyle w:val="PartyName"/>
              <w:ind w:left="0"/>
              <w:rPr>
                <w:b/>
                <w:sz w:val="24"/>
                <w:szCs w:val="24"/>
              </w:rPr>
            </w:pPr>
          </w:p>
          <w:p w14:paraId="43AB57BB" w14:textId="77777777" w:rsidR="004E1A63" w:rsidRPr="00C76503" w:rsidRDefault="004E1A63" w:rsidP="004527F1">
            <w:pPr>
              <w:pStyle w:val="PartyName"/>
              <w:ind w:left="0"/>
              <w:rPr>
                <w:sz w:val="24"/>
                <w:szCs w:val="24"/>
              </w:rPr>
            </w:pPr>
            <w:r w:rsidRPr="00C76503">
              <w:rPr>
                <w:sz w:val="24"/>
                <w:szCs w:val="24"/>
              </w:rPr>
              <w:t xml:space="preserve">YAKAMA NATION, </w:t>
            </w:r>
          </w:p>
          <w:p w14:paraId="1F517AC6" w14:textId="77777777" w:rsidR="004E1A63" w:rsidRPr="00C76503" w:rsidRDefault="004E1A63" w:rsidP="004527F1">
            <w:pPr>
              <w:pStyle w:val="PartyName"/>
              <w:ind w:left="0"/>
              <w:rPr>
                <w:sz w:val="24"/>
                <w:szCs w:val="24"/>
              </w:rPr>
            </w:pPr>
          </w:p>
          <w:p w14:paraId="13DFCF9B" w14:textId="77777777" w:rsidR="004E1A63" w:rsidRPr="00C76503" w:rsidRDefault="004E1A63" w:rsidP="004E1A63">
            <w:pPr>
              <w:pStyle w:val="PartyName"/>
              <w:ind w:left="2160"/>
              <w:rPr>
                <w:sz w:val="24"/>
                <w:szCs w:val="24"/>
              </w:rPr>
            </w:pPr>
            <w:r w:rsidRPr="00C76503">
              <w:rPr>
                <w:sz w:val="24"/>
                <w:szCs w:val="24"/>
              </w:rPr>
              <w:t>Intervenor.</w:t>
            </w:r>
          </w:p>
        </w:tc>
        <w:tc>
          <w:tcPr>
            <w:tcW w:w="180" w:type="dxa"/>
            <w:tcBorders>
              <w:left w:val="single" w:sz="4" w:space="0" w:color="auto"/>
            </w:tcBorders>
            <w:shd w:val="clear" w:color="auto" w:fill="auto"/>
          </w:tcPr>
          <w:p w14:paraId="0C2C2057" w14:textId="77777777" w:rsidR="009F54F5" w:rsidRPr="00C76503" w:rsidRDefault="009F54F5" w:rsidP="004527F1">
            <w:pPr>
              <w:rPr>
                <w:sz w:val="24"/>
                <w:szCs w:val="24"/>
              </w:rPr>
            </w:pPr>
          </w:p>
          <w:p w14:paraId="13E15178" w14:textId="77777777" w:rsidR="004E1A63" w:rsidRPr="00C76503" w:rsidRDefault="004E1A63" w:rsidP="004527F1">
            <w:pPr>
              <w:rPr>
                <w:sz w:val="24"/>
                <w:szCs w:val="24"/>
              </w:rPr>
            </w:pPr>
          </w:p>
        </w:tc>
        <w:tc>
          <w:tcPr>
            <w:tcW w:w="4219" w:type="dxa"/>
            <w:shd w:val="clear" w:color="auto" w:fill="auto"/>
          </w:tcPr>
          <w:p w14:paraId="45FF3459" w14:textId="77777777" w:rsidR="009F54F5" w:rsidRPr="00C76503" w:rsidRDefault="009F54F5" w:rsidP="004527F1">
            <w:pPr>
              <w:pStyle w:val="Caption"/>
              <w:ind w:left="180"/>
              <w:rPr>
                <w:sz w:val="24"/>
                <w:szCs w:val="24"/>
              </w:rPr>
            </w:pPr>
            <w:r w:rsidRPr="00C76503">
              <w:rPr>
                <w:sz w:val="24"/>
                <w:szCs w:val="24"/>
              </w:rPr>
              <w:t>DOCKET NO.: TR-140382</w:t>
            </w:r>
          </w:p>
          <w:p w14:paraId="6A88064F" w14:textId="77777777" w:rsidR="009F54F5" w:rsidRPr="00C76503" w:rsidRDefault="009F54F5" w:rsidP="004527F1">
            <w:pPr>
              <w:pStyle w:val="Caption"/>
              <w:ind w:left="180"/>
              <w:rPr>
                <w:sz w:val="24"/>
                <w:szCs w:val="24"/>
              </w:rPr>
            </w:pPr>
          </w:p>
          <w:p w14:paraId="7F66E594" w14:textId="77777777" w:rsidR="009F54F5" w:rsidRPr="00C76503" w:rsidRDefault="009F54F5" w:rsidP="004527F1">
            <w:pPr>
              <w:pStyle w:val="Caption"/>
              <w:ind w:left="180"/>
              <w:rPr>
                <w:sz w:val="24"/>
                <w:szCs w:val="24"/>
              </w:rPr>
            </w:pPr>
            <w:r w:rsidRPr="00C76503">
              <w:rPr>
                <w:sz w:val="24"/>
                <w:szCs w:val="24"/>
              </w:rPr>
              <w:t>AND</w:t>
            </w:r>
          </w:p>
          <w:p w14:paraId="298259A6" w14:textId="77777777" w:rsidR="009F54F5" w:rsidRPr="00C76503" w:rsidRDefault="009F54F5" w:rsidP="004527F1">
            <w:pPr>
              <w:pStyle w:val="Caption"/>
              <w:ind w:left="180"/>
              <w:rPr>
                <w:sz w:val="24"/>
                <w:szCs w:val="24"/>
              </w:rPr>
            </w:pPr>
          </w:p>
          <w:p w14:paraId="08B60AF4" w14:textId="77777777" w:rsidR="009F54F5" w:rsidRPr="00C76503" w:rsidRDefault="009F54F5" w:rsidP="004527F1">
            <w:pPr>
              <w:pStyle w:val="Caption"/>
              <w:ind w:left="180"/>
              <w:rPr>
                <w:sz w:val="24"/>
                <w:szCs w:val="24"/>
              </w:rPr>
            </w:pPr>
            <w:r w:rsidRPr="00C76503">
              <w:rPr>
                <w:sz w:val="24"/>
                <w:szCs w:val="24"/>
              </w:rPr>
              <w:t xml:space="preserve">DOCKET NO.: TR-140383 </w:t>
            </w:r>
          </w:p>
          <w:p w14:paraId="4ACED75B" w14:textId="77777777" w:rsidR="009F54F5" w:rsidRPr="00C76503" w:rsidRDefault="009F54F5" w:rsidP="004527F1">
            <w:pPr>
              <w:pStyle w:val="Caption"/>
              <w:ind w:left="180"/>
              <w:rPr>
                <w:sz w:val="24"/>
                <w:szCs w:val="24"/>
              </w:rPr>
            </w:pPr>
          </w:p>
          <w:p w14:paraId="7C28980B" w14:textId="6DDD59B5" w:rsidR="009F54F5" w:rsidRPr="00C76503" w:rsidRDefault="00D515AD" w:rsidP="004527F1">
            <w:pPr>
              <w:pStyle w:val="Title"/>
              <w:rPr>
                <w:rFonts w:ascii="Times New Roman" w:hAnsi="Times New Roman" w:cs="Times New Roman"/>
                <w:caps/>
                <w:sz w:val="24"/>
                <w:szCs w:val="24"/>
              </w:rPr>
            </w:pPr>
            <w:r w:rsidRPr="00C76503">
              <w:rPr>
                <w:rFonts w:ascii="Times New Roman" w:hAnsi="Times New Roman" w:cs="Times New Roman"/>
                <w:caps/>
                <w:sz w:val="24"/>
                <w:szCs w:val="24"/>
              </w:rPr>
              <w:t>POST-HEARING BRIEF</w:t>
            </w:r>
          </w:p>
          <w:p w14:paraId="3C5DE3F8" w14:textId="77777777" w:rsidR="009F54F5" w:rsidRPr="00C76503" w:rsidRDefault="009F54F5" w:rsidP="004527F1">
            <w:pPr>
              <w:pStyle w:val="TextAfterTitle"/>
              <w:rPr>
                <w:sz w:val="24"/>
                <w:szCs w:val="24"/>
              </w:rPr>
            </w:pPr>
          </w:p>
          <w:p w14:paraId="78FF723D" w14:textId="77777777" w:rsidR="009F54F5" w:rsidRPr="00C76503" w:rsidRDefault="009F54F5" w:rsidP="004527F1">
            <w:pPr>
              <w:pStyle w:val="TextAfterTitle"/>
              <w:rPr>
                <w:sz w:val="24"/>
                <w:szCs w:val="24"/>
              </w:rPr>
            </w:pPr>
          </w:p>
          <w:p w14:paraId="7ACE837F" w14:textId="77777777" w:rsidR="009F54F5" w:rsidRPr="00C76503" w:rsidRDefault="009F54F5" w:rsidP="004527F1">
            <w:pPr>
              <w:pStyle w:val="TextAfterTitle"/>
              <w:rPr>
                <w:i/>
                <w:sz w:val="24"/>
                <w:szCs w:val="24"/>
              </w:rPr>
            </w:pPr>
          </w:p>
          <w:p w14:paraId="5F978A5C" w14:textId="77777777" w:rsidR="009F54F5" w:rsidRPr="00C76503" w:rsidRDefault="009F54F5" w:rsidP="004527F1">
            <w:pPr>
              <w:pStyle w:val="Title"/>
              <w:ind w:left="0"/>
              <w:rPr>
                <w:rFonts w:cs="Times New Roman"/>
                <w:caps/>
                <w:sz w:val="24"/>
                <w:szCs w:val="24"/>
              </w:rPr>
            </w:pPr>
          </w:p>
          <w:p w14:paraId="53A3C290" w14:textId="77777777" w:rsidR="009F54F5" w:rsidRPr="00C76503" w:rsidRDefault="009F54F5" w:rsidP="004527F1">
            <w:pPr>
              <w:pStyle w:val="TextAfterTitle"/>
              <w:rPr>
                <w:sz w:val="24"/>
                <w:szCs w:val="24"/>
              </w:rPr>
            </w:pPr>
          </w:p>
        </w:tc>
      </w:tr>
    </w:tbl>
    <w:p w14:paraId="597DFE65" w14:textId="77777777" w:rsidR="000C7E44" w:rsidRPr="00C76503" w:rsidRDefault="000C7E44" w:rsidP="009F54F5">
      <w:pPr>
        <w:pStyle w:val="ListParagraph"/>
        <w:widowControl w:val="0"/>
        <w:autoSpaceDE w:val="0"/>
        <w:autoSpaceDN w:val="0"/>
        <w:adjustRightInd w:val="0"/>
        <w:ind w:left="5314"/>
        <w:rPr>
          <w:rFonts w:eastAsia="Cambria"/>
          <w:sz w:val="24"/>
          <w:szCs w:val="24"/>
        </w:rPr>
      </w:pPr>
    </w:p>
    <w:p w14:paraId="4FDCBB5C" w14:textId="2FAB4E13" w:rsidR="00C76503" w:rsidRPr="00C76503" w:rsidRDefault="00C76503" w:rsidP="00C76503">
      <w:pPr>
        <w:pStyle w:val="ListParagraph"/>
        <w:widowControl w:val="0"/>
        <w:autoSpaceDE w:val="0"/>
        <w:autoSpaceDN w:val="0"/>
        <w:adjustRightInd w:val="0"/>
        <w:ind w:left="0"/>
        <w:jc w:val="center"/>
        <w:rPr>
          <w:rFonts w:eastAsia="Cambria"/>
          <w:sz w:val="24"/>
          <w:szCs w:val="24"/>
        </w:rPr>
      </w:pPr>
      <w:r w:rsidRPr="00C76503">
        <w:rPr>
          <w:rFonts w:eastAsia="Cambria"/>
          <w:sz w:val="24"/>
          <w:szCs w:val="24"/>
        </w:rPr>
        <w:t>POST-HEARING BRIEF ON BEHALF OF INTERVENOR YAKAMA NATION</w:t>
      </w:r>
    </w:p>
    <w:p w14:paraId="620C98B4"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184B1AE4"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14536D14"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5F8C6058"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27590622" w14:textId="58DB7B2C" w:rsidR="00C76503" w:rsidRPr="00C76503" w:rsidRDefault="00C76503" w:rsidP="00C76503">
      <w:pPr>
        <w:pStyle w:val="ListParagraph"/>
        <w:widowControl w:val="0"/>
        <w:autoSpaceDE w:val="0"/>
        <w:autoSpaceDN w:val="0"/>
        <w:adjustRightInd w:val="0"/>
        <w:ind w:left="0"/>
        <w:jc w:val="center"/>
        <w:rPr>
          <w:rFonts w:eastAsia="Cambria"/>
          <w:sz w:val="24"/>
          <w:szCs w:val="24"/>
        </w:rPr>
      </w:pPr>
      <w:r w:rsidRPr="00C76503">
        <w:rPr>
          <w:rFonts w:eastAsia="Cambria"/>
          <w:sz w:val="24"/>
          <w:szCs w:val="24"/>
        </w:rPr>
        <w:t>June 1, 2015</w:t>
      </w:r>
    </w:p>
    <w:p w14:paraId="03DBABBF" w14:textId="77777777" w:rsidR="005A4D85" w:rsidRPr="00C76503" w:rsidRDefault="005A4D85" w:rsidP="009F54F5">
      <w:pPr>
        <w:pStyle w:val="ListParagraph"/>
        <w:widowControl w:val="0"/>
        <w:autoSpaceDE w:val="0"/>
        <w:autoSpaceDN w:val="0"/>
        <w:adjustRightInd w:val="0"/>
        <w:ind w:left="5314"/>
        <w:rPr>
          <w:rFonts w:eastAsia="Cambria"/>
          <w:sz w:val="24"/>
          <w:szCs w:val="24"/>
        </w:rPr>
      </w:pPr>
    </w:p>
    <w:p w14:paraId="51953C63" w14:textId="77777777" w:rsidR="000C7E44" w:rsidRPr="00C76503" w:rsidRDefault="000C7E44" w:rsidP="009F54F5">
      <w:pPr>
        <w:pStyle w:val="ListParagraph"/>
        <w:widowControl w:val="0"/>
        <w:autoSpaceDE w:val="0"/>
        <w:autoSpaceDN w:val="0"/>
        <w:adjustRightInd w:val="0"/>
        <w:ind w:left="5314"/>
        <w:rPr>
          <w:rFonts w:eastAsia="Cambria"/>
          <w:sz w:val="24"/>
          <w:szCs w:val="24"/>
        </w:rPr>
      </w:pPr>
    </w:p>
    <w:p w14:paraId="77113846"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6AA8C7D8"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68079164"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0561A710"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0E52BC59"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17106A44"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6BC97490"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2A89AB8E"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7E872825"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221C112C"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265644B2" w14:textId="77777777" w:rsidR="00C76503" w:rsidRPr="00C76503" w:rsidRDefault="00C76503" w:rsidP="00C76503">
      <w:pPr>
        <w:jc w:val="center"/>
        <w:rPr>
          <w:sz w:val="24"/>
          <w:szCs w:val="24"/>
        </w:rPr>
      </w:pPr>
      <w:r w:rsidRPr="00C76503">
        <w:rPr>
          <w:b/>
          <w:bCs/>
          <w:sz w:val="24"/>
          <w:szCs w:val="24"/>
        </w:rPr>
        <w:lastRenderedPageBreak/>
        <w:t>TABLE OF CONTENTS</w:t>
      </w:r>
    </w:p>
    <w:p w14:paraId="569622E6" w14:textId="77777777" w:rsidR="00C76503" w:rsidRPr="00C76503" w:rsidRDefault="00C76503" w:rsidP="00C76503">
      <w:pPr>
        <w:rPr>
          <w:sz w:val="24"/>
          <w:szCs w:val="24"/>
        </w:rPr>
      </w:pPr>
    </w:p>
    <w:p w14:paraId="58C5C146" w14:textId="77777777" w:rsidR="00C76503" w:rsidRPr="00C76503" w:rsidRDefault="00C76503" w:rsidP="00C76503">
      <w:pPr>
        <w:rPr>
          <w:sz w:val="24"/>
          <w:szCs w:val="24"/>
        </w:rPr>
      </w:pPr>
    </w:p>
    <w:p w14:paraId="35946D9A" w14:textId="06D264C7" w:rsidR="00C76503" w:rsidRPr="00C76503" w:rsidRDefault="00C76503" w:rsidP="00C76503">
      <w:pPr>
        <w:tabs>
          <w:tab w:val="left" w:pos="720"/>
          <w:tab w:val="left" w:pos="1440"/>
          <w:tab w:val="left" w:pos="2160"/>
          <w:tab w:val="right" w:leader="dot" w:pos="8640"/>
        </w:tabs>
        <w:rPr>
          <w:sz w:val="24"/>
          <w:szCs w:val="24"/>
        </w:rPr>
      </w:pPr>
      <w:r w:rsidRPr="00C76503">
        <w:rPr>
          <w:sz w:val="24"/>
          <w:szCs w:val="24"/>
        </w:rPr>
        <w:t>I.</w:t>
      </w:r>
      <w:r w:rsidRPr="00C76503">
        <w:rPr>
          <w:sz w:val="24"/>
          <w:szCs w:val="24"/>
        </w:rPr>
        <w:tab/>
        <w:t xml:space="preserve">INTRODUCTION </w:t>
      </w:r>
      <w:r w:rsidRPr="00C76503">
        <w:rPr>
          <w:sz w:val="24"/>
          <w:szCs w:val="24"/>
        </w:rPr>
        <w:tab/>
      </w:r>
      <w:r w:rsidR="00A5619F">
        <w:rPr>
          <w:sz w:val="24"/>
          <w:szCs w:val="24"/>
        </w:rPr>
        <w:t>1</w:t>
      </w:r>
    </w:p>
    <w:p w14:paraId="6E841E30" w14:textId="3028E30E" w:rsidR="00C76503" w:rsidRPr="00C76503" w:rsidRDefault="00C76503" w:rsidP="00C76503">
      <w:pPr>
        <w:tabs>
          <w:tab w:val="left" w:pos="720"/>
          <w:tab w:val="left" w:pos="1440"/>
          <w:tab w:val="left" w:pos="2160"/>
          <w:tab w:val="right" w:leader="dot" w:pos="8640"/>
        </w:tabs>
        <w:rPr>
          <w:sz w:val="24"/>
          <w:szCs w:val="24"/>
        </w:rPr>
      </w:pPr>
    </w:p>
    <w:p w14:paraId="5D870235" w14:textId="77777777" w:rsidR="00C76503" w:rsidRPr="00C76503" w:rsidRDefault="00C76503" w:rsidP="00C76503">
      <w:pPr>
        <w:rPr>
          <w:sz w:val="24"/>
          <w:szCs w:val="24"/>
        </w:rPr>
      </w:pPr>
    </w:p>
    <w:p w14:paraId="1F6CA550" w14:textId="5346756C" w:rsidR="00C76503" w:rsidRPr="00C76503" w:rsidRDefault="00C76503" w:rsidP="00C76503">
      <w:pPr>
        <w:tabs>
          <w:tab w:val="left" w:pos="720"/>
          <w:tab w:val="left" w:pos="1440"/>
          <w:tab w:val="left" w:pos="2160"/>
          <w:tab w:val="right" w:leader="dot" w:pos="8640"/>
        </w:tabs>
        <w:ind w:left="720" w:hanging="720"/>
        <w:rPr>
          <w:sz w:val="24"/>
          <w:szCs w:val="24"/>
        </w:rPr>
      </w:pPr>
      <w:r w:rsidRPr="00C76503">
        <w:rPr>
          <w:sz w:val="24"/>
          <w:szCs w:val="24"/>
        </w:rPr>
        <w:t>II.</w:t>
      </w:r>
      <w:r w:rsidRPr="00C76503">
        <w:rPr>
          <w:sz w:val="24"/>
          <w:szCs w:val="24"/>
        </w:rPr>
        <w:tab/>
        <w:t>LEGAL STANDARD</w:t>
      </w:r>
      <w:r w:rsidR="00532EFA" w:rsidRPr="00C76503">
        <w:rPr>
          <w:sz w:val="24"/>
          <w:szCs w:val="24"/>
        </w:rPr>
        <w:tab/>
      </w:r>
      <w:r w:rsidR="00A5619F">
        <w:rPr>
          <w:sz w:val="24"/>
          <w:szCs w:val="24"/>
        </w:rPr>
        <w:t>3</w:t>
      </w:r>
    </w:p>
    <w:p w14:paraId="260EC3C8" w14:textId="77777777" w:rsidR="00C76503" w:rsidRPr="00C76503" w:rsidRDefault="00C76503" w:rsidP="00C76503">
      <w:pPr>
        <w:rPr>
          <w:sz w:val="24"/>
          <w:szCs w:val="24"/>
        </w:rPr>
      </w:pPr>
    </w:p>
    <w:p w14:paraId="50CEE220" w14:textId="2B9B6B0D" w:rsidR="00C76503" w:rsidRPr="00C76503" w:rsidRDefault="00C76503" w:rsidP="00C76503">
      <w:pPr>
        <w:tabs>
          <w:tab w:val="left" w:pos="720"/>
          <w:tab w:val="left" w:pos="1440"/>
          <w:tab w:val="left" w:pos="2160"/>
          <w:tab w:val="right" w:leader="dot" w:pos="8640"/>
        </w:tabs>
        <w:rPr>
          <w:sz w:val="24"/>
          <w:szCs w:val="24"/>
        </w:rPr>
      </w:pPr>
      <w:r w:rsidRPr="00C76503">
        <w:rPr>
          <w:sz w:val="24"/>
          <w:szCs w:val="24"/>
        </w:rPr>
        <w:tab/>
        <w:t xml:space="preserve"> </w:t>
      </w:r>
    </w:p>
    <w:p w14:paraId="2BC5C276" w14:textId="5113A413" w:rsidR="00C76503" w:rsidRDefault="00C76503" w:rsidP="00C76503">
      <w:pPr>
        <w:tabs>
          <w:tab w:val="left" w:pos="720"/>
          <w:tab w:val="left" w:pos="1440"/>
          <w:tab w:val="left" w:pos="2160"/>
          <w:tab w:val="right" w:leader="dot" w:pos="8640"/>
        </w:tabs>
        <w:rPr>
          <w:sz w:val="24"/>
          <w:szCs w:val="24"/>
        </w:rPr>
      </w:pPr>
      <w:r>
        <w:rPr>
          <w:sz w:val="24"/>
          <w:szCs w:val="24"/>
        </w:rPr>
        <w:t>III.</w:t>
      </w:r>
      <w:r>
        <w:rPr>
          <w:sz w:val="24"/>
          <w:szCs w:val="24"/>
        </w:rPr>
        <w:tab/>
        <w:t>SUMMARY OF FACTS</w:t>
      </w:r>
      <w:r>
        <w:rPr>
          <w:sz w:val="24"/>
          <w:szCs w:val="24"/>
        </w:rPr>
        <w:tab/>
      </w:r>
      <w:r w:rsidR="00A73A1B">
        <w:rPr>
          <w:sz w:val="24"/>
          <w:szCs w:val="24"/>
        </w:rPr>
        <w:t>5</w:t>
      </w:r>
    </w:p>
    <w:p w14:paraId="046698D5" w14:textId="77777777" w:rsidR="00532EFA" w:rsidRPr="00C76503" w:rsidRDefault="00532EFA" w:rsidP="00C76503">
      <w:pPr>
        <w:tabs>
          <w:tab w:val="left" w:pos="720"/>
          <w:tab w:val="left" w:pos="1440"/>
          <w:tab w:val="left" w:pos="2160"/>
          <w:tab w:val="right" w:leader="dot" w:pos="8640"/>
        </w:tabs>
        <w:rPr>
          <w:sz w:val="24"/>
          <w:szCs w:val="24"/>
        </w:rPr>
      </w:pPr>
    </w:p>
    <w:p w14:paraId="5CC204BA" w14:textId="77777777" w:rsidR="00C76503" w:rsidRPr="00C76503" w:rsidRDefault="00C76503" w:rsidP="00C76503">
      <w:pPr>
        <w:tabs>
          <w:tab w:val="left" w:pos="720"/>
          <w:tab w:val="left" w:pos="1440"/>
          <w:tab w:val="left" w:pos="2160"/>
          <w:tab w:val="right" w:leader="dot" w:pos="8640"/>
        </w:tabs>
        <w:rPr>
          <w:sz w:val="24"/>
          <w:szCs w:val="24"/>
        </w:rPr>
      </w:pPr>
    </w:p>
    <w:p w14:paraId="1A3C47F0" w14:textId="798A3FB2" w:rsidR="00C76503" w:rsidRDefault="00C76503" w:rsidP="00C76503">
      <w:pPr>
        <w:tabs>
          <w:tab w:val="left" w:pos="720"/>
          <w:tab w:val="left" w:pos="1440"/>
          <w:tab w:val="left" w:pos="2160"/>
          <w:tab w:val="right" w:leader="dot" w:pos="8640"/>
        </w:tabs>
        <w:rPr>
          <w:sz w:val="24"/>
          <w:szCs w:val="24"/>
        </w:rPr>
      </w:pPr>
      <w:r>
        <w:rPr>
          <w:sz w:val="24"/>
          <w:szCs w:val="24"/>
        </w:rPr>
        <w:t>IV.</w:t>
      </w:r>
      <w:r>
        <w:rPr>
          <w:sz w:val="24"/>
          <w:szCs w:val="24"/>
        </w:rPr>
        <w:tab/>
        <w:t>ARGUMENT</w:t>
      </w:r>
      <w:r>
        <w:rPr>
          <w:sz w:val="24"/>
          <w:szCs w:val="24"/>
        </w:rPr>
        <w:tab/>
      </w:r>
      <w:r>
        <w:rPr>
          <w:sz w:val="24"/>
          <w:szCs w:val="24"/>
        </w:rPr>
        <w:tab/>
      </w:r>
      <w:r w:rsidR="00A73A1B">
        <w:rPr>
          <w:sz w:val="24"/>
          <w:szCs w:val="24"/>
        </w:rPr>
        <w:t>8</w:t>
      </w:r>
    </w:p>
    <w:p w14:paraId="6F01E550" w14:textId="77777777" w:rsidR="00532EFA" w:rsidRPr="00C76503" w:rsidRDefault="00532EFA" w:rsidP="00C76503">
      <w:pPr>
        <w:tabs>
          <w:tab w:val="left" w:pos="720"/>
          <w:tab w:val="left" w:pos="1440"/>
          <w:tab w:val="left" w:pos="2160"/>
          <w:tab w:val="right" w:leader="dot" w:pos="8640"/>
        </w:tabs>
        <w:rPr>
          <w:sz w:val="24"/>
          <w:szCs w:val="24"/>
        </w:rPr>
      </w:pPr>
    </w:p>
    <w:p w14:paraId="15A0790A" w14:textId="77777777" w:rsidR="00C76503" w:rsidRPr="00C76503" w:rsidRDefault="00C76503" w:rsidP="00C76503">
      <w:pPr>
        <w:tabs>
          <w:tab w:val="left" w:pos="720"/>
          <w:tab w:val="left" w:pos="1440"/>
          <w:tab w:val="left" w:pos="2160"/>
          <w:tab w:val="right" w:leader="dot" w:pos="8640"/>
        </w:tabs>
        <w:rPr>
          <w:sz w:val="24"/>
          <w:szCs w:val="24"/>
        </w:rPr>
      </w:pPr>
    </w:p>
    <w:p w14:paraId="4850269C" w14:textId="47BA84DA" w:rsidR="00C76503" w:rsidRDefault="00C76503" w:rsidP="00C76503">
      <w:pPr>
        <w:tabs>
          <w:tab w:val="left" w:pos="720"/>
          <w:tab w:val="left" w:pos="1440"/>
          <w:tab w:val="left" w:pos="2160"/>
          <w:tab w:val="right" w:leader="dot" w:pos="8640"/>
        </w:tabs>
        <w:rPr>
          <w:sz w:val="24"/>
          <w:szCs w:val="24"/>
        </w:rPr>
      </w:pPr>
      <w:r>
        <w:rPr>
          <w:sz w:val="24"/>
          <w:szCs w:val="24"/>
        </w:rPr>
        <w:t>V.</w:t>
      </w:r>
      <w:r>
        <w:rPr>
          <w:sz w:val="24"/>
          <w:szCs w:val="24"/>
        </w:rPr>
        <w:tab/>
        <w:t>CONCLUSION</w:t>
      </w:r>
      <w:r>
        <w:rPr>
          <w:sz w:val="24"/>
          <w:szCs w:val="24"/>
        </w:rPr>
        <w:tab/>
      </w:r>
      <w:r w:rsidR="00A73A1B">
        <w:rPr>
          <w:sz w:val="24"/>
          <w:szCs w:val="24"/>
        </w:rPr>
        <w:t>15</w:t>
      </w:r>
    </w:p>
    <w:p w14:paraId="7A876AC3" w14:textId="77777777" w:rsidR="00C76503" w:rsidRDefault="00C76503" w:rsidP="00C76503">
      <w:pPr>
        <w:tabs>
          <w:tab w:val="left" w:pos="720"/>
          <w:tab w:val="left" w:pos="1440"/>
          <w:tab w:val="left" w:pos="2160"/>
          <w:tab w:val="right" w:leader="dot" w:pos="8640"/>
        </w:tabs>
        <w:rPr>
          <w:sz w:val="24"/>
          <w:szCs w:val="24"/>
        </w:rPr>
      </w:pPr>
    </w:p>
    <w:p w14:paraId="2AF70990" w14:textId="77777777" w:rsidR="00C76503" w:rsidRDefault="00C76503" w:rsidP="00C76503">
      <w:pPr>
        <w:tabs>
          <w:tab w:val="left" w:pos="720"/>
          <w:tab w:val="left" w:pos="1440"/>
          <w:tab w:val="left" w:pos="2160"/>
          <w:tab w:val="right" w:leader="dot" w:pos="8640"/>
        </w:tabs>
        <w:rPr>
          <w:sz w:val="24"/>
          <w:szCs w:val="24"/>
        </w:rPr>
      </w:pPr>
    </w:p>
    <w:p w14:paraId="5C2E224B" w14:textId="77777777" w:rsidR="00A503F4" w:rsidRDefault="00A503F4" w:rsidP="00C76503">
      <w:pPr>
        <w:tabs>
          <w:tab w:val="left" w:pos="720"/>
          <w:tab w:val="left" w:pos="1440"/>
          <w:tab w:val="left" w:pos="2160"/>
          <w:tab w:val="right" w:leader="dot" w:pos="8640"/>
        </w:tabs>
        <w:rPr>
          <w:sz w:val="24"/>
          <w:szCs w:val="24"/>
        </w:rPr>
      </w:pPr>
    </w:p>
    <w:p w14:paraId="70E68A69" w14:textId="77777777" w:rsidR="00A503F4" w:rsidRDefault="00A503F4" w:rsidP="00C76503">
      <w:pPr>
        <w:tabs>
          <w:tab w:val="left" w:pos="720"/>
          <w:tab w:val="left" w:pos="1440"/>
          <w:tab w:val="left" w:pos="2160"/>
          <w:tab w:val="right" w:leader="dot" w:pos="8640"/>
        </w:tabs>
        <w:rPr>
          <w:sz w:val="24"/>
          <w:szCs w:val="24"/>
        </w:rPr>
      </w:pPr>
    </w:p>
    <w:p w14:paraId="5758BEF3" w14:textId="77777777" w:rsidR="00A503F4" w:rsidRDefault="00A503F4" w:rsidP="00C76503">
      <w:pPr>
        <w:tabs>
          <w:tab w:val="left" w:pos="720"/>
          <w:tab w:val="left" w:pos="1440"/>
          <w:tab w:val="left" w:pos="2160"/>
          <w:tab w:val="right" w:leader="dot" w:pos="8640"/>
        </w:tabs>
        <w:rPr>
          <w:sz w:val="24"/>
          <w:szCs w:val="24"/>
        </w:rPr>
      </w:pPr>
    </w:p>
    <w:p w14:paraId="02A26432" w14:textId="77777777" w:rsidR="00A503F4" w:rsidRDefault="00A503F4" w:rsidP="00C76503">
      <w:pPr>
        <w:tabs>
          <w:tab w:val="left" w:pos="720"/>
          <w:tab w:val="left" w:pos="1440"/>
          <w:tab w:val="left" w:pos="2160"/>
          <w:tab w:val="right" w:leader="dot" w:pos="8640"/>
        </w:tabs>
        <w:rPr>
          <w:sz w:val="24"/>
          <w:szCs w:val="24"/>
        </w:rPr>
      </w:pPr>
    </w:p>
    <w:p w14:paraId="2AEA8591" w14:textId="77777777" w:rsidR="00A503F4" w:rsidRDefault="00A503F4" w:rsidP="00C76503">
      <w:pPr>
        <w:tabs>
          <w:tab w:val="left" w:pos="720"/>
          <w:tab w:val="left" w:pos="1440"/>
          <w:tab w:val="left" w:pos="2160"/>
          <w:tab w:val="right" w:leader="dot" w:pos="8640"/>
        </w:tabs>
        <w:rPr>
          <w:sz w:val="24"/>
          <w:szCs w:val="24"/>
        </w:rPr>
      </w:pPr>
    </w:p>
    <w:p w14:paraId="0212D663" w14:textId="77777777" w:rsidR="00A503F4" w:rsidRDefault="00A503F4" w:rsidP="00C76503">
      <w:pPr>
        <w:tabs>
          <w:tab w:val="left" w:pos="720"/>
          <w:tab w:val="left" w:pos="1440"/>
          <w:tab w:val="left" w:pos="2160"/>
          <w:tab w:val="right" w:leader="dot" w:pos="8640"/>
        </w:tabs>
        <w:rPr>
          <w:sz w:val="24"/>
          <w:szCs w:val="24"/>
        </w:rPr>
      </w:pPr>
    </w:p>
    <w:p w14:paraId="27B73BC1" w14:textId="77777777" w:rsidR="00A503F4" w:rsidRDefault="00A503F4" w:rsidP="00C76503">
      <w:pPr>
        <w:tabs>
          <w:tab w:val="left" w:pos="720"/>
          <w:tab w:val="left" w:pos="1440"/>
          <w:tab w:val="left" w:pos="2160"/>
          <w:tab w:val="right" w:leader="dot" w:pos="8640"/>
        </w:tabs>
        <w:rPr>
          <w:sz w:val="24"/>
          <w:szCs w:val="24"/>
        </w:rPr>
      </w:pPr>
    </w:p>
    <w:p w14:paraId="3B7C1FE7" w14:textId="77777777" w:rsidR="00A503F4" w:rsidRDefault="00A503F4" w:rsidP="00C76503">
      <w:pPr>
        <w:tabs>
          <w:tab w:val="left" w:pos="720"/>
          <w:tab w:val="left" w:pos="1440"/>
          <w:tab w:val="left" w:pos="2160"/>
          <w:tab w:val="right" w:leader="dot" w:pos="8640"/>
        </w:tabs>
        <w:rPr>
          <w:sz w:val="24"/>
          <w:szCs w:val="24"/>
        </w:rPr>
      </w:pPr>
    </w:p>
    <w:p w14:paraId="23E0A1A8" w14:textId="77777777" w:rsidR="00A503F4" w:rsidRDefault="00A503F4" w:rsidP="00C76503">
      <w:pPr>
        <w:tabs>
          <w:tab w:val="left" w:pos="720"/>
          <w:tab w:val="left" w:pos="1440"/>
          <w:tab w:val="left" w:pos="2160"/>
          <w:tab w:val="right" w:leader="dot" w:pos="8640"/>
        </w:tabs>
        <w:rPr>
          <w:sz w:val="24"/>
          <w:szCs w:val="24"/>
        </w:rPr>
      </w:pPr>
    </w:p>
    <w:p w14:paraId="7BA68178" w14:textId="77777777" w:rsidR="00A503F4" w:rsidRDefault="00A503F4" w:rsidP="00C76503">
      <w:pPr>
        <w:tabs>
          <w:tab w:val="left" w:pos="720"/>
          <w:tab w:val="left" w:pos="1440"/>
          <w:tab w:val="left" w:pos="2160"/>
          <w:tab w:val="right" w:leader="dot" w:pos="8640"/>
        </w:tabs>
        <w:rPr>
          <w:sz w:val="24"/>
          <w:szCs w:val="24"/>
        </w:rPr>
      </w:pPr>
    </w:p>
    <w:p w14:paraId="3DC1D7D3" w14:textId="77777777" w:rsidR="00A503F4" w:rsidRDefault="00A503F4" w:rsidP="00C76503">
      <w:pPr>
        <w:tabs>
          <w:tab w:val="left" w:pos="720"/>
          <w:tab w:val="left" w:pos="1440"/>
          <w:tab w:val="left" w:pos="2160"/>
          <w:tab w:val="right" w:leader="dot" w:pos="8640"/>
        </w:tabs>
        <w:rPr>
          <w:sz w:val="24"/>
          <w:szCs w:val="24"/>
        </w:rPr>
      </w:pPr>
    </w:p>
    <w:p w14:paraId="50817D9D" w14:textId="77777777" w:rsidR="00A503F4" w:rsidRDefault="00A503F4" w:rsidP="00C76503">
      <w:pPr>
        <w:tabs>
          <w:tab w:val="left" w:pos="720"/>
          <w:tab w:val="left" w:pos="1440"/>
          <w:tab w:val="left" w:pos="2160"/>
          <w:tab w:val="right" w:leader="dot" w:pos="8640"/>
        </w:tabs>
        <w:rPr>
          <w:sz w:val="24"/>
          <w:szCs w:val="24"/>
        </w:rPr>
      </w:pPr>
    </w:p>
    <w:p w14:paraId="12BCC036" w14:textId="77777777" w:rsidR="00A503F4" w:rsidRDefault="00A503F4" w:rsidP="00C76503">
      <w:pPr>
        <w:tabs>
          <w:tab w:val="left" w:pos="720"/>
          <w:tab w:val="left" w:pos="1440"/>
          <w:tab w:val="left" w:pos="2160"/>
          <w:tab w:val="right" w:leader="dot" w:pos="8640"/>
        </w:tabs>
        <w:rPr>
          <w:sz w:val="24"/>
          <w:szCs w:val="24"/>
        </w:rPr>
      </w:pPr>
    </w:p>
    <w:p w14:paraId="6E2698BA" w14:textId="77777777" w:rsidR="00A503F4" w:rsidRDefault="00A503F4" w:rsidP="00C76503">
      <w:pPr>
        <w:tabs>
          <w:tab w:val="left" w:pos="720"/>
          <w:tab w:val="left" w:pos="1440"/>
          <w:tab w:val="left" w:pos="2160"/>
          <w:tab w:val="right" w:leader="dot" w:pos="8640"/>
        </w:tabs>
        <w:rPr>
          <w:sz w:val="24"/>
          <w:szCs w:val="24"/>
        </w:rPr>
      </w:pPr>
    </w:p>
    <w:p w14:paraId="59BE11DA" w14:textId="77777777" w:rsidR="00A503F4" w:rsidRDefault="00A503F4" w:rsidP="00C76503">
      <w:pPr>
        <w:tabs>
          <w:tab w:val="left" w:pos="720"/>
          <w:tab w:val="left" w:pos="1440"/>
          <w:tab w:val="left" w:pos="2160"/>
          <w:tab w:val="right" w:leader="dot" w:pos="8640"/>
        </w:tabs>
        <w:rPr>
          <w:sz w:val="24"/>
          <w:szCs w:val="24"/>
        </w:rPr>
      </w:pPr>
    </w:p>
    <w:p w14:paraId="6BBFC2D1" w14:textId="77777777" w:rsidR="00A503F4" w:rsidRDefault="00A503F4" w:rsidP="00C76503">
      <w:pPr>
        <w:tabs>
          <w:tab w:val="left" w:pos="720"/>
          <w:tab w:val="left" w:pos="1440"/>
          <w:tab w:val="left" w:pos="2160"/>
          <w:tab w:val="right" w:leader="dot" w:pos="8640"/>
        </w:tabs>
        <w:rPr>
          <w:sz w:val="24"/>
          <w:szCs w:val="24"/>
        </w:rPr>
      </w:pPr>
    </w:p>
    <w:p w14:paraId="36A1B7F9" w14:textId="77777777" w:rsidR="00A503F4" w:rsidRDefault="00A503F4" w:rsidP="00C76503">
      <w:pPr>
        <w:tabs>
          <w:tab w:val="left" w:pos="720"/>
          <w:tab w:val="left" w:pos="1440"/>
          <w:tab w:val="left" w:pos="2160"/>
          <w:tab w:val="right" w:leader="dot" w:pos="8640"/>
        </w:tabs>
        <w:rPr>
          <w:sz w:val="24"/>
          <w:szCs w:val="24"/>
        </w:rPr>
      </w:pPr>
    </w:p>
    <w:p w14:paraId="751BA299" w14:textId="77777777" w:rsidR="00A503F4" w:rsidRDefault="00A503F4" w:rsidP="00C76503">
      <w:pPr>
        <w:tabs>
          <w:tab w:val="left" w:pos="720"/>
          <w:tab w:val="left" w:pos="1440"/>
          <w:tab w:val="left" w:pos="2160"/>
          <w:tab w:val="right" w:leader="dot" w:pos="8640"/>
        </w:tabs>
        <w:rPr>
          <w:sz w:val="24"/>
          <w:szCs w:val="24"/>
        </w:rPr>
      </w:pPr>
    </w:p>
    <w:p w14:paraId="4039AAF0" w14:textId="77777777" w:rsidR="00A503F4" w:rsidRDefault="00A503F4" w:rsidP="00C76503">
      <w:pPr>
        <w:tabs>
          <w:tab w:val="left" w:pos="720"/>
          <w:tab w:val="left" w:pos="1440"/>
          <w:tab w:val="left" w:pos="2160"/>
          <w:tab w:val="right" w:leader="dot" w:pos="8640"/>
        </w:tabs>
        <w:rPr>
          <w:sz w:val="24"/>
          <w:szCs w:val="24"/>
        </w:rPr>
      </w:pPr>
    </w:p>
    <w:p w14:paraId="7F5F8DA1" w14:textId="77777777" w:rsidR="00A503F4" w:rsidRDefault="00A503F4" w:rsidP="00C76503">
      <w:pPr>
        <w:tabs>
          <w:tab w:val="left" w:pos="720"/>
          <w:tab w:val="left" w:pos="1440"/>
          <w:tab w:val="left" w:pos="2160"/>
          <w:tab w:val="right" w:leader="dot" w:pos="8640"/>
        </w:tabs>
        <w:rPr>
          <w:sz w:val="24"/>
          <w:szCs w:val="24"/>
        </w:rPr>
      </w:pPr>
    </w:p>
    <w:p w14:paraId="0FC94E88" w14:textId="77777777" w:rsidR="00A503F4" w:rsidRDefault="00A503F4" w:rsidP="00C76503">
      <w:pPr>
        <w:tabs>
          <w:tab w:val="left" w:pos="720"/>
          <w:tab w:val="left" w:pos="1440"/>
          <w:tab w:val="left" w:pos="2160"/>
          <w:tab w:val="right" w:leader="dot" w:pos="8640"/>
        </w:tabs>
        <w:rPr>
          <w:sz w:val="24"/>
          <w:szCs w:val="24"/>
        </w:rPr>
      </w:pPr>
    </w:p>
    <w:p w14:paraId="38D66065" w14:textId="77777777" w:rsidR="00A503F4" w:rsidRDefault="00A503F4" w:rsidP="00C76503">
      <w:pPr>
        <w:tabs>
          <w:tab w:val="left" w:pos="720"/>
          <w:tab w:val="left" w:pos="1440"/>
          <w:tab w:val="left" w:pos="2160"/>
          <w:tab w:val="right" w:leader="dot" w:pos="8640"/>
        </w:tabs>
        <w:rPr>
          <w:sz w:val="24"/>
          <w:szCs w:val="24"/>
        </w:rPr>
      </w:pPr>
    </w:p>
    <w:p w14:paraId="133CC3E2" w14:textId="77777777" w:rsidR="00A503F4" w:rsidRDefault="00A503F4" w:rsidP="00C76503">
      <w:pPr>
        <w:tabs>
          <w:tab w:val="left" w:pos="720"/>
          <w:tab w:val="left" w:pos="1440"/>
          <w:tab w:val="left" w:pos="2160"/>
          <w:tab w:val="right" w:leader="dot" w:pos="8640"/>
        </w:tabs>
        <w:rPr>
          <w:sz w:val="24"/>
          <w:szCs w:val="24"/>
        </w:rPr>
      </w:pPr>
    </w:p>
    <w:p w14:paraId="1D3369A1" w14:textId="77777777" w:rsidR="00A503F4" w:rsidRDefault="00A503F4" w:rsidP="00C76503">
      <w:pPr>
        <w:tabs>
          <w:tab w:val="left" w:pos="720"/>
          <w:tab w:val="left" w:pos="1440"/>
          <w:tab w:val="left" w:pos="2160"/>
          <w:tab w:val="right" w:leader="dot" w:pos="8640"/>
        </w:tabs>
        <w:rPr>
          <w:sz w:val="24"/>
          <w:szCs w:val="24"/>
        </w:rPr>
      </w:pPr>
    </w:p>
    <w:p w14:paraId="586805A0" w14:textId="77777777" w:rsidR="00A503F4" w:rsidRDefault="00A503F4" w:rsidP="00C76503">
      <w:pPr>
        <w:tabs>
          <w:tab w:val="left" w:pos="720"/>
          <w:tab w:val="left" w:pos="1440"/>
          <w:tab w:val="left" w:pos="2160"/>
          <w:tab w:val="right" w:leader="dot" w:pos="8640"/>
        </w:tabs>
        <w:rPr>
          <w:sz w:val="24"/>
          <w:szCs w:val="24"/>
        </w:rPr>
      </w:pPr>
    </w:p>
    <w:p w14:paraId="29ACB78C" w14:textId="77777777" w:rsidR="00A503F4" w:rsidRDefault="00A503F4" w:rsidP="00C76503">
      <w:pPr>
        <w:tabs>
          <w:tab w:val="left" w:pos="720"/>
          <w:tab w:val="left" w:pos="1440"/>
          <w:tab w:val="left" w:pos="2160"/>
          <w:tab w:val="right" w:leader="dot" w:pos="8640"/>
        </w:tabs>
        <w:rPr>
          <w:sz w:val="24"/>
          <w:szCs w:val="24"/>
        </w:rPr>
      </w:pPr>
    </w:p>
    <w:p w14:paraId="769FA8CF" w14:textId="77777777" w:rsidR="00532EFA" w:rsidRDefault="00532EFA" w:rsidP="00C76503">
      <w:pPr>
        <w:tabs>
          <w:tab w:val="left" w:pos="720"/>
          <w:tab w:val="left" w:pos="1440"/>
          <w:tab w:val="left" w:pos="2160"/>
          <w:tab w:val="right" w:leader="dot" w:pos="8640"/>
        </w:tabs>
        <w:rPr>
          <w:sz w:val="24"/>
          <w:szCs w:val="24"/>
        </w:rPr>
      </w:pPr>
    </w:p>
    <w:p w14:paraId="620A4954" w14:textId="77777777" w:rsidR="00A503F4" w:rsidRDefault="00A503F4" w:rsidP="00C76503">
      <w:pPr>
        <w:tabs>
          <w:tab w:val="left" w:pos="720"/>
          <w:tab w:val="left" w:pos="1440"/>
          <w:tab w:val="left" w:pos="2160"/>
          <w:tab w:val="right" w:leader="dot" w:pos="8640"/>
        </w:tabs>
        <w:rPr>
          <w:sz w:val="24"/>
          <w:szCs w:val="24"/>
        </w:rPr>
      </w:pPr>
    </w:p>
    <w:p w14:paraId="3FAC02B1" w14:textId="77777777" w:rsidR="00A503F4" w:rsidRDefault="00A503F4" w:rsidP="00C76503">
      <w:pPr>
        <w:tabs>
          <w:tab w:val="left" w:pos="720"/>
          <w:tab w:val="left" w:pos="1440"/>
          <w:tab w:val="left" w:pos="2160"/>
          <w:tab w:val="right" w:leader="dot" w:pos="8640"/>
        </w:tabs>
        <w:rPr>
          <w:sz w:val="24"/>
          <w:szCs w:val="24"/>
        </w:rPr>
      </w:pPr>
    </w:p>
    <w:p w14:paraId="44F01EB6" w14:textId="77777777" w:rsidR="00A503F4" w:rsidRDefault="00A503F4" w:rsidP="00C76503">
      <w:pPr>
        <w:tabs>
          <w:tab w:val="left" w:pos="720"/>
          <w:tab w:val="left" w:pos="1440"/>
          <w:tab w:val="left" w:pos="2160"/>
          <w:tab w:val="right" w:leader="dot" w:pos="8640"/>
        </w:tabs>
        <w:rPr>
          <w:sz w:val="24"/>
          <w:szCs w:val="24"/>
        </w:rPr>
      </w:pPr>
    </w:p>
    <w:p w14:paraId="4AD700DC" w14:textId="77777777" w:rsidR="00A503F4" w:rsidRDefault="00A503F4" w:rsidP="00C76503">
      <w:pPr>
        <w:tabs>
          <w:tab w:val="left" w:pos="720"/>
          <w:tab w:val="left" w:pos="1440"/>
          <w:tab w:val="left" w:pos="2160"/>
          <w:tab w:val="right" w:leader="dot" w:pos="8640"/>
        </w:tabs>
        <w:rPr>
          <w:sz w:val="24"/>
          <w:szCs w:val="24"/>
        </w:rPr>
      </w:pPr>
    </w:p>
    <w:p w14:paraId="2BAC89A1" w14:textId="77777777" w:rsidR="00A503F4" w:rsidRPr="00DA133E" w:rsidRDefault="00A503F4" w:rsidP="00A503F4">
      <w:pPr>
        <w:tabs>
          <w:tab w:val="right" w:leader="dot" w:pos="8640"/>
        </w:tabs>
        <w:jc w:val="center"/>
        <w:rPr>
          <w:b/>
          <w:sz w:val="24"/>
          <w:szCs w:val="24"/>
        </w:rPr>
      </w:pPr>
      <w:r w:rsidRPr="00DA133E">
        <w:rPr>
          <w:b/>
          <w:sz w:val="24"/>
          <w:szCs w:val="24"/>
        </w:rPr>
        <w:lastRenderedPageBreak/>
        <w:t>TABLE OF AUTHORITIES</w:t>
      </w:r>
    </w:p>
    <w:p w14:paraId="15289F30" w14:textId="77777777" w:rsidR="00A503F4" w:rsidRPr="00DA133E" w:rsidRDefault="00A503F4" w:rsidP="00A503F4">
      <w:pPr>
        <w:tabs>
          <w:tab w:val="right" w:leader="dot" w:pos="8640"/>
        </w:tabs>
        <w:jc w:val="center"/>
        <w:rPr>
          <w:b/>
          <w:sz w:val="24"/>
          <w:szCs w:val="24"/>
        </w:rPr>
      </w:pPr>
    </w:p>
    <w:p w14:paraId="526FA2AB" w14:textId="77777777" w:rsidR="00A503F4" w:rsidRPr="00DA133E" w:rsidRDefault="00A503F4" w:rsidP="00A503F4">
      <w:pPr>
        <w:tabs>
          <w:tab w:val="right" w:leader="dot" w:pos="8640"/>
        </w:tabs>
        <w:rPr>
          <w:b/>
          <w:sz w:val="24"/>
          <w:szCs w:val="24"/>
        </w:rPr>
      </w:pPr>
    </w:p>
    <w:p w14:paraId="1FC056BC" w14:textId="77777777" w:rsidR="00A503F4" w:rsidRPr="00DA133E" w:rsidRDefault="00A503F4" w:rsidP="00A503F4">
      <w:pPr>
        <w:keepNext/>
        <w:tabs>
          <w:tab w:val="left" w:pos="630"/>
          <w:tab w:val="right" w:leader="dot" w:pos="8640"/>
        </w:tabs>
        <w:spacing w:line="480" w:lineRule="auto"/>
        <w:rPr>
          <w:b/>
          <w:sz w:val="24"/>
          <w:szCs w:val="24"/>
        </w:rPr>
      </w:pPr>
      <w:r w:rsidRPr="00DA133E">
        <w:rPr>
          <w:b/>
          <w:sz w:val="24"/>
          <w:szCs w:val="24"/>
        </w:rPr>
        <w:t>Court Cases</w:t>
      </w:r>
    </w:p>
    <w:p w14:paraId="30CC3141" w14:textId="540C3D2D" w:rsidR="00A503F4" w:rsidRDefault="00A503F4" w:rsidP="00A503F4">
      <w:pPr>
        <w:keepNext/>
        <w:tabs>
          <w:tab w:val="left" w:pos="630"/>
          <w:tab w:val="right" w:leader="dot" w:pos="8640"/>
        </w:tabs>
        <w:spacing w:line="480" w:lineRule="auto"/>
        <w:rPr>
          <w:sz w:val="24"/>
          <w:szCs w:val="24"/>
        </w:rPr>
      </w:pPr>
      <w:r w:rsidRPr="00DA133E">
        <w:rPr>
          <w:i/>
          <w:sz w:val="24"/>
          <w:szCs w:val="24"/>
        </w:rPr>
        <w:t>Dep’t of Transportation v. Snohomish County</w:t>
      </w:r>
      <w:r w:rsidR="00E73222">
        <w:rPr>
          <w:sz w:val="24"/>
          <w:szCs w:val="24"/>
        </w:rPr>
        <w:t>, 35 Wn.2d 247 (1949)</w:t>
      </w:r>
      <w:r w:rsidR="00E73222">
        <w:rPr>
          <w:sz w:val="24"/>
          <w:szCs w:val="24"/>
        </w:rPr>
        <w:tab/>
      </w:r>
      <w:r w:rsidR="00A5619F">
        <w:rPr>
          <w:sz w:val="24"/>
          <w:szCs w:val="24"/>
        </w:rPr>
        <w:t>9, 10</w:t>
      </w:r>
      <w:r w:rsidR="003655EC">
        <w:rPr>
          <w:sz w:val="24"/>
          <w:szCs w:val="24"/>
        </w:rPr>
        <w:t>, 11</w:t>
      </w:r>
    </w:p>
    <w:p w14:paraId="00EE0CDA" w14:textId="0C451E3A" w:rsidR="00833A61" w:rsidRDefault="00833A61" w:rsidP="00833A61">
      <w:pPr>
        <w:keepNext/>
        <w:tabs>
          <w:tab w:val="left" w:pos="630"/>
          <w:tab w:val="right" w:leader="dot" w:pos="8640"/>
        </w:tabs>
        <w:rPr>
          <w:sz w:val="24"/>
          <w:szCs w:val="24"/>
        </w:rPr>
      </w:pPr>
      <w:r>
        <w:rPr>
          <w:i/>
          <w:sz w:val="24"/>
          <w:szCs w:val="24"/>
        </w:rPr>
        <w:t>City of Sprague v. Washington Utilities &amp; Transportation Commission, et al.</w:t>
      </w:r>
      <w:r>
        <w:rPr>
          <w:sz w:val="24"/>
          <w:szCs w:val="24"/>
        </w:rPr>
        <w:t xml:space="preserve">, </w:t>
      </w:r>
    </w:p>
    <w:p w14:paraId="42889190" w14:textId="1C3B756A" w:rsidR="00833A61" w:rsidRDefault="00833A61" w:rsidP="00833A61">
      <w:pPr>
        <w:keepNext/>
        <w:tabs>
          <w:tab w:val="left" w:pos="630"/>
          <w:tab w:val="right" w:leader="dot" w:pos="8640"/>
        </w:tabs>
        <w:rPr>
          <w:sz w:val="24"/>
          <w:szCs w:val="24"/>
        </w:rPr>
      </w:pPr>
      <w:r>
        <w:rPr>
          <w:sz w:val="24"/>
          <w:szCs w:val="24"/>
        </w:rPr>
        <w:tab/>
        <w:t>No. 03-2-00009-5 (Lincoln Co. Sup. Ct. 2005)</w:t>
      </w:r>
      <w:r w:rsidRPr="00833A61">
        <w:rPr>
          <w:sz w:val="24"/>
          <w:szCs w:val="24"/>
        </w:rPr>
        <w:t xml:space="preserve"> </w:t>
      </w:r>
      <w:r>
        <w:rPr>
          <w:sz w:val="24"/>
          <w:szCs w:val="24"/>
        </w:rPr>
        <w:tab/>
      </w:r>
      <w:r w:rsidR="00A5619F">
        <w:rPr>
          <w:sz w:val="24"/>
          <w:szCs w:val="24"/>
        </w:rPr>
        <w:t>11, 14</w:t>
      </w:r>
    </w:p>
    <w:p w14:paraId="6D1FF52F" w14:textId="77777777" w:rsidR="00A503F4" w:rsidRPr="00DA133E" w:rsidRDefault="00A503F4" w:rsidP="00A503F4">
      <w:pPr>
        <w:tabs>
          <w:tab w:val="left" w:pos="1440"/>
          <w:tab w:val="left" w:pos="2160"/>
          <w:tab w:val="right" w:leader="dot" w:pos="9000"/>
        </w:tabs>
        <w:rPr>
          <w:b/>
          <w:sz w:val="24"/>
          <w:szCs w:val="24"/>
        </w:rPr>
      </w:pPr>
    </w:p>
    <w:p w14:paraId="7E0E0348" w14:textId="77777777" w:rsidR="00A503F4" w:rsidRPr="00DA133E" w:rsidRDefault="00A503F4" w:rsidP="00A503F4">
      <w:pPr>
        <w:tabs>
          <w:tab w:val="left" w:pos="1440"/>
          <w:tab w:val="left" w:pos="2160"/>
          <w:tab w:val="right" w:leader="dot" w:pos="9000"/>
        </w:tabs>
        <w:rPr>
          <w:sz w:val="24"/>
          <w:szCs w:val="24"/>
        </w:rPr>
      </w:pPr>
      <w:r w:rsidRPr="00DA133E">
        <w:rPr>
          <w:b/>
          <w:sz w:val="24"/>
          <w:szCs w:val="24"/>
        </w:rPr>
        <w:t>Agency Cases</w:t>
      </w:r>
    </w:p>
    <w:p w14:paraId="7AA0E10E" w14:textId="77777777" w:rsidR="00A503F4" w:rsidRPr="00DA133E" w:rsidRDefault="00A503F4" w:rsidP="00A503F4">
      <w:pPr>
        <w:tabs>
          <w:tab w:val="left" w:pos="1440"/>
          <w:tab w:val="left" w:pos="2160"/>
          <w:tab w:val="right" w:leader="dot" w:pos="9000"/>
        </w:tabs>
        <w:rPr>
          <w:sz w:val="24"/>
          <w:szCs w:val="24"/>
        </w:rPr>
      </w:pPr>
    </w:p>
    <w:p w14:paraId="571D4D33" w14:textId="52F91B02" w:rsidR="0010703C" w:rsidRPr="00DA133E" w:rsidRDefault="0010703C" w:rsidP="00A503F4">
      <w:pPr>
        <w:keepNext/>
        <w:tabs>
          <w:tab w:val="left" w:pos="630"/>
          <w:tab w:val="right" w:leader="dot" w:pos="8640"/>
        </w:tabs>
        <w:rPr>
          <w:sz w:val="24"/>
          <w:szCs w:val="24"/>
        </w:rPr>
      </w:pPr>
      <w:r w:rsidRPr="00DA133E">
        <w:rPr>
          <w:i/>
          <w:sz w:val="24"/>
          <w:szCs w:val="24"/>
        </w:rPr>
        <w:t>BNSF Railway Co. v. City of Mount Vernon</w:t>
      </w:r>
      <w:r w:rsidRPr="00DA133E">
        <w:rPr>
          <w:sz w:val="24"/>
          <w:szCs w:val="24"/>
        </w:rPr>
        <w:t>, TR-070696 (</w:t>
      </w:r>
      <w:r>
        <w:rPr>
          <w:sz w:val="24"/>
          <w:szCs w:val="24"/>
        </w:rPr>
        <w:t>June 25</w:t>
      </w:r>
      <w:r w:rsidR="00E73222">
        <w:rPr>
          <w:sz w:val="24"/>
          <w:szCs w:val="24"/>
        </w:rPr>
        <w:t>, 2008)</w:t>
      </w:r>
      <w:r w:rsidR="00E73222">
        <w:rPr>
          <w:sz w:val="24"/>
          <w:szCs w:val="24"/>
        </w:rPr>
        <w:tab/>
      </w:r>
      <w:r w:rsidR="003655EC">
        <w:rPr>
          <w:sz w:val="24"/>
          <w:szCs w:val="24"/>
        </w:rPr>
        <w:t>3, 14</w:t>
      </w:r>
    </w:p>
    <w:p w14:paraId="36C13C8D" w14:textId="102117EF" w:rsidR="00962158" w:rsidRPr="00962158" w:rsidRDefault="00962158" w:rsidP="00A503F4">
      <w:pPr>
        <w:keepNext/>
        <w:tabs>
          <w:tab w:val="left" w:pos="630"/>
          <w:tab w:val="right" w:leader="dot" w:pos="8640"/>
        </w:tabs>
        <w:rPr>
          <w:sz w:val="24"/>
          <w:szCs w:val="24"/>
        </w:rPr>
      </w:pPr>
      <w:r>
        <w:rPr>
          <w:i/>
          <w:sz w:val="24"/>
          <w:szCs w:val="24"/>
        </w:rPr>
        <w:t>Burlington Northern Santa Fe v. City of Sprague</w:t>
      </w:r>
      <w:r>
        <w:rPr>
          <w:sz w:val="24"/>
          <w:szCs w:val="24"/>
        </w:rPr>
        <w:t>, TR-010684 (October 21, 2002)</w:t>
      </w:r>
      <w:r w:rsidRPr="00962158">
        <w:rPr>
          <w:sz w:val="24"/>
          <w:szCs w:val="24"/>
        </w:rPr>
        <w:t xml:space="preserve"> </w:t>
      </w:r>
      <w:r>
        <w:rPr>
          <w:sz w:val="24"/>
          <w:szCs w:val="24"/>
        </w:rPr>
        <w:tab/>
      </w:r>
      <w:r w:rsidR="00A5619F">
        <w:rPr>
          <w:sz w:val="24"/>
          <w:szCs w:val="24"/>
        </w:rPr>
        <w:t>14</w:t>
      </w:r>
    </w:p>
    <w:p w14:paraId="1B13A27E" w14:textId="609FEBA9" w:rsidR="00A503F4" w:rsidRPr="00DA133E" w:rsidRDefault="00A503F4" w:rsidP="00A503F4">
      <w:pPr>
        <w:keepNext/>
        <w:tabs>
          <w:tab w:val="left" w:pos="630"/>
          <w:tab w:val="right" w:leader="dot" w:pos="8640"/>
        </w:tabs>
        <w:rPr>
          <w:sz w:val="24"/>
          <w:szCs w:val="24"/>
        </w:rPr>
      </w:pPr>
      <w:r w:rsidRPr="00DA133E">
        <w:rPr>
          <w:i/>
          <w:sz w:val="24"/>
          <w:szCs w:val="24"/>
        </w:rPr>
        <w:t>Burlington Northern Santa Fe v. City of Ferndale</w:t>
      </w:r>
      <w:r w:rsidR="00E73222">
        <w:rPr>
          <w:sz w:val="24"/>
          <w:szCs w:val="24"/>
        </w:rPr>
        <w:t>, TR-940440 (March 31, 1995)</w:t>
      </w:r>
      <w:r w:rsidR="00E73222">
        <w:rPr>
          <w:sz w:val="24"/>
          <w:szCs w:val="24"/>
        </w:rPr>
        <w:tab/>
      </w:r>
      <w:r w:rsidR="00A5619F">
        <w:rPr>
          <w:sz w:val="24"/>
          <w:szCs w:val="24"/>
        </w:rPr>
        <w:t>3</w:t>
      </w:r>
    </w:p>
    <w:p w14:paraId="5B4D8B59" w14:textId="7220A94E" w:rsidR="00A503F4" w:rsidRPr="00DA133E" w:rsidRDefault="00A503F4" w:rsidP="00A503F4">
      <w:pPr>
        <w:keepNext/>
        <w:tabs>
          <w:tab w:val="left" w:pos="630"/>
          <w:tab w:val="right" w:leader="dot" w:pos="8640"/>
        </w:tabs>
        <w:rPr>
          <w:sz w:val="24"/>
          <w:szCs w:val="24"/>
        </w:rPr>
      </w:pPr>
      <w:r w:rsidRPr="00DA133E">
        <w:rPr>
          <w:i/>
          <w:sz w:val="24"/>
          <w:szCs w:val="24"/>
        </w:rPr>
        <w:t>Burlington Northern Railroad Co. v. Skagit County</w:t>
      </w:r>
      <w:r w:rsidR="00E73222">
        <w:rPr>
          <w:sz w:val="24"/>
          <w:szCs w:val="24"/>
        </w:rPr>
        <w:t>, TR-940282 (Dec. 13, 1996)</w:t>
      </w:r>
      <w:r w:rsidR="00E73222">
        <w:rPr>
          <w:sz w:val="24"/>
          <w:szCs w:val="24"/>
        </w:rPr>
        <w:tab/>
      </w:r>
      <w:r w:rsidR="00A5619F">
        <w:rPr>
          <w:sz w:val="24"/>
          <w:szCs w:val="24"/>
        </w:rPr>
        <w:t>3</w:t>
      </w:r>
    </w:p>
    <w:p w14:paraId="48E7AB6D" w14:textId="6A0BF94A" w:rsidR="00A503F4" w:rsidRPr="00DA133E" w:rsidRDefault="00A503F4" w:rsidP="00A503F4">
      <w:pPr>
        <w:keepNext/>
        <w:tabs>
          <w:tab w:val="left" w:pos="630"/>
          <w:tab w:val="right" w:leader="dot" w:pos="8640"/>
        </w:tabs>
        <w:rPr>
          <w:sz w:val="24"/>
          <w:szCs w:val="24"/>
        </w:rPr>
      </w:pPr>
      <w:r w:rsidRPr="00DA133E">
        <w:rPr>
          <w:i/>
          <w:sz w:val="24"/>
          <w:szCs w:val="24"/>
        </w:rPr>
        <w:t>Union Pacific Railroad v. Spokane County</w:t>
      </w:r>
      <w:r w:rsidR="00E73222">
        <w:rPr>
          <w:sz w:val="24"/>
          <w:szCs w:val="24"/>
        </w:rPr>
        <w:t>, TR-950177 (July 3, 1996)</w:t>
      </w:r>
      <w:r w:rsidR="00E73222">
        <w:rPr>
          <w:sz w:val="24"/>
          <w:szCs w:val="24"/>
        </w:rPr>
        <w:tab/>
      </w:r>
      <w:r w:rsidR="00A5619F">
        <w:rPr>
          <w:sz w:val="24"/>
          <w:szCs w:val="24"/>
        </w:rPr>
        <w:t>3</w:t>
      </w:r>
    </w:p>
    <w:p w14:paraId="7AA8431F" w14:textId="77777777" w:rsidR="00A503F4" w:rsidRPr="00DA133E" w:rsidRDefault="00A503F4" w:rsidP="00A503F4">
      <w:pPr>
        <w:keepNext/>
        <w:tabs>
          <w:tab w:val="left" w:pos="630"/>
          <w:tab w:val="right" w:leader="dot" w:pos="8640"/>
        </w:tabs>
        <w:rPr>
          <w:sz w:val="24"/>
          <w:szCs w:val="24"/>
        </w:rPr>
      </w:pPr>
    </w:p>
    <w:p w14:paraId="2423E3E4" w14:textId="77777777" w:rsidR="00A503F4" w:rsidRPr="00DA133E" w:rsidRDefault="00A503F4" w:rsidP="00A503F4">
      <w:pPr>
        <w:tabs>
          <w:tab w:val="left" w:pos="1440"/>
          <w:tab w:val="left" w:pos="2160"/>
          <w:tab w:val="right" w:leader="dot" w:pos="8640"/>
          <w:tab w:val="right" w:leader="dot" w:pos="9000"/>
        </w:tabs>
        <w:rPr>
          <w:b/>
          <w:sz w:val="24"/>
          <w:szCs w:val="24"/>
        </w:rPr>
      </w:pPr>
      <w:r w:rsidRPr="00DA133E">
        <w:rPr>
          <w:b/>
          <w:sz w:val="24"/>
          <w:szCs w:val="24"/>
        </w:rPr>
        <w:t>Statutes and Rules</w:t>
      </w:r>
    </w:p>
    <w:p w14:paraId="5391313A" w14:textId="686771B5" w:rsidR="00A503F4" w:rsidRPr="00DA133E" w:rsidRDefault="00A503F4" w:rsidP="00A503F4">
      <w:pPr>
        <w:tabs>
          <w:tab w:val="left" w:pos="1440"/>
          <w:tab w:val="right" w:leader="dot" w:pos="8640"/>
        </w:tabs>
        <w:ind w:right="-72"/>
        <w:rPr>
          <w:sz w:val="24"/>
          <w:szCs w:val="24"/>
        </w:rPr>
      </w:pPr>
    </w:p>
    <w:p w14:paraId="041A701D" w14:textId="6382272F" w:rsidR="00A503F4" w:rsidRPr="00DA133E" w:rsidRDefault="00E73222" w:rsidP="00A503F4">
      <w:pPr>
        <w:tabs>
          <w:tab w:val="left" w:pos="1440"/>
          <w:tab w:val="right" w:leader="dot" w:pos="8640"/>
        </w:tabs>
        <w:ind w:right="-72"/>
        <w:rPr>
          <w:sz w:val="24"/>
          <w:szCs w:val="24"/>
        </w:rPr>
      </w:pPr>
      <w:r>
        <w:rPr>
          <w:sz w:val="24"/>
          <w:szCs w:val="24"/>
        </w:rPr>
        <w:t>RCW 81.53.010</w:t>
      </w:r>
      <w:r>
        <w:rPr>
          <w:sz w:val="24"/>
          <w:szCs w:val="24"/>
        </w:rPr>
        <w:tab/>
      </w:r>
      <w:r w:rsidR="00A5619F">
        <w:rPr>
          <w:sz w:val="24"/>
          <w:szCs w:val="24"/>
        </w:rPr>
        <w:t>3</w:t>
      </w:r>
    </w:p>
    <w:p w14:paraId="054BCD8C" w14:textId="13262EA3" w:rsidR="00A503F4" w:rsidRPr="00DA133E" w:rsidRDefault="00E73222" w:rsidP="00A503F4">
      <w:pPr>
        <w:tabs>
          <w:tab w:val="left" w:pos="1710"/>
          <w:tab w:val="right" w:leader="dot" w:pos="8640"/>
        </w:tabs>
        <w:ind w:right="-72"/>
        <w:rPr>
          <w:sz w:val="24"/>
          <w:szCs w:val="24"/>
        </w:rPr>
      </w:pPr>
      <w:r>
        <w:rPr>
          <w:sz w:val="24"/>
          <w:szCs w:val="24"/>
        </w:rPr>
        <w:t>RCW 81.53.020</w:t>
      </w:r>
      <w:r>
        <w:rPr>
          <w:sz w:val="24"/>
          <w:szCs w:val="24"/>
        </w:rPr>
        <w:tab/>
      </w:r>
      <w:r>
        <w:rPr>
          <w:sz w:val="24"/>
          <w:szCs w:val="24"/>
        </w:rPr>
        <w:tab/>
      </w:r>
      <w:r w:rsidR="00A5619F">
        <w:rPr>
          <w:sz w:val="24"/>
          <w:szCs w:val="24"/>
        </w:rPr>
        <w:t>4</w:t>
      </w:r>
    </w:p>
    <w:p w14:paraId="09B32CA6" w14:textId="3AD7E0A8" w:rsidR="00A503F4" w:rsidRPr="00DA133E" w:rsidRDefault="00A503F4" w:rsidP="00A503F4">
      <w:pPr>
        <w:tabs>
          <w:tab w:val="left" w:pos="1710"/>
          <w:tab w:val="right" w:leader="dot" w:pos="8640"/>
        </w:tabs>
        <w:ind w:right="-72"/>
        <w:rPr>
          <w:sz w:val="24"/>
          <w:szCs w:val="24"/>
        </w:rPr>
      </w:pPr>
      <w:r w:rsidRPr="00DA133E">
        <w:rPr>
          <w:sz w:val="24"/>
          <w:szCs w:val="24"/>
        </w:rPr>
        <w:t>RCW 81.53.060</w:t>
      </w:r>
      <w:r w:rsidR="00E73222">
        <w:rPr>
          <w:sz w:val="24"/>
          <w:szCs w:val="24"/>
        </w:rPr>
        <w:tab/>
      </w:r>
      <w:r w:rsidR="00E73222">
        <w:rPr>
          <w:sz w:val="24"/>
          <w:szCs w:val="24"/>
        </w:rPr>
        <w:tab/>
      </w:r>
      <w:r w:rsidR="00A5619F">
        <w:rPr>
          <w:sz w:val="24"/>
          <w:szCs w:val="24"/>
        </w:rPr>
        <w:t>3</w:t>
      </w:r>
    </w:p>
    <w:p w14:paraId="39C48F1B" w14:textId="77777777" w:rsidR="00A503F4" w:rsidRPr="00DA133E" w:rsidRDefault="00A503F4" w:rsidP="00A503F4">
      <w:pPr>
        <w:tabs>
          <w:tab w:val="left" w:pos="1710"/>
          <w:tab w:val="right" w:leader="dot" w:pos="8640"/>
        </w:tabs>
        <w:ind w:right="-72"/>
        <w:rPr>
          <w:sz w:val="24"/>
          <w:szCs w:val="24"/>
        </w:rPr>
      </w:pPr>
    </w:p>
    <w:p w14:paraId="6224F8FC" w14:textId="77777777" w:rsidR="00DA133E" w:rsidRPr="00DA133E" w:rsidRDefault="00DA133E" w:rsidP="00A503F4">
      <w:pPr>
        <w:tabs>
          <w:tab w:val="left" w:pos="1800"/>
          <w:tab w:val="right" w:leader="dot" w:pos="8640"/>
        </w:tabs>
        <w:ind w:right="-72"/>
        <w:rPr>
          <w:sz w:val="24"/>
          <w:szCs w:val="24"/>
        </w:rPr>
      </w:pPr>
    </w:p>
    <w:p w14:paraId="3F70C665" w14:textId="77777777" w:rsidR="00DA133E" w:rsidRDefault="00DA133E" w:rsidP="00A503F4">
      <w:pPr>
        <w:tabs>
          <w:tab w:val="left" w:pos="1800"/>
          <w:tab w:val="right" w:leader="dot" w:pos="8640"/>
        </w:tabs>
        <w:ind w:right="-72"/>
      </w:pPr>
    </w:p>
    <w:p w14:paraId="6477EB47" w14:textId="77777777" w:rsidR="00DA133E" w:rsidRDefault="00DA133E" w:rsidP="00A503F4">
      <w:pPr>
        <w:tabs>
          <w:tab w:val="left" w:pos="1800"/>
          <w:tab w:val="right" w:leader="dot" w:pos="8640"/>
        </w:tabs>
        <w:ind w:right="-72"/>
      </w:pPr>
    </w:p>
    <w:p w14:paraId="6789F3C8" w14:textId="77777777" w:rsidR="00DA133E" w:rsidRDefault="00DA133E" w:rsidP="00A503F4">
      <w:pPr>
        <w:tabs>
          <w:tab w:val="left" w:pos="1800"/>
          <w:tab w:val="right" w:leader="dot" w:pos="8640"/>
        </w:tabs>
        <w:ind w:right="-72"/>
      </w:pPr>
    </w:p>
    <w:p w14:paraId="325A3C90" w14:textId="77777777" w:rsidR="00DA133E" w:rsidRDefault="00DA133E" w:rsidP="00A503F4">
      <w:pPr>
        <w:tabs>
          <w:tab w:val="left" w:pos="1800"/>
          <w:tab w:val="right" w:leader="dot" w:pos="8640"/>
        </w:tabs>
        <w:ind w:right="-72"/>
      </w:pPr>
    </w:p>
    <w:p w14:paraId="4AD23249" w14:textId="77777777" w:rsidR="00DA133E" w:rsidRDefault="00DA133E" w:rsidP="00A503F4">
      <w:pPr>
        <w:tabs>
          <w:tab w:val="left" w:pos="1800"/>
          <w:tab w:val="right" w:leader="dot" w:pos="8640"/>
        </w:tabs>
        <w:ind w:right="-72"/>
      </w:pPr>
    </w:p>
    <w:p w14:paraId="13C323CC" w14:textId="77777777" w:rsidR="00DA133E" w:rsidRDefault="00DA133E" w:rsidP="00A503F4">
      <w:pPr>
        <w:tabs>
          <w:tab w:val="left" w:pos="1800"/>
          <w:tab w:val="right" w:leader="dot" w:pos="8640"/>
        </w:tabs>
        <w:ind w:right="-72"/>
      </w:pPr>
    </w:p>
    <w:p w14:paraId="4040FE16" w14:textId="77777777" w:rsidR="00DA133E" w:rsidRDefault="00DA133E" w:rsidP="00A503F4">
      <w:pPr>
        <w:tabs>
          <w:tab w:val="left" w:pos="1800"/>
          <w:tab w:val="right" w:leader="dot" w:pos="8640"/>
        </w:tabs>
        <w:ind w:right="-72"/>
      </w:pPr>
    </w:p>
    <w:p w14:paraId="18605595" w14:textId="77777777" w:rsidR="00DA133E" w:rsidRDefault="00DA133E" w:rsidP="00A503F4">
      <w:pPr>
        <w:tabs>
          <w:tab w:val="left" w:pos="1800"/>
          <w:tab w:val="right" w:leader="dot" w:pos="8640"/>
        </w:tabs>
        <w:ind w:right="-72"/>
      </w:pPr>
    </w:p>
    <w:p w14:paraId="42BFE276" w14:textId="77777777" w:rsidR="00DA133E" w:rsidRDefault="00DA133E" w:rsidP="00A503F4">
      <w:pPr>
        <w:tabs>
          <w:tab w:val="left" w:pos="1800"/>
          <w:tab w:val="right" w:leader="dot" w:pos="8640"/>
        </w:tabs>
        <w:ind w:right="-72"/>
      </w:pPr>
    </w:p>
    <w:p w14:paraId="565F9E96" w14:textId="77777777" w:rsidR="00DA133E" w:rsidRDefault="00DA133E" w:rsidP="00A503F4">
      <w:pPr>
        <w:tabs>
          <w:tab w:val="left" w:pos="1800"/>
          <w:tab w:val="right" w:leader="dot" w:pos="8640"/>
        </w:tabs>
        <w:ind w:right="-72"/>
      </w:pPr>
    </w:p>
    <w:p w14:paraId="2D53B28A" w14:textId="77777777" w:rsidR="00DA133E" w:rsidRDefault="00DA133E" w:rsidP="00A503F4">
      <w:pPr>
        <w:tabs>
          <w:tab w:val="left" w:pos="1800"/>
          <w:tab w:val="right" w:leader="dot" w:pos="8640"/>
        </w:tabs>
        <w:ind w:right="-72"/>
      </w:pPr>
    </w:p>
    <w:p w14:paraId="7EF52DFF" w14:textId="77777777" w:rsidR="00DA133E" w:rsidRDefault="00DA133E" w:rsidP="00A503F4">
      <w:pPr>
        <w:tabs>
          <w:tab w:val="left" w:pos="1800"/>
          <w:tab w:val="right" w:leader="dot" w:pos="8640"/>
        </w:tabs>
        <w:ind w:right="-72"/>
      </w:pPr>
    </w:p>
    <w:p w14:paraId="1EF295FC" w14:textId="77777777" w:rsidR="00DA133E" w:rsidRDefault="00DA133E" w:rsidP="00A503F4">
      <w:pPr>
        <w:tabs>
          <w:tab w:val="left" w:pos="1800"/>
          <w:tab w:val="right" w:leader="dot" w:pos="8640"/>
        </w:tabs>
        <w:ind w:right="-72"/>
      </w:pPr>
    </w:p>
    <w:p w14:paraId="5B70B23F" w14:textId="77777777" w:rsidR="00DA133E" w:rsidRDefault="00DA133E" w:rsidP="00A503F4">
      <w:pPr>
        <w:tabs>
          <w:tab w:val="left" w:pos="1800"/>
          <w:tab w:val="right" w:leader="dot" w:pos="8640"/>
        </w:tabs>
        <w:ind w:right="-72"/>
      </w:pPr>
    </w:p>
    <w:p w14:paraId="508F39A7" w14:textId="77777777" w:rsidR="00E53183" w:rsidRDefault="00E53183" w:rsidP="00A503F4">
      <w:pPr>
        <w:tabs>
          <w:tab w:val="left" w:pos="1800"/>
          <w:tab w:val="right" w:leader="dot" w:pos="8640"/>
        </w:tabs>
        <w:ind w:right="-72"/>
        <w:sectPr w:rsidR="00E53183" w:rsidSect="00ED1A6F">
          <w:footerReference w:type="even" r:id="rId9"/>
          <w:footerReference w:type="default" r:id="rId10"/>
          <w:pgSz w:w="12240" w:h="15840" w:code="1"/>
          <w:pgMar w:top="1080" w:right="1440" w:bottom="1224" w:left="1440" w:header="648" w:footer="55" w:gutter="0"/>
          <w:paperSrc w:first="260" w:other="260"/>
          <w:pgNumType w:fmt="lowerRoman" w:start="1"/>
          <w:cols w:space="720"/>
          <w:docGrid w:linePitch="381"/>
        </w:sectPr>
      </w:pPr>
    </w:p>
    <w:p w14:paraId="7CDFE96A" w14:textId="3F70418B" w:rsidR="00DA133E" w:rsidRDefault="00DA133E" w:rsidP="00A503F4">
      <w:pPr>
        <w:tabs>
          <w:tab w:val="left" w:pos="1800"/>
          <w:tab w:val="right" w:leader="dot" w:pos="8640"/>
        </w:tabs>
        <w:ind w:right="-72"/>
      </w:pPr>
    </w:p>
    <w:p w14:paraId="4B8178AE" w14:textId="1CA84D30" w:rsidR="00A503F4" w:rsidRPr="00E73222" w:rsidRDefault="00DA133E" w:rsidP="00755FB1">
      <w:pPr>
        <w:tabs>
          <w:tab w:val="left" w:pos="1800"/>
          <w:tab w:val="right" w:leader="dot" w:pos="8640"/>
        </w:tabs>
        <w:ind w:right="-72"/>
        <w:jc w:val="center"/>
        <w:rPr>
          <w:b/>
          <w:sz w:val="24"/>
          <w:szCs w:val="24"/>
        </w:rPr>
      </w:pPr>
      <w:r w:rsidRPr="00E73222">
        <w:rPr>
          <w:b/>
          <w:sz w:val="24"/>
          <w:szCs w:val="24"/>
        </w:rPr>
        <w:t>I.  INTRODUCTION</w:t>
      </w:r>
    </w:p>
    <w:p w14:paraId="785D3A8B" w14:textId="0D1F9EF1" w:rsidR="00E86338" w:rsidRDefault="00646879" w:rsidP="0021212D">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755FB1" w:rsidRPr="00A41D7A">
        <w:rPr>
          <w:sz w:val="24"/>
          <w:szCs w:val="24"/>
        </w:rPr>
        <w:t>BNSF Railway Company</w:t>
      </w:r>
      <w:r w:rsidR="00A41D7A" w:rsidRPr="00A41D7A">
        <w:rPr>
          <w:sz w:val="24"/>
          <w:szCs w:val="24"/>
        </w:rPr>
        <w:t xml:space="preserve"> (“Petitioner”)</w:t>
      </w:r>
      <w:r w:rsidR="000203D5">
        <w:rPr>
          <w:sz w:val="24"/>
          <w:szCs w:val="24"/>
        </w:rPr>
        <w:t xml:space="preserve"> has failed to satisfy</w:t>
      </w:r>
      <w:r w:rsidR="00755FB1" w:rsidRPr="00A41D7A">
        <w:rPr>
          <w:sz w:val="24"/>
          <w:szCs w:val="24"/>
        </w:rPr>
        <w:t xml:space="preserve"> its burde</w:t>
      </w:r>
      <w:r w:rsidR="00A41D7A" w:rsidRPr="00A41D7A">
        <w:rPr>
          <w:sz w:val="24"/>
          <w:szCs w:val="24"/>
        </w:rPr>
        <w:t>n on its petitions</w:t>
      </w:r>
      <w:r w:rsidR="003D4CFA">
        <w:rPr>
          <w:sz w:val="24"/>
          <w:szCs w:val="24"/>
        </w:rPr>
        <w:t xml:space="preserve"> </w:t>
      </w:r>
      <w:r w:rsidR="003D4CFA" w:rsidRPr="00A41D7A">
        <w:rPr>
          <w:sz w:val="24"/>
          <w:szCs w:val="24"/>
        </w:rPr>
        <w:t xml:space="preserve">(hereafter “Petitions”) </w:t>
      </w:r>
      <w:r w:rsidR="00A41D7A" w:rsidRPr="00A41D7A">
        <w:rPr>
          <w:sz w:val="24"/>
          <w:szCs w:val="24"/>
        </w:rPr>
        <w:t>for the closure</w:t>
      </w:r>
      <w:r w:rsidR="003D4CFA">
        <w:rPr>
          <w:sz w:val="24"/>
          <w:szCs w:val="24"/>
        </w:rPr>
        <w:t>s</w:t>
      </w:r>
      <w:r w:rsidR="00A41D7A" w:rsidRPr="00A41D7A">
        <w:rPr>
          <w:sz w:val="24"/>
          <w:szCs w:val="24"/>
        </w:rPr>
        <w:t xml:space="preserve"> of two highway-rail grade crossings consolidated </w:t>
      </w:r>
      <w:r w:rsidR="003D4CFA">
        <w:rPr>
          <w:sz w:val="24"/>
          <w:szCs w:val="24"/>
        </w:rPr>
        <w:t>in</w:t>
      </w:r>
      <w:r w:rsidR="00A41D7A" w:rsidRPr="00A41D7A">
        <w:rPr>
          <w:sz w:val="24"/>
          <w:szCs w:val="24"/>
        </w:rPr>
        <w:t xml:space="preserve"> the instant matter before the Washington Util</w:t>
      </w:r>
      <w:r w:rsidR="00594878">
        <w:rPr>
          <w:sz w:val="24"/>
          <w:szCs w:val="24"/>
        </w:rPr>
        <w:t>ities and Transportation Commissi</w:t>
      </w:r>
      <w:r w:rsidR="00A41D7A" w:rsidRPr="00A41D7A">
        <w:rPr>
          <w:sz w:val="24"/>
          <w:szCs w:val="24"/>
        </w:rPr>
        <w:t>on (</w:t>
      </w:r>
      <w:r w:rsidR="00594878">
        <w:rPr>
          <w:sz w:val="24"/>
          <w:szCs w:val="24"/>
        </w:rPr>
        <w:t xml:space="preserve">the </w:t>
      </w:r>
      <w:r w:rsidR="00A41D7A" w:rsidRPr="00A41D7A">
        <w:rPr>
          <w:sz w:val="24"/>
          <w:szCs w:val="24"/>
        </w:rPr>
        <w:t>“</w:t>
      </w:r>
      <w:r w:rsidR="00594878">
        <w:rPr>
          <w:sz w:val="24"/>
          <w:szCs w:val="24"/>
        </w:rPr>
        <w:t>Commission</w:t>
      </w:r>
      <w:r w:rsidR="00A41D7A" w:rsidRPr="00A41D7A">
        <w:rPr>
          <w:sz w:val="24"/>
          <w:szCs w:val="24"/>
        </w:rPr>
        <w:t>”).</w:t>
      </w:r>
      <w:r w:rsidR="00A41D7A">
        <w:rPr>
          <w:sz w:val="24"/>
          <w:szCs w:val="24"/>
        </w:rPr>
        <w:t xml:space="preserve">  Aside from speculative evidence attempting to impute nationally collected data </w:t>
      </w:r>
      <w:r w:rsidR="00F55BEC">
        <w:rPr>
          <w:sz w:val="24"/>
          <w:szCs w:val="24"/>
        </w:rPr>
        <w:t>regarding</w:t>
      </w:r>
      <w:r w:rsidR="00AE0870">
        <w:rPr>
          <w:sz w:val="24"/>
          <w:szCs w:val="24"/>
        </w:rPr>
        <w:t xml:space="preserve"> general risks of railroad</w:t>
      </w:r>
      <w:r w:rsidR="00A41D7A">
        <w:rPr>
          <w:sz w:val="24"/>
          <w:szCs w:val="24"/>
        </w:rPr>
        <w:t xml:space="preserve"> crossings</w:t>
      </w:r>
      <w:r w:rsidR="00F55BEC">
        <w:rPr>
          <w:sz w:val="24"/>
          <w:szCs w:val="24"/>
        </w:rPr>
        <w:t xml:space="preserve"> on the specific crossings at issue here,</w:t>
      </w:r>
      <w:r w:rsidR="00A41D7A">
        <w:rPr>
          <w:sz w:val="24"/>
          <w:szCs w:val="24"/>
        </w:rPr>
        <w:t xml:space="preserve"> and Petitioner’s misplaced reliance on a general policy and proclivity for closing grade crossings, the Petitioner has not shown that either the grade crossing at Barnhart Road (“Barnhart Road Crossing”) or the grade crossing at North Stevens Road (“North Stevens Road Crossing”, collectively “the Crossings”) are particularly dangerous.  Indeed, there is no evidence in the record establishing that either of the Crossings have caused any individual any harm at any point since these crossings were first established.</w:t>
      </w:r>
      <w:r w:rsidR="00A32D73">
        <w:rPr>
          <w:sz w:val="24"/>
          <w:szCs w:val="24"/>
        </w:rPr>
        <w:t xml:space="preserve">  In fact, to the extent the </w:t>
      </w:r>
      <w:r w:rsidR="00AE0870">
        <w:rPr>
          <w:sz w:val="24"/>
          <w:szCs w:val="24"/>
        </w:rPr>
        <w:t>Commission</w:t>
      </w:r>
      <w:r w:rsidR="00A32D73">
        <w:rPr>
          <w:sz w:val="24"/>
          <w:szCs w:val="24"/>
        </w:rPr>
        <w:t xml:space="preserve"> accepts the evidence Petitioner’s experts offer that the Crossings are “inherently dangerous</w:t>
      </w:r>
      <w:r w:rsidR="00AE0870">
        <w:rPr>
          <w:sz w:val="24"/>
          <w:szCs w:val="24"/>
        </w:rPr>
        <w:t xml:space="preserve">,” </w:t>
      </w:r>
      <w:r w:rsidR="00A32D73">
        <w:rPr>
          <w:sz w:val="24"/>
          <w:szCs w:val="24"/>
        </w:rPr>
        <w:t>Respondent Yakima County (“Respondent” or the “County”) and Intervenor Confederated Tribes and Bands of the Yakama Nation (“Yakama Nation”)</w:t>
      </w:r>
      <w:r w:rsidR="002A7B87">
        <w:rPr>
          <w:sz w:val="24"/>
          <w:szCs w:val="24"/>
        </w:rPr>
        <w:t>, a federally recognized sovereign Indian nation,</w:t>
      </w:r>
      <w:r w:rsidR="00A32D73">
        <w:rPr>
          <w:sz w:val="24"/>
          <w:szCs w:val="24"/>
        </w:rPr>
        <w:t xml:space="preserve"> have both offered evidence</w:t>
      </w:r>
      <w:r w:rsidR="002A7B87">
        <w:rPr>
          <w:sz w:val="24"/>
          <w:szCs w:val="24"/>
        </w:rPr>
        <w:t xml:space="preserve"> into the record</w:t>
      </w:r>
      <w:r w:rsidR="00A32D73">
        <w:rPr>
          <w:sz w:val="24"/>
          <w:szCs w:val="24"/>
        </w:rPr>
        <w:t xml:space="preserve"> showing that most if not all risk averted by the closure of the Crossings would simply be passed along to alternate crossings.</w:t>
      </w:r>
      <w:r w:rsidR="00F55BEC">
        <w:rPr>
          <w:sz w:val="24"/>
          <w:szCs w:val="24"/>
        </w:rPr>
        <w:t xml:space="preserve">  In other wor</w:t>
      </w:r>
      <w:r w:rsidR="00E86338">
        <w:rPr>
          <w:sz w:val="24"/>
          <w:szCs w:val="24"/>
        </w:rPr>
        <w:t>ds, if the Crossings are closed,</w:t>
      </w:r>
      <w:r w:rsidR="00F55BEC">
        <w:rPr>
          <w:sz w:val="24"/>
          <w:szCs w:val="24"/>
        </w:rPr>
        <w:t xml:space="preserve"> former users of the Crossings will generally need to cross the railroad elsewhere at “inherently dangerous” alternate crossings.  </w:t>
      </w:r>
      <w:r w:rsidR="002A7B87">
        <w:rPr>
          <w:sz w:val="24"/>
          <w:szCs w:val="24"/>
        </w:rPr>
        <w:t>Moreover</w:t>
      </w:r>
      <w:r w:rsidR="00A32D73">
        <w:rPr>
          <w:sz w:val="24"/>
          <w:szCs w:val="24"/>
        </w:rPr>
        <w:t>, the evidence Petitione</w:t>
      </w:r>
      <w:r w:rsidR="00E86338">
        <w:rPr>
          <w:sz w:val="24"/>
          <w:szCs w:val="24"/>
        </w:rPr>
        <w:t>r advanced on the purported risks or dangers</w:t>
      </w:r>
      <w:r w:rsidR="00A32D73">
        <w:rPr>
          <w:sz w:val="24"/>
          <w:szCs w:val="24"/>
        </w:rPr>
        <w:t xml:space="preserve"> </w:t>
      </w:r>
      <w:r w:rsidR="00E86338">
        <w:rPr>
          <w:sz w:val="24"/>
          <w:szCs w:val="24"/>
        </w:rPr>
        <w:t>associated with the</w:t>
      </w:r>
      <w:r w:rsidR="00A32D73">
        <w:rPr>
          <w:sz w:val="24"/>
          <w:szCs w:val="24"/>
        </w:rPr>
        <w:t xml:space="preserve"> Crossings failed to account</w:t>
      </w:r>
      <w:r w:rsidR="00F55BEC">
        <w:rPr>
          <w:sz w:val="24"/>
          <w:szCs w:val="24"/>
        </w:rPr>
        <w:t xml:space="preserve"> for</w:t>
      </w:r>
      <w:r w:rsidR="00E86338">
        <w:rPr>
          <w:sz w:val="24"/>
          <w:szCs w:val="24"/>
        </w:rPr>
        <w:t>—</w:t>
      </w:r>
      <w:r w:rsidR="00F55BEC">
        <w:rPr>
          <w:sz w:val="24"/>
          <w:szCs w:val="24"/>
        </w:rPr>
        <w:t>or adequately analyze</w:t>
      </w:r>
      <w:r w:rsidR="00E86338">
        <w:rPr>
          <w:sz w:val="24"/>
          <w:szCs w:val="24"/>
        </w:rPr>
        <w:t>—</w:t>
      </w:r>
      <w:r w:rsidR="00A32D73">
        <w:rPr>
          <w:sz w:val="24"/>
          <w:szCs w:val="24"/>
        </w:rPr>
        <w:t>the increase in ris</w:t>
      </w:r>
      <w:r w:rsidR="00F55BEC">
        <w:rPr>
          <w:sz w:val="24"/>
          <w:szCs w:val="24"/>
        </w:rPr>
        <w:t xml:space="preserve">k to </w:t>
      </w:r>
      <w:r w:rsidR="00E86338">
        <w:rPr>
          <w:sz w:val="24"/>
          <w:szCs w:val="24"/>
        </w:rPr>
        <w:t>the public</w:t>
      </w:r>
      <w:r w:rsidR="00F55BEC">
        <w:rPr>
          <w:sz w:val="24"/>
          <w:szCs w:val="24"/>
        </w:rPr>
        <w:t xml:space="preserve"> on nearby </w:t>
      </w:r>
      <w:r w:rsidR="00E86338">
        <w:rPr>
          <w:sz w:val="24"/>
          <w:szCs w:val="24"/>
        </w:rPr>
        <w:t>roads</w:t>
      </w:r>
      <w:r w:rsidR="00A32D73">
        <w:rPr>
          <w:sz w:val="24"/>
          <w:szCs w:val="24"/>
        </w:rPr>
        <w:t xml:space="preserve"> caused by </w:t>
      </w:r>
      <w:r w:rsidR="00E86338">
        <w:rPr>
          <w:sz w:val="24"/>
          <w:szCs w:val="24"/>
        </w:rPr>
        <w:t>the diversion of traffic, especially slow-moving farm equipment, that would result if the Crossings were closed</w:t>
      </w:r>
      <w:r w:rsidR="00AE0870">
        <w:rPr>
          <w:sz w:val="24"/>
          <w:szCs w:val="24"/>
        </w:rPr>
        <w:t>, in addition to the community’s need for the Crossings and the convenience and economic benefit the community derives from the Crossings</w:t>
      </w:r>
      <w:r w:rsidR="00E86338">
        <w:rPr>
          <w:sz w:val="24"/>
          <w:szCs w:val="24"/>
        </w:rPr>
        <w:t xml:space="preserve">.    </w:t>
      </w:r>
      <w:r w:rsidR="00A32D73">
        <w:rPr>
          <w:sz w:val="24"/>
          <w:szCs w:val="24"/>
        </w:rPr>
        <w:t xml:space="preserve"> </w:t>
      </w:r>
    </w:p>
    <w:p w14:paraId="18E856E1" w14:textId="1C7F86F1" w:rsidR="002A7B87" w:rsidRDefault="00646879" w:rsidP="0021212D">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A41D7A" w:rsidRPr="002A7B87">
        <w:rPr>
          <w:sz w:val="24"/>
          <w:szCs w:val="24"/>
        </w:rPr>
        <w:t xml:space="preserve">On the other hand, the </w:t>
      </w:r>
      <w:r w:rsidR="003D4CFA" w:rsidRPr="002A7B87">
        <w:rPr>
          <w:sz w:val="24"/>
          <w:szCs w:val="24"/>
        </w:rPr>
        <w:t>Yakama Nation</w:t>
      </w:r>
      <w:r w:rsidR="002A7B87">
        <w:rPr>
          <w:sz w:val="24"/>
          <w:szCs w:val="24"/>
        </w:rPr>
        <w:t xml:space="preserve">, the </w:t>
      </w:r>
      <w:r w:rsidR="003D4CFA" w:rsidRPr="002A7B87">
        <w:rPr>
          <w:sz w:val="24"/>
          <w:szCs w:val="24"/>
        </w:rPr>
        <w:t>Yakima County government,</w:t>
      </w:r>
      <w:r w:rsidR="002A7B87">
        <w:rPr>
          <w:sz w:val="24"/>
          <w:szCs w:val="24"/>
        </w:rPr>
        <w:t xml:space="preserve"> the community groups </w:t>
      </w:r>
      <w:r w:rsidR="00A41D7A" w:rsidRPr="002A7B87">
        <w:rPr>
          <w:sz w:val="24"/>
          <w:szCs w:val="24"/>
        </w:rPr>
        <w:t>and</w:t>
      </w:r>
      <w:r w:rsidR="002A7B87">
        <w:rPr>
          <w:sz w:val="24"/>
          <w:szCs w:val="24"/>
        </w:rPr>
        <w:t xml:space="preserve"> the vast majority of the</w:t>
      </w:r>
      <w:r w:rsidR="00A41D7A" w:rsidRPr="002A7B87">
        <w:rPr>
          <w:sz w:val="24"/>
          <w:szCs w:val="24"/>
        </w:rPr>
        <w:t xml:space="preserve"> individuals who will be impacted by Petitioner</w:t>
      </w:r>
      <w:r w:rsidR="00A32D73" w:rsidRPr="002A7B87">
        <w:rPr>
          <w:sz w:val="24"/>
          <w:szCs w:val="24"/>
        </w:rPr>
        <w:t>’</w:t>
      </w:r>
      <w:r w:rsidR="00A41D7A" w:rsidRPr="002A7B87">
        <w:rPr>
          <w:sz w:val="24"/>
          <w:szCs w:val="24"/>
        </w:rPr>
        <w:t xml:space="preserve">s proposed </w:t>
      </w:r>
      <w:r w:rsidR="00A41D7A" w:rsidRPr="002A7B87">
        <w:rPr>
          <w:sz w:val="24"/>
          <w:szCs w:val="24"/>
        </w:rPr>
        <w:lastRenderedPageBreak/>
        <w:t>closure</w:t>
      </w:r>
      <w:r w:rsidR="00A32D73" w:rsidRPr="002A7B87">
        <w:rPr>
          <w:sz w:val="24"/>
          <w:szCs w:val="24"/>
        </w:rPr>
        <w:t>s</w:t>
      </w:r>
      <w:r w:rsidR="002A7B87">
        <w:rPr>
          <w:sz w:val="24"/>
          <w:szCs w:val="24"/>
        </w:rPr>
        <w:t xml:space="preserve"> and offered comments for the record</w:t>
      </w:r>
      <w:r w:rsidR="00AE0870">
        <w:rPr>
          <w:sz w:val="24"/>
          <w:szCs w:val="24"/>
        </w:rPr>
        <w:t xml:space="preserve"> all</w:t>
      </w:r>
      <w:r w:rsidR="00A32D73" w:rsidRPr="002A7B87">
        <w:rPr>
          <w:sz w:val="24"/>
          <w:szCs w:val="24"/>
        </w:rPr>
        <w:t xml:space="preserve"> </w:t>
      </w:r>
      <w:r w:rsidR="002A7B87">
        <w:rPr>
          <w:sz w:val="24"/>
          <w:szCs w:val="24"/>
        </w:rPr>
        <w:t>o</w:t>
      </w:r>
      <w:r w:rsidR="00A32D73" w:rsidRPr="002A7B87">
        <w:rPr>
          <w:sz w:val="24"/>
          <w:szCs w:val="24"/>
        </w:rPr>
        <w:t>bjected to the closure of either of the Crossings on the basis of public convenience and necessity.</w:t>
      </w:r>
      <w:r w:rsidR="003D4CFA" w:rsidRPr="002A7B87">
        <w:rPr>
          <w:sz w:val="24"/>
          <w:szCs w:val="24"/>
        </w:rPr>
        <w:t xml:space="preserve">  In fact, Petitioner could offer evidence of only one member of the community who would like to see the Crossings closed based largely on that witness’s rec</w:t>
      </w:r>
      <w:r w:rsidR="002A7B87">
        <w:rPr>
          <w:sz w:val="24"/>
          <w:szCs w:val="24"/>
        </w:rPr>
        <w:t>ollection of hearsay accounts regarding</w:t>
      </w:r>
      <w:r w:rsidR="003D4CFA" w:rsidRPr="002A7B87">
        <w:rPr>
          <w:sz w:val="24"/>
          <w:szCs w:val="24"/>
        </w:rPr>
        <w:t xml:space="preserve"> accidents</w:t>
      </w:r>
      <w:r w:rsidR="002A7B87">
        <w:rPr>
          <w:sz w:val="24"/>
          <w:szCs w:val="24"/>
        </w:rPr>
        <w:t xml:space="preserve"> that occurred decades ago</w:t>
      </w:r>
      <w:r w:rsidR="00AE0870">
        <w:rPr>
          <w:sz w:val="24"/>
          <w:szCs w:val="24"/>
        </w:rPr>
        <w:t>, none of which occurred at the Crossings at issue here</w:t>
      </w:r>
      <w:r w:rsidR="003D4CFA" w:rsidRPr="002A7B87">
        <w:rPr>
          <w:sz w:val="24"/>
          <w:szCs w:val="24"/>
        </w:rPr>
        <w:t>.  No other members of the community spoke at the public hearing in favor of Petitioner’s plans to close the Crossings.</w:t>
      </w:r>
      <w:r w:rsidR="002A7B87">
        <w:rPr>
          <w:sz w:val="24"/>
          <w:szCs w:val="24"/>
        </w:rPr>
        <w:t xml:space="preserve">  If the Crossings were truly the ominous hazard Petitioner claims, one would think the Petitioner could have managed to find more than one individual in the community who agrees</w:t>
      </w:r>
      <w:r w:rsidR="00AE0870">
        <w:rPr>
          <w:sz w:val="24"/>
          <w:szCs w:val="24"/>
        </w:rPr>
        <w:t xml:space="preserve"> with Petitioner and would like to see the Crossings closed</w:t>
      </w:r>
      <w:r w:rsidR="002A7B87">
        <w:rPr>
          <w:sz w:val="24"/>
          <w:szCs w:val="24"/>
        </w:rPr>
        <w:t xml:space="preserve">.  </w:t>
      </w:r>
    </w:p>
    <w:p w14:paraId="0FD59A6D" w14:textId="5F2BC238" w:rsidR="00A41D7A" w:rsidRPr="002A7B87" w:rsidRDefault="00646879" w:rsidP="0021212D">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2A7B87">
        <w:rPr>
          <w:sz w:val="24"/>
          <w:szCs w:val="24"/>
        </w:rPr>
        <w:t>The Yakama Nation brings a unique perspective to this matter given the cultural importance of the</w:t>
      </w:r>
      <w:r w:rsidR="00273891">
        <w:rPr>
          <w:sz w:val="24"/>
          <w:szCs w:val="24"/>
        </w:rPr>
        <w:t xml:space="preserve"> Barnhart Road Crossing to the E</w:t>
      </w:r>
      <w:r w:rsidR="002A7B87">
        <w:rPr>
          <w:sz w:val="24"/>
          <w:szCs w:val="24"/>
        </w:rPr>
        <w:t>lders</w:t>
      </w:r>
      <w:r w:rsidR="00AE0870">
        <w:rPr>
          <w:sz w:val="24"/>
          <w:szCs w:val="24"/>
        </w:rPr>
        <w:t xml:space="preserve"> and community</w:t>
      </w:r>
      <w:r w:rsidR="002A7B87">
        <w:rPr>
          <w:sz w:val="24"/>
          <w:szCs w:val="24"/>
        </w:rPr>
        <w:t xml:space="preserve"> of the Satus Longhouse Community.  Although the Petitioner established that the use of </w:t>
      </w:r>
      <w:r w:rsidR="00273891">
        <w:rPr>
          <w:sz w:val="24"/>
          <w:szCs w:val="24"/>
        </w:rPr>
        <w:t>alternative</w:t>
      </w:r>
      <w:r w:rsidR="002A7B87">
        <w:rPr>
          <w:sz w:val="24"/>
          <w:szCs w:val="24"/>
        </w:rPr>
        <w:t xml:space="preserve"> crossings for funeral procession</w:t>
      </w:r>
      <w:r w:rsidR="00FF2B93">
        <w:rPr>
          <w:sz w:val="24"/>
          <w:szCs w:val="24"/>
        </w:rPr>
        <w:t>s</w:t>
      </w:r>
      <w:r w:rsidR="002A7B87">
        <w:rPr>
          <w:sz w:val="24"/>
          <w:szCs w:val="24"/>
        </w:rPr>
        <w:t xml:space="preserve"> between the Satus Longhouse and the nearby Tribal cemetery across the railroad tracks</w:t>
      </w:r>
      <w:r w:rsidR="003D4CFA" w:rsidRPr="002A7B87">
        <w:rPr>
          <w:sz w:val="24"/>
          <w:szCs w:val="24"/>
        </w:rPr>
        <w:t xml:space="preserve"> </w:t>
      </w:r>
      <w:r w:rsidR="002A7B87">
        <w:rPr>
          <w:sz w:val="24"/>
          <w:szCs w:val="24"/>
        </w:rPr>
        <w:t>would</w:t>
      </w:r>
      <w:r w:rsidR="00E53183">
        <w:rPr>
          <w:sz w:val="24"/>
          <w:szCs w:val="24"/>
        </w:rPr>
        <w:t xml:space="preserve"> largely</w:t>
      </w:r>
      <w:r w:rsidR="002A7B87">
        <w:rPr>
          <w:sz w:val="24"/>
          <w:szCs w:val="24"/>
        </w:rPr>
        <w:t xml:space="preserve"> keep the procession off of the state </w:t>
      </w:r>
      <w:r w:rsidR="00E53183">
        <w:rPr>
          <w:sz w:val="24"/>
          <w:szCs w:val="24"/>
        </w:rPr>
        <w:t>highway, the testimony in the record</w:t>
      </w:r>
      <w:r w:rsidR="00FF2B93">
        <w:rPr>
          <w:sz w:val="24"/>
          <w:szCs w:val="24"/>
        </w:rPr>
        <w:t xml:space="preserve"> from two Longhouse Elders</w:t>
      </w:r>
      <w:r w:rsidR="00E53183">
        <w:rPr>
          <w:sz w:val="24"/>
          <w:szCs w:val="24"/>
        </w:rPr>
        <w:t xml:space="preserve"> establishes that the traditional route for Tribal members </w:t>
      </w:r>
      <w:r w:rsidR="00E00D1D">
        <w:rPr>
          <w:sz w:val="24"/>
          <w:szCs w:val="24"/>
        </w:rPr>
        <w:t>who use</w:t>
      </w:r>
      <w:r w:rsidR="00E53183">
        <w:rPr>
          <w:sz w:val="24"/>
          <w:szCs w:val="24"/>
        </w:rPr>
        <w:t xml:space="preserve"> the nearby cemetery </w:t>
      </w:r>
      <w:r w:rsidR="00E00D1D">
        <w:rPr>
          <w:sz w:val="24"/>
          <w:szCs w:val="24"/>
        </w:rPr>
        <w:t>utilizes the</w:t>
      </w:r>
      <w:r w:rsidR="00FF2B93">
        <w:rPr>
          <w:sz w:val="24"/>
          <w:szCs w:val="24"/>
        </w:rPr>
        <w:t xml:space="preserve"> Barnhart Road Crossing, and its closure would adversely impact the Longhouse community and its traditional and religious practices.  </w:t>
      </w:r>
    </w:p>
    <w:p w14:paraId="2044E17D" w14:textId="1DA6740F" w:rsidR="00D210F9" w:rsidRDefault="00A41D7A" w:rsidP="0021212D">
      <w:pPr>
        <w:pStyle w:val="ListParagraph"/>
        <w:numPr>
          <w:ilvl w:val="0"/>
          <w:numId w:val="16"/>
        </w:numPr>
        <w:spacing w:line="480" w:lineRule="exact"/>
        <w:ind w:left="180" w:hanging="540"/>
        <w:jc w:val="both"/>
        <w:rPr>
          <w:sz w:val="24"/>
          <w:szCs w:val="24"/>
        </w:rPr>
      </w:pPr>
      <w:r>
        <w:rPr>
          <w:sz w:val="24"/>
          <w:szCs w:val="24"/>
        </w:rPr>
        <w:t xml:space="preserve"> </w:t>
      </w:r>
      <w:r w:rsidR="00646879">
        <w:rPr>
          <w:sz w:val="24"/>
          <w:szCs w:val="24"/>
        </w:rPr>
        <w:t xml:space="preserve"> </w:t>
      </w:r>
      <w:r w:rsidR="00646879">
        <w:rPr>
          <w:sz w:val="24"/>
          <w:szCs w:val="24"/>
        </w:rPr>
        <w:tab/>
      </w:r>
      <w:r w:rsidR="00FF2B93">
        <w:rPr>
          <w:sz w:val="24"/>
          <w:szCs w:val="24"/>
        </w:rPr>
        <w:t>In short, although closure of grade railroad crossings may be favored as a matter of policy, there is no law</w:t>
      </w:r>
      <w:r w:rsidR="000203D5">
        <w:rPr>
          <w:sz w:val="24"/>
          <w:szCs w:val="24"/>
        </w:rPr>
        <w:t>, regulation, or policy</w:t>
      </w:r>
      <w:r w:rsidR="00FF2B93">
        <w:rPr>
          <w:sz w:val="24"/>
          <w:szCs w:val="24"/>
        </w:rPr>
        <w:t xml:space="preserve"> Petitioner can cite holding that such closures should be granted whenever requested and without respect to the community impacts of those closures.  More importantly, anecdotal and speculative evidence aside, there is nothing in the record establishing that the two specific Crossings that are the subject of the matter in dispute are inherently dangerous.  Put simply, Petitioner has failed to </w:t>
      </w:r>
      <w:r w:rsidR="000203D5">
        <w:rPr>
          <w:sz w:val="24"/>
          <w:szCs w:val="24"/>
        </w:rPr>
        <w:t>satisfy</w:t>
      </w:r>
      <w:r w:rsidR="00FF2B93">
        <w:rPr>
          <w:sz w:val="24"/>
          <w:szCs w:val="24"/>
        </w:rPr>
        <w:t xml:space="preserve"> its burden</w:t>
      </w:r>
      <w:r w:rsidR="00E00D1D">
        <w:rPr>
          <w:sz w:val="24"/>
          <w:szCs w:val="24"/>
        </w:rPr>
        <w:t>,</w:t>
      </w:r>
      <w:r w:rsidR="00FF2B93">
        <w:rPr>
          <w:sz w:val="24"/>
          <w:szCs w:val="24"/>
        </w:rPr>
        <w:t xml:space="preserve"> and the parties opposing the closure of the Crossings have advanced significant evidence showing that the balance in this matter</w:t>
      </w:r>
      <w:r w:rsidR="00E00D1D">
        <w:rPr>
          <w:sz w:val="24"/>
          <w:szCs w:val="24"/>
        </w:rPr>
        <w:t xml:space="preserve"> weighs heavily against closure of the Crossings</w:t>
      </w:r>
      <w:r w:rsidR="00FF2B93">
        <w:rPr>
          <w:sz w:val="24"/>
          <w:szCs w:val="24"/>
        </w:rPr>
        <w:t xml:space="preserve">. </w:t>
      </w:r>
    </w:p>
    <w:p w14:paraId="0DF865A5" w14:textId="77777777" w:rsidR="005834E5" w:rsidRDefault="005834E5" w:rsidP="005834E5">
      <w:pPr>
        <w:spacing w:line="480" w:lineRule="exact"/>
        <w:rPr>
          <w:sz w:val="24"/>
          <w:szCs w:val="24"/>
        </w:rPr>
      </w:pPr>
    </w:p>
    <w:p w14:paraId="24781FED" w14:textId="77777777" w:rsidR="005834E5" w:rsidRDefault="005834E5" w:rsidP="005834E5">
      <w:pPr>
        <w:spacing w:line="480" w:lineRule="exact"/>
        <w:rPr>
          <w:sz w:val="24"/>
          <w:szCs w:val="24"/>
        </w:rPr>
      </w:pPr>
    </w:p>
    <w:p w14:paraId="2F6D988C" w14:textId="77777777" w:rsidR="005834E5" w:rsidRDefault="005834E5" w:rsidP="005834E5">
      <w:pPr>
        <w:spacing w:line="480" w:lineRule="exact"/>
        <w:rPr>
          <w:sz w:val="24"/>
          <w:szCs w:val="24"/>
        </w:rPr>
      </w:pPr>
    </w:p>
    <w:p w14:paraId="1A81F759" w14:textId="77777777" w:rsidR="005834E5" w:rsidRPr="005834E5" w:rsidRDefault="005834E5" w:rsidP="005834E5">
      <w:pPr>
        <w:spacing w:line="480" w:lineRule="exact"/>
        <w:rPr>
          <w:sz w:val="24"/>
          <w:szCs w:val="24"/>
        </w:rPr>
      </w:pPr>
    </w:p>
    <w:p w14:paraId="043BAA57" w14:textId="00027558" w:rsidR="00594878" w:rsidRDefault="00D210F9" w:rsidP="00594878">
      <w:pPr>
        <w:pStyle w:val="ListParagraph"/>
        <w:spacing w:line="480" w:lineRule="exact"/>
        <w:ind w:left="180"/>
        <w:jc w:val="center"/>
        <w:rPr>
          <w:b/>
          <w:sz w:val="24"/>
          <w:szCs w:val="24"/>
        </w:rPr>
      </w:pPr>
      <w:r>
        <w:rPr>
          <w:b/>
          <w:sz w:val="24"/>
          <w:szCs w:val="24"/>
        </w:rPr>
        <w:lastRenderedPageBreak/>
        <w:t>II.  LEGAL STANDARD</w:t>
      </w:r>
    </w:p>
    <w:p w14:paraId="795C6B1C" w14:textId="77777777" w:rsidR="00594878" w:rsidRPr="00594878" w:rsidRDefault="00594878" w:rsidP="00594878">
      <w:pPr>
        <w:pStyle w:val="ListParagraph"/>
        <w:spacing w:line="240" w:lineRule="exact"/>
        <w:ind w:left="187"/>
        <w:jc w:val="center"/>
        <w:rPr>
          <w:b/>
          <w:sz w:val="24"/>
          <w:szCs w:val="24"/>
        </w:rPr>
      </w:pPr>
    </w:p>
    <w:p w14:paraId="0E203CA6" w14:textId="77777777" w:rsidR="00826815" w:rsidRDefault="00594878" w:rsidP="0010703C">
      <w:pPr>
        <w:pStyle w:val="ListParagraph"/>
        <w:numPr>
          <w:ilvl w:val="0"/>
          <w:numId w:val="16"/>
        </w:numPr>
        <w:spacing w:line="480" w:lineRule="auto"/>
        <w:ind w:left="180" w:hanging="540"/>
        <w:jc w:val="both"/>
        <w:rPr>
          <w:sz w:val="24"/>
          <w:szCs w:val="24"/>
        </w:rPr>
      </w:pPr>
      <w:r>
        <w:rPr>
          <w:sz w:val="24"/>
          <w:szCs w:val="24"/>
        </w:rPr>
        <w:t xml:space="preserve"> </w:t>
      </w:r>
      <w:r>
        <w:rPr>
          <w:sz w:val="24"/>
          <w:szCs w:val="24"/>
        </w:rPr>
        <w:tab/>
      </w:r>
      <w:r w:rsidRPr="00594878">
        <w:rPr>
          <w:sz w:val="24"/>
          <w:szCs w:val="24"/>
        </w:rPr>
        <w:t>The Commission is authorized to hear petitions from road authorities or railroads for “the closing and discontinuance of an existing highway</w:t>
      </w:r>
      <w:r w:rsidRPr="00594878">
        <w:rPr>
          <w:rStyle w:val="FootnoteReference"/>
          <w:sz w:val="24"/>
          <w:szCs w:val="24"/>
        </w:rPr>
        <w:footnoteReference w:id="1"/>
      </w:r>
      <w:r w:rsidRPr="00594878">
        <w:rPr>
          <w:sz w:val="24"/>
          <w:szCs w:val="24"/>
        </w:rPr>
        <w:t xml:space="preserve"> crossing, and the diversion of travel thereon to another highway or crossing.”</w:t>
      </w:r>
      <w:r w:rsidRPr="00594878">
        <w:rPr>
          <w:rStyle w:val="FootnoteReference"/>
          <w:sz w:val="24"/>
          <w:szCs w:val="24"/>
        </w:rPr>
        <w:footnoteReference w:id="2"/>
      </w:r>
      <w:r w:rsidRPr="00594878">
        <w:rPr>
          <w:sz w:val="24"/>
          <w:szCs w:val="24"/>
        </w:rPr>
        <w:t xml:space="preserve">  The Commission may grant such a petition when the Commission finds that doing so is required by “the public safety.”</w:t>
      </w:r>
      <w:r w:rsidRPr="00594878">
        <w:rPr>
          <w:rStyle w:val="FootnoteReference"/>
          <w:sz w:val="24"/>
          <w:szCs w:val="24"/>
        </w:rPr>
        <w:footnoteReference w:id="3"/>
      </w:r>
      <w:r w:rsidR="0010703C">
        <w:rPr>
          <w:sz w:val="24"/>
          <w:szCs w:val="24"/>
        </w:rPr>
        <w:t xml:space="preserve">  </w:t>
      </w:r>
    </w:p>
    <w:p w14:paraId="0AA2C494" w14:textId="4002B154" w:rsidR="00C7323A" w:rsidRPr="00826815" w:rsidRDefault="00826815" w:rsidP="00826815">
      <w:pPr>
        <w:pStyle w:val="ListParagraph"/>
        <w:numPr>
          <w:ilvl w:val="0"/>
          <w:numId w:val="16"/>
        </w:numPr>
        <w:spacing w:line="480" w:lineRule="auto"/>
        <w:ind w:left="180" w:hanging="540"/>
        <w:jc w:val="both"/>
        <w:rPr>
          <w:sz w:val="24"/>
          <w:szCs w:val="24"/>
        </w:rPr>
      </w:pPr>
      <w:r>
        <w:rPr>
          <w:sz w:val="24"/>
          <w:szCs w:val="24"/>
        </w:rPr>
        <w:t xml:space="preserve"> </w:t>
      </w:r>
      <w:r>
        <w:rPr>
          <w:sz w:val="24"/>
          <w:szCs w:val="24"/>
        </w:rPr>
        <w:tab/>
      </w:r>
      <w:r w:rsidR="00C7323A" w:rsidRPr="0010703C">
        <w:rPr>
          <w:sz w:val="24"/>
          <w:szCs w:val="24"/>
        </w:rPr>
        <w:t>Petitioner bears the burden of establishing</w:t>
      </w:r>
      <w:r w:rsidR="0010703C">
        <w:rPr>
          <w:sz w:val="24"/>
          <w:szCs w:val="24"/>
        </w:rPr>
        <w:t>, by a preponderance of the evidence,</w:t>
      </w:r>
      <w:r w:rsidR="00C7323A" w:rsidRPr="0010703C">
        <w:rPr>
          <w:sz w:val="24"/>
          <w:szCs w:val="24"/>
        </w:rPr>
        <w:t xml:space="preserve"> that closure of a grade crossing is required by the public safety.</w:t>
      </w:r>
      <w:r w:rsidR="00C7323A">
        <w:rPr>
          <w:rStyle w:val="FootnoteReference"/>
          <w:sz w:val="24"/>
          <w:szCs w:val="24"/>
        </w:rPr>
        <w:footnoteReference w:id="4"/>
      </w:r>
      <w:r w:rsidR="0010703C">
        <w:rPr>
          <w:sz w:val="24"/>
          <w:szCs w:val="24"/>
        </w:rPr>
        <w:t xml:space="preserve">  Furthermore, </w:t>
      </w:r>
      <w:r w:rsidR="00F56FC2">
        <w:rPr>
          <w:sz w:val="24"/>
          <w:szCs w:val="24"/>
        </w:rPr>
        <w:t xml:space="preserve">even if </w:t>
      </w:r>
      <w:r w:rsidR="0010703C">
        <w:rPr>
          <w:sz w:val="24"/>
          <w:szCs w:val="24"/>
        </w:rPr>
        <w:t>Petitioner meets its burden, the petition to close the grade crossing may be denied where “the need for the crossing is so great that it must be kept open notwithstanding its dangerous condition.”</w:t>
      </w:r>
      <w:r>
        <w:rPr>
          <w:rStyle w:val="FootnoteReference"/>
          <w:sz w:val="24"/>
          <w:szCs w:val="24"/>
        </w:rPr>
        <w:footnoteReference w:id="5"/>
      </w:r>
      <w:r>
        <w:rPr>
          <w:sz w:val="24"/>
          <w:szCs w:val="24"/>
        </w:rPr>
        <w:t xml:space="preserve">  </w:t>
      </w:r>
      <w:r w:rsidR="0010703C" w:rsidRPr="00826815">
        <w:rPr>
          <w:sz w:val="24"/>
          <w:szCs w:val="24"/>
        </w:rPr>
        <w:t>In determining whether the public need for the crossing outweighs the hazards it poses, the Commission has evaluated a series of factors, including (a) the amount and character of travel on the railroad and on the highway, (b) the number of people affected by the closure, (c) whether there are readily available alternate crossings in close proximity that can handle any additional traffic resulting from the closure, and (d) whether the alternative crossings are safer than the crossing proposed for closure.</w:t>
      </w:r>
      <w:r w:rsidR="0010703C">
        <w:rPr>
          <w:rStyle w:val="FootnoteReference"/>
          <w:sz w:val="24"/>
          <w:szCs w:val="24"/>
        </w:rPr>
        <w:footnoteReference w:id="6"/>
      </w:r>
    </w:p>
    <w:p w14:paraId="768A0860" w14:textId="2BBD8692" w:rsidR="0084304B" w:rsidRDefault="00FA5D79" w:rsidP="00247C67">
      <w:pPr>
        <w:numPr>
          <w:ilvl w:val="0"/>
          <w:numId w:val="16"/>
        </w:numPr>
        <w:tabs>
          <w:tab w:val="left" w:pos="720"/>
        </w:tabs>
        <w:spacing w:line="480" w:lineRule="auto"/>
        <w:ind w:left="180" w:hanging="540"/>
        <w:jc w:val="both"/>
        <w:rPr>
          <w:sz w:val="24"/>
          <w:szCs w:val="24"/>
        </w:rPr>
      </w:pPr>
      <w:r w:rsidRPr="00247C67">
        <w:rPr>
          <w:sz w:val="24"/>
          <w:szCs w:val="24"/>
        </w:rPr>
        <w:t xml:space="preserve"> </w:t>
      </w:r>
      <w:r w:rsidRPr="00247C67">
        <w:rPr>
          <w:sz w:val="24"/>
          <w:szCs w:val="24"/>
        </w:rPr>
        <w:tab/>
      </w:r>
      <w:r w:rsidR="00730E2A" w:rsidRPr="00247C67">
        <w:rPr>
          <w:sz w:val="24"/>
          <w:szCs w:val="24"/>
        </w:rPr>
        <w:t>Washington law stipulates</w:t>
      </w:r>
      <w:r w:rsidR="00594878" w:rsidRPr="00247C67">
        <w:rPr>
          <w:sz w:val="24"/>
          <w:szCs w:val="24"/>
        </w:rPr>
        <w:t xml:space="preserve"> that</w:t>
      </w:r>
      <w:r w:rsidR="00730E2A" w:rsidRPr="00247C67">
        <w:rPr>
          <w:sz w:val="24"/>
          <w:szCs w:val="24"/>
        </w:rPr>
        <w:t xml:space="preserve"> any future railroad crossings “shall cross existing railroads and highways by passing either over or under the same, </w:t>
      </w:r>
      <w:r w:rsidR="00730E2A" w:rsidRPr="00247C67">
        <w:rPr>
          <w:i/>
          <w:sz w:val="24"/>
          <w:szCs w:val="24"/>
        </w:rPr>
        <w:t>when practicable</w:t>
      </w:r>
      <w:r w:rsidR="00730E2A" w:rsidRPr="00247C67">
        <w:rPr>
          <w:sz w:val="24"/>
          <w:szCs w:val="24"/>
        </w:rPr>
        <w:t xml:space="preserve">, and shall in no instance cross any railroad or highway at grade </w:t>
      </w:r>
      <w:r w:rsidR="00730E2A" w:rsidRPr="00247C67">
        <w:rPr>
          <w:i/>
          <w:sz w:val="24"/>
          <w:szCs w:val="24"/>
        </w:rPr>
        <w:t xml:space="preserve">without authority first being obtained from </w:t>
      </w:r>
      <w:r w:rsidR="00730E2A" w:rsidRPr="00247C67">
        <w:rPr>
          <w:i/>
          <w:sz w:val="24"/>
          <w:szCs w:val="24"/>
        </w:rPr>
        <w:lastRenderedPageBreak/>
        <w:t>the commission to do so</w:t>
      </w:r>
      <w:r w:rsidR="00730E2A" w:rsidRPr="00247C67">
        <w:rPr>
          <w:sz w:val="24"/>
          <w:szCs w:val="24"/>
        </w:rPr>
        <w:t>.”</w:t>
      </w:r>
      <w:r w:rsidR="00730E2A">
        <w:rPr>
          <w:rStyle w:val="FootnoteReference"/>
          <w:sz w:val="24"/>
          <w:szCs w:val="24"/>
        </w:rPr>
        <w:footnoteReference w:id="7"/>
      </w:r>
      <w:r w:rsidR="00EA31B5" w:rsidRPr="00247C67">
        <w:rPr>
          <w:sz w:val="24"/>
          <w:szCs w:val="24"/>
        </w:rPr>
        <w:t xml:space="preserve">  </w:t>
      </w:r>
      <w:r w:rsidR="00826815">
        <w:rPr>
          <w:sz w:val="24"/>
          <w:szCs w:val="24"/>
        </w:rPr>
        <w:t>Thus, a</w:t>
      </w:r>
      <w:r w:rsidR="00EA31B5" w:rsidRPr="00247C67">
        <w:rPr>
          <w:sz w:val="24"/>
          <w:szCs w:val="24"/>
        </w:rPr>
        <w:t xml:space="preserve">lthough </w:t>
      </w:r>
      <w:r w:rsidR="00730E2A" w:rsidRPr="00247C67">
        <w:rPr>
          <w:sz w:val="24"/>
          <w:szCs w:val="24"/>
        </w:rPr>
        <w:t>W</w:t>
      </w:r>
      <w:r w:rsidR="00EA31B5" w:rsidRPr="00247C67">
        <w:rPr>
          <w:sz w:val="24"/>
          <w:szCs w:val="24"/>
        </w:rPr>
        <w:t>ashington law</w:t>
      </w:r>
      <w:r w:rsidR="001739C0" w:rsidRPr="00247C67">
        <w:rPr>
          <w:sz w:val="24"/>
          <w:szCs w:val="24"/>
        </w:rPr>
        <w:t xml:space="preserve"> does not favor new </w:t>
      </w:r>
      <w:r w:rsidR="00730E2A" w:rsidRPr="00247C67">
        <w:rPr>
          <w:sz w:val="24"/>
          <w:szCs w:val="24"/>
        </w:rPr>
        <w:t>railroad crossings</w:t>
      </w:r>
      <w:r w:rsidR="001739C0" w:rsidRPr="00247C67">
        <w:rPr>
          <w:sz w:val="24"/>
          <w:szCs w:val="24"/>
        </w:rPr>
        <w:t xml:space="preserve"> at grade,</w:t>
      </w:r>
      <w:r w:rsidR="00826815">
        <w:rPr>
          <w:sz w:val="24"/>
          <w:szCs w:val="24"/>
        </w:rPr>
        <w:t xml:space="preserve"> and the inheren</w:t>
      </w:r>
      <w:r w:rsidR="00025948">
        <w:rPr>
          <w:sz w:val="24"/>
          <w:szCs w:val="24"/>
        </w:rPr>
        <w:t xml:space="preserve">t danger of such crossings has </w:t>
      </w:r>
      <w:r w:rsidR="00826815">
        <w:rPr>
          <w:sz w:val="24"/>
          <w:szCs w:val="24"/>
        </w:rPr>
        <w:t>been acknowledged in decisions by the Commission and state courts,</w:t>
      </w:r>
      <w:r w:rsidR="001739C0" w:rsidRPr="00247C67">
        <w:rPr>
          <w:sz w:val="24"/>
          <w:szCs w:val="24"/>
        </w:rPr>
        <w:t xml:space="preserve"> the law does</w:t>
      </w:r>
      <w:r w:rsidR="00EA31B5" w:rsidRPr="00247C67">
        <w:rPr>
          <w:sz w:val="24"/>
          <w:szCs w:val="24"/>
        </w:rPr>
        <w:t>, in fact,</w:t>
      </w:r>
      <w:r w:rsidR="001739C0" w:rsidRPr="00247C67">
        <w:rPr>
          <w:sz w:val="24"/>
          <w:szCs w:val="24"/>
        </w:rPr>
        <w:t xml:space="preserve"> contemplate new crossings at grade when it would be impracticable for the crossing to pass over or under the other railroad or highway.</w:t>
      </w:r>
      <w:r w:rsidR="00EA31B5">
        <w:rPr>
          <w:rStyle w:val="FootnoteReference"/>
          <w:sz w:val="24"/>
          <w:szCs w:val="24"/>
        </w:rPr>
        <w:footnoteReference w:id="8"/>
      </w:r>
      <w:r w:rsidR="00EA31B5" w:rsidRPr="00247C67">
        <w:rPr>
          <w:sz w:val="24"/>
          <w:szCs w:val="24"/>
        </w:rPr>
        <w:t xml:space="preserve">  Moreover, the law vests the </w:t>
      </w:r>
      <w:r w:rsidR="0021212D" w:rsidRPr="00247C67">
        <w:rPr>
          <w:sz w:val="24"/>
          <w:szCs w:val="24"/>
        </w:rPr>
        <w:t>Commission</w:t>
      </w:r>
      <w:r w:rsidR="00EA31B5" w:rsidRPr="00247C67">
        <w:rPr>
          <w:sz w:val="24"/>
          <w:szCs w:val="24"/>
        </w:rPr>
        <w:t xml:space="preserve"> with the authority to approve new railroad crossings at grade.</w:t>
      </w:r>
      <w:r w:rsidR="00EA31B5">
        <w:rPr>
          <w:rStyle w:val="FootnoteReference"/>
          <w:sz w:val="24"/>
          <w:szCs w:val="24"/>
        </w:rPr>
        <w:footnoteReference w:id="9"/>
      </w:r>
      <w:r w:rsidR="0021212D" w:rsidRPr="00247C67">
        <w:rPr>
          <w:sz w:val="24"/>
          <w:szCs w:val="24"/>
        </w:rPr>
        <w:t xml:space="preserve">  </w:t>
      </w:r>
      <w:r w:rsidR="00025948">
        <w:rPr>
          <w:sz w:val="24"/>
          <w:szCs w:val="24"/>
        </w:rPr>
        <w:t>Along the same lines, there is no law requiring the closure of railroad crossings at gr</w:t>
      </w:r>
      <w:r w:rsidR="00E00D1D">
        <w:rPr>
          <w:sz w:val="24"/>
          <w:szCs w:val="24"/>
        </w:rPr>
        <w:t>ade when a railroad petitions for such a closure</w:t>
      </w:r>
      <w:r w:rsidR="00025948">
        <w:rPr>
          <w:sz w:val="24"/>
          <w:szCs w:val="24"/>
        </w:rPr>
        <w:t xml:space="preserve">. </w:t>
      </w:r>
    </w:p>
    <w:p w14:paraId="092844FB" w14:textId="5905355D" w:rsidR="00025948" w:rsidRDefault="0084304B" w:rsidP="00626664">
      <w:pPr>
        <w:numPr>
          <w:ilvl w:val="0"/>
          <w:numId w:val="16"/>
        </w:numPr>
        <w:tabs>
          <w:tab w:val="left" w:pos="720"/>
        </w:tabs>
        <w:spacing w:line="480" w:lineRule="auto"/>
        <w:ind w:left="180" w:hanging="540"/>
        <w:jc w:val="both"/>
        <w:rPr>
          <w:sz w:val="24"/>
          <w:szCs w:val="24"/>
        </w:rPr>
      </w:pPr>
      <w:r w:rsidRPr="00626664">
        <w:rPr>
          <w:sz w:val="24"/>
          <w:szCs w:val="24"/>
        </w:rPr>
        <w:t xml:space="preserve"> </w:t>
      </w:r>
      <w:r w:rsidRPr="00626664">
        <w:rPr>
          <w:sz w:val="24"/>
          <w:szCs w:val="24"/>
        </w:rPr>
        <w:tab/>
      </w:r>
      <w:r w:rsidR="00247C67" w:rsidRPr="00626664">
        <w:rPr>
          <w:sz w:val="24"/>
          <w:szCs w:val="24"/>
        </w:rPr>
        <w:t>As d</w:t>
      </w:r>
      <w:r w:rsidR="00876B42" w:rsidRPr="00626664">
        <w:rPr>
          <w:sz w:val="24"/>
          <w:szCs w:val="24"/>
        </w:rPr>
        <w:t>iscussed in detail below, Petitioner’s claims hinge on the notion that grade railroad cros</w:t>
      </w:r>
      <w:r w:rsidR="00826815" w:rsidRPr="00626664">
        <w:rPr>
          <w:sz w:val="24"/>
          <w:szCs w:val="24"/>
        </w:rPr>
        <w:t xml:space="preserve">sings are </w:t>
      </w:r>
      <w:r w:rsidRPr="00626664">
        <w:rPr>
          <w:sz w:val="24"/>
          <w:szCs w:val="24"/>
        </w:rPr>
        <w:t>inherently dangerous.</w:t>
      </w:r>
      <w:r w:rsidR="00566690">
        <w:rPr>
          <w:rStyle w:val="FootnoteReference"/>
          <w:sz w:val="24"/>
          <w:szCs w:val="24"/>
        </w:rPr>
        <w:footnoteReference w:id="10"/>
      </w:r>
      <w:r w:rsidRPr="00626664">
        <w:rPr>
          <w:sz w:val="24"/>
          <w:szCs w:val="24"/>
        </w:rPr>
        <w:t xml:space="preserve">  That factual claim</w:t>
      </w:r>
      <w:r w:rsidR="00876B42" w:rsidRPr="00626664">
        <w:rPr>
          <w:sz w:val="24"/>
          <w:szCs w:val="24"/>
        </w:rPr>
        <w:t xml:space="preserve"> </w:t>
      </w:r>
      <w:r w:rsidR="00826815" w:rsidRPr="00626664">
        <w:rPr>
          <w:sz w:val="24"/>
          <w:szCs w:val="24"/>
        </w:rPr>
        <w:t xml:space="preserve">may be easily established when analyzing </w:t>
      </w:r>
      <w:r w:rsidRPr="00626664">
        <w:rPr>
          <w:sz w:val="24"/>
          <w:szCs w:val="24"/>
        </w:rPr>
        <w:t xml:space="preserve">grade </w:t>
      </w:r>
      <w:r w:rsidR="00876B42" w:rsidRPr="00626664">
        <w:rPr>
          <w:sz w:val="24"/>
          <w:szCs w:val="24"/>
        </w:rPr>
        <w:t>crossing</w:t>
      </w:r>
      <w:r w:rsidRPr="00626664">
        <w:rPr>
          <w:sz w:val="24"/>
          <w:szCs w:val="24"/>
        </w:rPr>
        <w:t xml:space="preserve">s in a vacuum to the exclusion of </w:t>
      </w:r>
      <w:r w:rsidR="00E00D1D">
        <w:rPr>
          <w:sz w:val="24"/>
          <w:szCs w:val="24"/>
        </w:rPr>
        <w:t>other</w:t>
      </w:r>
      <w:r w:rsidRPr="00626664">
        <w:rPr>
          <w:sz w:val="24"/>
          <w:szCs w:val="24"/>
        </w:rPr>
        <w:t xml:space="preserve"> issues that are involved in the closing or opening of a grade crossing</w:t>
      </w:r>
      <w:r w:rsidR="00876B42" w:rsidRPr="00626664">
        <w:rPr>
          <w:sz w:val="24"/>
          <w:szCs w:val="24"/>
        </w:rPr>
        <w:t xml:space="preserve">.  But </w:t>
      </w:r>
      <w:r w:rsidR="00826815" w:rsidRPr="00626664">
        <w:rPr>
          <w:sz w:val="24"/>
          <w:szCs w:val="24"/>
        </w:rPr>
        <w:t xml:space="preserve">this </w:t>
      </w:r>
      <w:r w:rsidR="00025948">
        <w:rPr>
          <w:sz w:val="24"/>
          <w:szCs w:val="24"/>
        </w:rPr>
        <w:t>narrow statistical analysis</w:t>
      </w:r>
      <w:r w:rsidR="00826815" w:rsidRPr="00626664">
        <w:rPr>
          <w:sz w:val="24"/>
          <w:szCs w:val="24"/>
        </w:rPr>
        <w:t xml:space="preserve"> regarding the relative </w:t>
      </w:r>
      <w:r w:rsidR="00025948">
        <w:rPr>
          <w:sz w:val="24"/>
          <w:szCs w:val="24"/>
        </w:rPr>
        <w:t>risks of any grade railroad crossing has not</w:t>
      </w:r>
      <w:r w:rsidR="00826815" w:rsidRPr="00626664">
        <w:rPr>
          <w:sz w:val="24"/>
          <w:szCs w:val="24"/>
        </w:rPr>
        <w:t xml:space="preserve"> </w:t>
      </w:r>
      <w:r w:rsidR="00025948">
        <w:rPr>
          <w:sz w:val="24"/>
          <w:szCs w:val="24"/>
        </w:rPr>
        <w:t>given rise to</w:t>
      </w:r>
      <w:r w:rsidR="00876B42" w:rsidRPr="00626664">
        <w:rPr>
          <w:sz w:val="24"/>
          <w:szCs w:val="24"/>
        </w:rPr>
        <w:t xml:space="preserve"> statutory or regulatory authority compelling the</w:t>
      </w:r>
      <w:r w:rsidRPr="00626664">
        <w:rPr>
          <w:sz w:val="24"/>
          <w:szCs w:val="24"/>
        </w:rPr>
        <w:t xml:space="preserve"> Commission to close </w:t>
      </w:r>
      <w:r w:rsidR="00876B42" w:rsidRPr="00626664">
        <w:rPr>
          <w:sz w:val="24"/>
          <w:szCs w:val="24"/>
        </w:rPr>
        <w:t>any grade crossing</w:t>
      </w:r>
      <w:r w:rsidRPr="00626664">
        <w:rPr>
          <w:sz w:val="24"/>
          <w:szCs w:val="24"/>
        </w:rPr>
        <w:t xml:space="preserve"> when an authorized party petitions for the closure</w:t>
      </w:r>
      <w:r w:rsidR="00025948">
        <w:rPr>
          <w:sz w:val="24"/>
          <w:szCs w:val="24"/>
        </w:rPr>
        <w:t>.  In fact, the</w:t>
      </w:r>
      <w:r w:rsidR="00876B42" w:rsidRPr="00626664">
        <w:rPr>
          <w:sz w:val="24"/>
          <w:szCs w:val="24"/>
        </w:rPr>
        <w:t xml:space="preserve"> statute</w:t>
      </w:r>
      <w:r w:rsidRPr="00626664">
        <w:rPr>
          <w:sz w:val="24"/>
          <w:szCs w:val="24"/>
        </w:rPr>
        <w:t xml:space="preserve"> governing the opening of </w:t>
      </w:r>
      <w:r w:rsidR="00876B42" w:rsidRPr="00626664">
        <w:rPr>
          <w:sz w:val="24"/>
          <w:szCs w:val="24"/>
        </w:rPr>
        <w:t>new</w:t>
      </w:r>
      <w:r w:rsidR="00876B42" w:rsidRPr="00626664">
        <w:rPr>
          <w:i/>
          <w:sz w:val="24"/>
          <w:szCs w:val="24"/>
        </w:rPr>
        <w:t xml:space="preserve"> </w:t>
      </w:r>
      <w:r w:rsidR="00876B42" w:rsidRPr="00626664">
        <w:rPr>
          <w:sz w:val="24"/>
          <w:szCs w:val="24"/>
        </w:rPr>
        <w:t>railroad crossing</w:t>
      </w:r>
      <w:r w:rsidRPr="00626664">
        <w:rPr>
          <w:sz w:val="24"/>
          <w:szCs w:val="24"/>
        </w:rPr>
        <w:t>s</w:t>
      </w:r>
      <w:r w:rsidR="00876B42" w:rsidRPr="00626664">
        <w:rPr>
          <w:sz w:val="24"/>
          <w:szCs w:val="24"/>
        </w:rPr>
        <w:t xml:space="preserve"> </w:t>
      </w:r>
      <w:r w:rsidRPr="00626664">
        <w:rPr>
          <w:sz w:val="24"/>
          <w:szCs w:val="24"/>
        </w:rPr>
        <w:t>requires the Commission to undertake a broad analysis to consider the entirety of the circumstances at issue when it must determine whether separating grades for a crossing is practicable</w:t>
      </w:r>
      <w:r w:rsidR="00876B42" w:rsidRPr="00626664">
        <w:rPr>
          <w:sz w:val="24"/>
          <w:szCs w:val="24"/>
        </w:rPr>
        <w:t xml:space="preserve">, including “the amount and character of travel on the railroad and on the highway; the grade and alignment of the railroad and the highway; the cost of separating grades; the topography of the country, </w:t>
      </w:r>
      <w:r w:rsidR="00876B42" w:rsidRPr="00626664">
        <w:rPr>
          <w:i/>
          <w:sz w:val="24"/>
          <w:szCs w:val="24"/>
        </w:rPr>
        <w:t>and all other circumstances and conditions naturally involved in such an inquiry</w:t>
      </w:r>
      <w:r w:rsidR="00876B42" w:rsidRPr="00626664">
        <w:rPr>
          <w:sz w:val="24"/>
          <w:szCs w:val="24"/>
        </w:rPr>
        <w:t>.”</w:t>
      </w:r>
      <w:r w:rsidR="00876B42">
        <w:rPr>
          <w:rStyle w:val="FootnoteReference"/>
          <w:sz w:val="24"/>
          <w:szCs w:val="24"/>
        </w:rPr>
        <w:footnoteReference w:id="11"/>
      </w:r>
      <w:r w:rsidR="007467E3" w:rsidRPr="00626664">
        <w:rPr>
          <w:sz w:val="24"/>
          <w:szCs w:val="24"/>
        </w:rPr>
        <w:t xml:space="preserve">  </w:t>
      </w:r>
    </w:p>
    <w:p w14:paraId="1C54BF03" w14:textId="33B294CF" w:rsidR="00626664" w:rsidRDefault="00025948" w:rsidP="00626664">
      <w:pPr>
        <w:numPr>
          <w:ilvl w:val="0"/>
          <w:numId w:val="16"/>
        </w:numPr>
        <w:tabs>
          <w:tab w:val="left" w:pos="720"/>
        </w:tabs>
        <w:spacing w:line="480" w:lineRule="auto"/>
        <w:ind w:left="180" w:hanging="540"/>
        <w:jc w:val="both"/>
        <w:rPr>
          <w:sz w:val="24"/>
          <w:szCs w:val="24"/>
        </w:rPr>
      </w:pPr>
      <w:r>
        <w:rPr>
          <w:sz w:val="24"/>
          <w:szCs w:val="24"/>
        </w:rPr>
        <w:lastRenderedPageBreak/>
        <w:t xml:space="preserve"> </w:t>
      </w:r>
      <w:r>
        <w:rPr>
          <w:sz w:val="24"/>
          <w:szCs w:val="24"/>
        </w:rPr>
        <w:tab/>
      </w:r>
      <w:r w:rsidR="007467E3" w:rsidRPr="00626664">
        <w:rPr>
          <w:sz w:val="24"/>
          <w:szCs w:val="24"/>
        </w:rPr>
        <w:t xml:space="preserve">By analogy, the Commission should </w:t>
      </w:r>
      <w:r w:rsidR="0084304B" w:rsidRPr="00626664">
        <w:rPr>
          <w:sz w:val="24"/>
          <w:szCs w:val="24"/>
        </w:rPr>
        <w:t>engage in the same broad all-encompassing</w:t>
      </w:r>
      <w:r w:rsidR="007467E3" w:rsidRPr="00626664">
        <w:rPr>
          <w:sz w:val="24"/>
          <w:szCs w:val="24"/>
        </w:rPr>
        <w:t xml:space="preserve"> </w:t>
      </w:r>
      <w:r w:rsidR="0084304B" w:rsidRPr="00626664">
        <w:rPr>
          <w:sz w:val="24"/>
          <w:szCs w:val="24"/>
        </w:rPr>
        <w:t>inquiry</w:t>
      </w:r>
      <w:r w:rsidR="007467E3" w:rsidRPr="00626664">
        <w:rPr>
          <w:sz w:val="24"/>
          <w:szCs w:val="24"/>
        </w:rPr>
        <w:t xml:space="preserve"> in the instant case regarding a petition to close long-existing </w:t>
      </w:r>
      <w:r w:rsidR="00F56FC2">
        <w:rPr>
          <w:sz w:val="24"/>
          <w:szCs w:val="24"/>
        </w:rPr>
        <w:t>railroad C</w:t>
      </w:r>
      <w:r w:rsidR="007467E3" w:rsidRPr="00626664">
        <w:rPr>
          <w:sz w:val="24"/>
          <w:szCs w:val="24"/>
        </w:rPr>
        <w:t xml:space="preserve">rossings.  The </w:t>
      </w:r>
      <w:r w:rsidR="00F56FC2">
        <w:rPr>
          <w:sz w:val="24"/>
          <w:szCs w:val="24"/>
        </w:rPr>
        <w:t>statutorily prescribed analysis</w:t>
      </w:r>
      <w:r w:rsidR="00C72B83" w:rsidRPr="00626664">
        <w:rPr>
          <w:sz w:val="24"/>
          <w:szCs w:val="24"/>
        </w:rPr>
        <w:t xml:space="preserve"> of the </w:t>
      </w:r>
      <w:r w:rsidR="007467E3" w:rsidRPr="00626664">
        <w:rPr>
          <w:sz w:val="24"/>
          <w:szCs w:val="24"/>
        </w:rPr>
        <w:t xml:space="preserve">“circumstances and conditions naturally involved” </w:t>
      </w:r>
      <w:r w:rsidR="00626664" w:rsidRPr="00626664">
        <w:rPr>
          <w:sz w:val="24"/>
          <w:szCs w:val="24"/>
        </w:rPr>
        <w:t>in the instant case should</w:t>
      </w:r>
      <w:r w:rsidR="00E65162" w:rsidRPr="00626664">
        <w:rPr>
          <w:sz w:val="24"/>
          <w:szCs w:val="24"/>
        </w:rPr>
        <w:t xml:space="preserve"> include </w:t>
      </w:r>
      <w:r w:rsidR="00626664" w:rsidRPr="00626664">
        <w:rPr>
          <w:sz w:val="24"/>
          <w:szCs w:val="24"/>
        </w:rPr>
        <w:t>analyzing</w:t>
      </w:r>
      <w:r w:rsidR="00C72B83" w:rsidRPr="00626664">
        <w:rPr>
          <w:sz w:val="24"/>
          <w:szCs w:val="24"/>
        </w:rPr>
        <w:t xml:space="preserve"> not only the risks associated with </w:t>
      </w:r>
      <w:r w:rsidR="00626664" w:rsidRPr="00626664">
        <w:rPr>
          <w:sz w:val="24"/>
          <w:szCs w:val="24"/>
        </w:rPr>
        <w:t xml:space="preserve">the </w:t>
      </w:r>
      <w:r w:rsidR="00F56FC2">
        <w:rPr>
          <w:sz w:val="24"/>
          <w:szCs w:val="24"/>
        </w:rPr>
        <w:t>Crossings themselves</w:t>
      </w:r>
      <w:r w:rsidR="00C72B83" w:rsidRPr="00626664">
        <w:rPr>
          <w:sz w:val="24"/>
          <w:szCs w:val="24"/>
        </w:rPr>
        <w:t xml:space="preserve">, but also the corresponding risks that arise if </w:t>
      </w:r>
      <w:r w:rsidR="00F56FC2">
        <w:rPr>
          <w:sz w:val="24"/>
          <w:szCs w:val="24"/>
        </w:rPr>
        <w:t>the Crossings</w:t>
      </w:r>
      <w:r w:rsidR="00C72B83" w:rsidRPr="00626664">
        <w:rPr>
          <w:sz w:val="24"/>
          <w:szCs w:val="24"/>
        </w:rPr>
        <w:t xml:space="preserve"> are closed, including the diversion of </w:t>
      </w:r>
      <w:r w:rsidR="009534BE" w:rsidRPr="00626664">
        <w:rPr>
          <w:sz w:val="24"/>
          <w:szCs w:val="24"/>
        </w:rPr>
        <w:t>traffic, the risks associated with</w:t>
      </w:r>
      <w:r w:rsidR="00C72B83" w:rsidRPr="00626664">
        <w:rPr>
          <w:sz w:val="24"/>
          <w:szCs w:val="24"/>
        </w:rPr>
        <w:t xml:space="preserve"> the alternative crossings, and the</w:t>
      </w:r>
      <w:r w:rsidR="00E00D1D">
        <w:rPr>
          <w:sz w:val="24"/>
          <w:szCs w:val="24"/>
        </w:rPr>
        <w:t xml:space="preserve"> convenience,</w:t>
      </w:r>
      <w:r w:rsidR="00C72B83" w:rsidRPr="00626664">
        <w:rPr>
          <w:sz w:val="24"/>
          <w:szCs w:val="24"/>
        </w:rPr>
        <w:t xml:space="preserve"> </w:t>
      </w:r>
      <w:r w:rsidR="009534BE" w:rsidRPr="00626664">
        <w:rPr>
          <w:sz w:val="24"/>
          <w:szCs w:val="24"/>
        </w:rPr>
        <w:t>necessity</w:t>
      </w:r>
      <w:r w:rsidR="00E00D1D">
        <w:rPr>
          <w:sz w:val="24"/>
          <w:szCs w:val="24"/>
        </w:rPr>
        <w:t>, and economic importance</w:t>
      </w:r>
      <w:r w:rsidR="009534BE" w:rsidRPr="00626664">
        <w:rPr>
          <w:sz w:val="24"/>
          <w:szCs w:val="24"/>
        </w:rPr>
        <w:t xml:space="preserve"> of the crossings proposed for closure.</w:t>
      </w:r>
      <w:r w:rsidR="009D415F">
        <w:rPr>
          <w:sz w:val="24"/>
          <w:szCs w:val="24"/>
        </w:rPr>
        <w:t xml:space="preserve">  A</w:t>
      </w:r>
      <w:r w:rsidR="00626664" w:rsidRPr="00626664">
        <w:rPr>
          <w:sz w:val="24"/>
          <w:szCs w:val="24"/>
        </w:rPr>
        <w:t xml:space="preserve">pplying this authority and the prescribed analyses to the facts at issue and the evidence in the record </w:t>
      </w:r>
      <w:r w:rsidR="009D415F">
        <w:rPr>
          <w:sz w:val="24"/>
          <w:szCs w:val="24"/>
        </w:rPr>
        <w:t>reveals that</w:t>
      </w:r>
      <w:r w:rsidR="00626664" w:rsidRPr="00626664">
        <w:rPr>
          <w:sz w:val="24"/>
          <w:szCs w:val="24"/>
        </w:rPr>
        <w:t xml:space="preserve"> Petitioner has failed to meet</w:t>
      </w:r>
      <w:r w:rsidR="009D415F">
        <w:rPr>
          <w:sz w:val="24"/>
          <w:szCs w:val="24"/>
        </w:rPr>
        <w:t xml:space="preserve"> its burden, and that even if the Commission finds it</w:t>
      </w:r>
      <w:r w:rsidR="00626664" w:rsidRPr="00626664">
        <w:rPr>
          <w:sz w:val="24"/>
          <w:szCs w:val="24"/>
        </w:rPr>
        <w:t xml:space="preserve"> met its burden, the need for the</w:t>
      </w:r>
      <w:r w:rsidR="009D415F">
        <w:rPr>
          <w:sz w:val="24"/>
          <w:szCs w:val="24"/>
        </w:rPr>
        <w:t>se</w:t>
      </w:r>
      <w:r w:rsidR="00626664" w:rsidRPr="00626664">
        <w:rPr>
          <w:sz w:val="24"/>
          <w:szCs w:val="24"/>
        </w:rPr>
        <w:t xml:space="preserve"> crossing</w:t>
      </w:r>
      <w:r w:rsidR="009D415F">
        <w:rPr>
          <w:sz w:val="24"/>
          <w:szCs w:val="24"/>
        </w:rPr>
        <w:t>s</w:t>
      </w:r>
      <w:r w:rsidR="00626664" w:rsidRPr="00626664">
        <w:rPr>
          <w:sz w:val="24"/>
          <w:szCs w:val="24"/>
        </w:rPr>
        <w:t xml:space="preserve"> is so great</w:t>
      </w:r>
      <w:r w:rsidR="00626664">
        <w:rPr>
          <w:sz w:val="24"/>
          <w:szCs w:val="24"/>
        </w:rPr>
        <w:t>, and the corresponding risks that arise in the event that the grade crossings proposed for closure here are closed, that the public interest and safety ultimately lies with keeping these crossings open.</w:t>
      </w:r>
      <w:r w:rsidR="00626664" w:rsidRPr="00626664">
        <w:rPr>
          <w:sz w:val="24"/>
          <w:szCs w:val="24"/>
        </w:rPr>
        <w:t xml:space="preserve"> </w:t>
      </w:r>
    </w:p>
    <w:p w14:paraId="3F67FCF1" w14:textId="3CAF9C99" w:rsidR="00DA133E" w:rsidRDefault="00532EFA" w:rsidP="00532EFA">
      <w:pPr>
        <w:spacing w:line="480" w:lineRule="exact"/>
        <w:jc w:val="center"/>
        <w:rPr>
          <w:b/>
          <w:sz w:val="24"/>
          <w:szCs w:val="24"/>
        </w:rPr>
      </w:pPr>
      <w:r>
        <w:rPr>
          <w:b/>
          <w:sz w:val="24"/>
          <w:szCs w:val="24"/>
        </w:rPr>
        <w:t>III.  SUMMARY OF FACTS</w:t>
      </w:r>
    </w:p>
    <w:p w14:paraId="44FE1F6D" w14:textId="6F03DE7F" w:rsidR="00532EFA" w:rsidRDefault="00726AE5" w:rsidP="00532EFA">
      <w:pPr>
        <w:spacing w:line="480" w:lineRule="exact"/>
        <w:rPr>
          <w:b/>
          <w:sz w:val="24"/>
          <w:szCs w:val="24"/>
        </w:rPr>
      </w:pPr>
      <w:r>
        <w:rPr>
          <w:b/>
          <w:sz w:val="24"/>
          <w:szCs w:val="24"/>
        </w:rPr>
        <w:t>A.</w:t>
      </w:r>
      <w:r>
        <w:rPr>
          <w:b/>
          <w:sz w:val="24"/>
          <w:szCs w:val="24"/>
        </w:rPr>
        <w:tab/>
        <w:t>The Barnhart Road Crossing</w:t>
      </w:r>
    </w:p>
    <w:p w14:paraId="514A4BBA" w14:textId="29ABE515" w:rsidR="0055478B" w:rsidRDefault="00022A77" w:rsidP="00CE50F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726AE5" w:rsidRPr="00022A77">
        <w:rPr>
          <w:sz w:val="24"/>
          <w:szCs w:val="24"/>
        </w:rPr>
        <w:t>The Barnhart Road Crossing is located on</w:t>
      </w:r>
      <w:r w:rsidRPr="00022A77">
        <w:rPr>
          <w:sz w:val="24"/>
          <w:szCs w:val="24"/>
        </w:rPr>
        <w:t xml:space="preserve"> the</w:t>
      </w:r>
      <w:r w:rsidR="00726AE5" w:rsidRPr="00022A77">
        <w:rPr>
          <w:sz w:val="24"/>
          <w:szCs w:val="24"/>
        </w:rPr>
        <w:t xml:space="preserve"> Yakama Nation</w:t>
      </w:r>
      <w:r w:rsidRPr="00022A77">
        <w:rPr>
          <w:sz w:val="24"/>
          <w:szCs w:val="24"/>
        </w:rPr>
        <w:t xml:space="preserve"> Reservation, </w:t>
      </w:r>
      <w:r>
        <w:rPr>
          <w:sz w:val="24"/>
          <w:szCs w:val="24"/>
        </w:rPr>
        <w:t xml:space="preserve">and is situated on </w:t>
      </w:r>
      <w:r w:rsidR="00726AE5" w:rsidRPr="00022A77">
        <w:rPr>
          <w:sz w:val="24"/>
          <w:szCs w:val="24"/>
        </w:rPr>
        <w:t>tribal land held in trust</w:t>
      </w:r>
      <w:r w:rsidRPr="00022A77">
        <w:rPr>
          <w:sz w:val="24"/>
          <w:szCs w:val="24"/>
        </w:rPr>
        <w:t xml:space="preserve"> for the benefit of the Yakama Nation</w:t>
      </w:r>
      <w:r w:rsidR="00726AE5" w:rsidRPr="00022A77">
        <w:rPr>
          <w:sz w:val="24"/>
          <w:szCs w:val="24"/>
        </w:rPr>
        <w:t xml:space="preserve"> by the United States of America.</w:t>
      </w:r>
      <w:r w:rsidR="00726AE5">
        <w:rPr>
          <w:rStyle w:val="FootnoteReference"/>
          <w:sz w:val="24"/>
          <w:szCs w:val="24"/>
        </w:rPr>
        <w:footnoteReference w:id="12"/>
      </w:r>
      <w:r w:rsidR="0055478B">
        <w:rPr>
          <w:sz w:val="24"/>
          <w:szCs w:val="24"/>
        </w:rPr>
        <w:t xml:space="preserve">  The railroad crossing at Barnhart Road is controlled with stop signs and “crossbuck” signs.</w:t>
      </w:r>
      <w:r w:rsidR="0055478B">
        <w:rPr>
          <w:rStyle w:val="FootnoteReference"/>
          <w:sz w:val="24"/>
          <w:szCs w:val="24"/>
        </w:rPr>
        <w:footnoteReference w:id="13"/>
      </w:r>
      <w:r w:rsidR="00981A5A">
        <w:rPr>
          <w:sz w:val="24"/>
          <w:szCs w:val="24"/>
        </w:rPr>
        <w:t xml:space="preserve">  The Barnhart Road Crossing is situated just to the north of Washington State Route 22 (“SR 22”).</w:t>
      </w:r>
      <w:r w:rsidR="00981A5A">
        <w:rPr>
          <w:rStyle w:val="FootnoteReference"/>
          <w:sz w:val="24"/>
          <w:szCs w:val="24"/>
        </w:rPr>
        <w:footnoteReference w:id="14"/>
      </w:r>
      <w:r w:rsidR="00981A5A">
        <w:rPr>
          <w:sz w:val="24"/>
          <w:szCs w:val="24"/>
        </w:rPr>
        <w:t xml:space="preserve"> </w:t>
      </w:r>
      <w:r w:rsidR="00630E9B">
        <w:rPr>
          <w:sz w:val="24"/>
          <w:szCs w:val="24"/>
        </w:rPr>
        <w:t xml:space="preserve"> The roadway at the Barnhart Road Crossing is paved</w:t>
      </w:r>
      <w:r w:rsidR="00981A5A">
        <w:rPr>
          <w:sz w:val="24"/>
          <w:szCs w:val="24"/>
        </w:rPr>
        <w:t xml:space="preserve"> between the crossing and SR-22,</w:t>
      </w:r>
      <w:r w:rsidR="00630E9B">
        <w:rPr>
          <w:sz w:val="24"/>
          <w:szCs w:val="24"/>
        </w:rPr>
        <w:t xml:space="preserve"> and crosses the tracks at a near </w:t>
      </w:r>
      <w:r w:rsidR="00A25C97">
        <w:rPr>
          <w:sz w:val="24"/>
          <w:szCs w:val="24"/>
        </w:rPr>
        <w:t>90-degree</w:t>
      </w:r>
      <w:r w:rsidR="00630E9B">
        <w:rPr>
          <w:sz w:val="24"/>
          <w:szCs w:val="24"/>
        </w:rPr>
        <w:t xml:space="preserve"> angle.</w:t>
      </w:r>
      <w:r w:rsidR="00630E9B">
        <w:rPr>
          <w:rStyle w:val="FootnoteReference"/>
          <w:sz w:val="24"/>
          <w:szCs w:val="24"/>
        </w:rPr>
        <w:footnoteReference w:id="15"/>
      </w:r>
      <w:r w:rsidR="00981A5A">
        <w:rPr>
          <w:sz w:val="24"/>
          <w:szCs w:val="24"/>
        </w:rPr>
        <w:t xml:space="preserve">  North of the crossing the roadway is gravel and curves slightly before the intersection at Drainbank Road approximately 900 feet north of the railroad crossing.</w:t>
      </w:r>
      <w:r w:rsidR="00981A5A">
        <w:rPr>
          <w:rStyle w:val="FootnoteReference"/>
          <w:sz w:val="24"/>
          <w:szCs w:val="24"/>
        </w:rPr>
        <w:footnoteReference w:id="16"/>
      </w:r>
      <w:r w:rsidR="00981A5A">
        <w:rPr>
          <w:sz w:val="24"/>
          <w:szCs w:val="24"/>
        </w:rPr>
        <w:t xml:space="preserve">  Barnhart Road has an </w:t>
      </w:r>
      <w:r w:rsidR="00A25C97">
        <w:rPr>
          <w:sz w:val="24"/>
          <w:szCs w:val="24"/>
        </w:rPr>
        <w:t>un-posted</w:t>
      </w:r>
      <w:r w:rsidR="00981A5A">
        <w:rPr>
          <w:sz w:val="24"/>
          <w:szCs w:val="24"/>
        </w:rPr>
        <w:t xml:space="preserve"> speed limit, indicating that “basic speed law applies” according to Yakima County witness and </w:t>
      </w:r>
      <w:r w:rsidR="00981A5A">
        <w:rPr>
          <w:sz w:val="24"/>
          <w:szCs w:val="24"/>
        </w:rPr>
        <w:lastRenderedPageBreak/>
        <w:t>Transportation Engineering Manager for Yakima County Public Services, Kent McHenry.</w:t>
      </w:r>
      <w:r w:rsidR="00981A5A">
        <w:rPr>
          <w:rStyle w:val="FootnoteReference"/>
          <w:sz w:val="24"/>
          <w:szCs w:val="24"/>
        </w:rPr>
        <w:footnoteReference w:id="17"/>
      </w:r>
      <w:r w:rsidR="00981A5A">
        <w:rPr>
          <w:sz w:val="24"/>
          <w:szCs w:val="24"/>
        </w:rPr>
        <w:t xml:space="preserve">  Importantly, the record reflects that the railroad track is level to the east and west of the crossing and there “are no trees, hills, buildings or other structures that limit visibility in either direction.”</w:t>
      </w:r>
      <w:r w:rsidR="00981A5A">
        <w:rPr>
          <w:rStyle w:val="FootnoteReference"/>
          <w:sz w:val="24"/>
          <w:szCs w:val="24"/>
        </w:rPr>
        <w:footnoteReference w:id="18"/>
      </w:r>
    </w:p>
    <w:p w14:paraId="5F44066C" w14:textId="4CB21660" w:rsidR="00D726B2" w:rsidRDefault="00981A5A" w:rsidP="00CE50F2">
      <w:pPr>
        <w:pStyle w:val="ListParagraph"/>
        <w:numPr>
          <w:ilvl w:val="0"/>
          <w:numId w:val="16"/>
        </w:numPr>
        <w:spacing w:line="480" w:lineRule="exact"/>
        <w:ind w:left="180" w:hanging="540"/>
        <w:jc w:val="both"/>
        <w:rPr>
          <w:sz w:val="24"/>
          <w:szCs w:val="24"/>
        </w:rPr>
      </w:pPr>
      <w:r>
        <w:rPr>
          <w:szCs w:val="24"/>
        </w:rPr>
        <w:t xml:space="preserve"> </w:t>
      </w:r>
      <w:r>
        <w:rPr>
          <w:szCs w:val="24"/>
        </w:rPr>
        <w:tab/>
      </w:r>
      <w:r w:rsidR="00D06300">
        <w:rPr>
          <w:sz w:val="24"/>
          <w:szCs w:val="24"/>
        </w:rPr>
        <w:t xml:space="preserve">The Satus Longhouse, a place of worship for </w:t>
      </w:r>
      <w:r>
        <w:rPr>
          <w:sz w:val="24"/>
          <w:szCs w:val="24"/>
        </w:rPr>
        <w:t>tribal</w:t>
      </w:r>
      <w:r w:rsidR="00D06300">
        <w:rPr>
          <w:sz w:val="24"/>
          <w:szCs w:val="24"/>
        </w:rPr>
        <w:t xml:space="preserve"> members</w:t>
      </w:r>
      <w:r>
        <w:rPr>
          <w:sz w:val="24"/>
          <w:szCs w:val="24"/>
        </w:rPr>
        <w:t xml:space="preserve"> and guests</w:t>
      </w:r>
      <w:r w:rsidR="00D06300">
        <w:rPr>
          <w:sz w:val="24"/>
          <w:szCs w:val="24"/>
        </w:rPr>
        <w:t xml:space="preserve">, is situated </w:t>
      </w:r>
      <w:r w:rsidR="00380C35">
        <w:rPr>
          <w:sz w:val="24"/>
          <w:szCs w:val="24"/>
        </w:rPr>
        <w:t>roughly 1.7 miles from the SR 22 turnoff at the Barnhart Road Crossing</w:t>
      </w:r>
      <w:r w:rsidR="0055478B">
        <w:rPr>
          <w:sz w:val="24"/>
          <w:szCs w:val="24"/>
        </w:rPr>
        <w:t>, and approximately 3.2 miles from the SR 22 turnoff at the closest railroad crossing to the North, at Indian Church Road</w:t>
      </w:r>
      <w:r w:rsidR="00380C35">
        <w:rPr>
          <w:sz w:val="24"/>
          <w:szCs w:val="24"/>
        </w:rPr>
        <w:t>.</w:t>
      </w:r>
      <w:r w:rsidR="0055478B">
        <w:rPr>
          <w:rStyle w:val="FootnoteReference"/>
          <w:sz w:val="24"/>
          <w:szCs w:val="24"/>
        </w:rPr>
        <w:footnoteReference w:id="19"/>
      </w:r>
      <w:r w:rsidR="0055478B">
        <w:rPr>
          <w:sz w:val="24"/>
          <w:szCs w:val="24"/>
        </w:rPr>
        <w:t xml:space="preserve">  </w:t>
      </w:r>
      <w:r w:rsidR="00A25C97">
        <w:rPr>
          <w:sz w:val="24"/>
          <w:szCs w:val="24"/>
        </w:rPr>
        <w:t>If the Barnhart Road Crossing closed, the travel distance for those going to the Satus Longhouse would increase at least three tenths of a mile, assuming visitors and members to the longhouse were traveling from the north</w:t>
      </w:r>
      <w:r w:rsidR="00E00D1D">
        <w:rPr>
          <w:sz w:val="24"/>
          <w:szCs w:val="24"/>
        </w:rPr>
        <w:t xml:space="preserve"> to the south</w:t>
      </w:r>
      <w:r w:rsidR="00A25C97">
        <w:rPr>
          <w:sz w:val="24"/>
          <w:szCs w:val="24"/>
        </w:rPr>
        <w:t xml:space="preserve"> on SR 22</w:t>
      </w:r>
      <w:r w:rsidR="00E00D1D">
        <w:rPr>
          <w:sz w:val="24"/>
          <w:szCs w:val="24"/>
        </w:rPr>
        <w:t xml:space="preserve"> (where the majority of the population on the Yakama Reservation resides)</w:t>
      </w:r>
      <w:r w:rsidR="00A25C97">
        <w:rPr>
          <w:sz w:val="24"/>
          <w:szCs w:val="24"/>
        </w:rPr>
        <w:t xml:space="preserve"> and used the railroad crossing at Indian Church Road and SR 22.</w:t>
      </w:r>
      <w:r w:rsidR="00A25C97">
        <w:rPr>
          <w:rStyle w:val="FootnoteReference"/>
          <w:sz w:val="24"/>
          <w:szCs w:val="24"/>
        </w:rPr>
        <w:footnoteReference w:id="20"/>
      </w:r>
      <w:r w:rsidR="00A25C97">
        <w:rPr>
          <w:sz w:val="24"/>
          <w:szCs w:val="24"/>
        </w:rPr>
        <w:t xml:space="preserve">  </w:t>
      </w:r>
      <w:r w:rsidR="00E73222">
        <w:rPr>
          <w:sz w:val="24"/>
          <w:szCs w:val="24"/>
        </w:rPr>
        <w:t xml:space="preserve">The alternate route utilizing the crossing at Indian Church Road to Barnhart Road, however, would require more time on a windy rural road, and includes a sharp turn that would be difficult if not impossible for larger vehicles to make without stopping and </w:t>
      </w:r>
      <w:r w:rsidR="00D726B2">
        <w:rPr>
          <w:sz w:val="24"/>
          <w:szCs w:val="24"/>
        </w:rPr>
        <w:t>taking the extra time to utilize</w:t>
      </w:r>
      <w:r w:rsidR="00E73222">
        <w:rPr>
          <w:sz w:val="24"/>
          <w:szCs w:val="24"/>
        </w:rPr>
        <w:t xml:space="preserve"> a multi-point turn.</w:t>
      </w:r>
      <w:r w:rsidR="00E73222">
        <w:rPr>
          <w:rStyle w:val="FootnoteReference"/>
          <w:sz w:val="24"/>
          <w:szCs w:val="24"/>
        </w:rPr>
        <w:footnoteReference w:id="21"/>
      </w:r>
      <w:r w:rsidR="00D726B2">
        <w:rPr>
          <w:sz w:val="24"/>
          <w:szCs w:val="24"/>
        </w:rPr>
        <w:t xml:space="preserve">  Other alternative routes to access the Satus Longhouse from SR 22 are longer by at least 1.3 miles.</w:t>
      </w:r>
      <w:r w:rsidR="00D726B2">
        <w:rPr>
          <w:rStyle w:val="FootnoteReference"/>
          <w:sz w:val="24"/>
          <w:szCs w:val="24"/>
        </w:rPr>
        <w:footnoteReference w:id="22"/>
      </w:r>
      <w:r w:rsidR="00D726B2">
        <w:rPr>
          <w:sz w:val="24"/>
          <w:szCs w:val="24"/>
        </w:rPr>
        <w:t xml:space="preserve">  According to the testimony of Satus Longhouse Elders and natives to the area, Johnson Meninick and Roy Dick, the Barnhart Crossing is the route traditionally used by Satus Longhouse members and visitors to access a nearby tribal cemetery, and is the general route used to access the Longhouse by members of the Longhouse and visitors.</w:t>
      </w:r>
      <w:r w:rsidR="00D726B2">
        <w:rPr>
          <w:rStyle w:val="FootnoteReference"/>
          <w:sz w:val="24"/>
          <w:szCs w:val="24"/>
        </w:rPr>
        <w:footnoteReference w:id="23"/>
      </w:r>
    </w:p>
    <w:p w14:paraId="75BD0208" w14:textId="73E1819F" w:rsidR="00726AE5" w:rsidRDefault="00D726B2" w:rsidP="00CE50F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There are several home sites whose residents also utilize the Barnhart Crossing for ingress and egress to their properties from SR 22.</w:t>
      </w:r>
      <w:r>
        <w:rPr>
          <w:rStyle w:val="FootnoteReference"/>
          <w:sz w:val="24"/>
          <w:szCs w:val="24"/>
        </w:rPr>
        <w:footnoteReference w:id="24"/>
      </w:r>
      <w:r>
        <w:rPr>
          <w:sz w:val="24"/>
          <w:szCs w:val="24"/>
        </w:rPr>
        <w:t xml:space="preserve">  The longer time </w:t>
      </w:r>
      <w:r w:rsidR="006B0AFD">
        <w:rPr>
          <w:sz w:val="24"/>
          <w:szCs w:val="24"/>
        </w:rPr>
        <w:t>it would take to travel the additional distance on</w:t>
      </w:r>
      <w:r>
        <w:rPr>
          <w:sz w:val="24"/>
          <w:szCs w:val="24"/>
        </w:rPr>
        <w:t xml:space="preserve"> rural and windy roads to access alternate railroad crossings would </w:t>
      </w:r>
      <w:r>
        <w:rPr>
          <w:sz w:val="24"/>
          <w:szCs w:val="24"/>
        </w:rPr>
        <w:lastRenderedPageBreak/>
        <w:t>inconvenience the</w:t>
      </w:r>
      <w:r w:rsidR="00AE1F26">
        <w:rPr>
          <w:sz w:val="24"/>
          <w:szCs w:val="24"/>
        </w:rPr>
        <w:t>se residents</w:t>
      </w:r>
      <w:r w:rsidR="006B0AFD">
        <w:rPr>
          <w:sz w:val="24"/>
          <w:szCs w:val="24"/>
        </w:rPr>
        <w:t xml:space="preserve">, along with those who worship and otherwise attend the Satus </w:t>
      </w:r>
      <w:r w:rsidR="00A25C97">
        <w:rPr>
          <w:sz w:val="24"/>
          <w:szCs w:val="24"/>
        </w:rPr>
        <w:t>Longhouse</w:t>
      </w:r>
      <w:r w:rsidR="006B0AFD">
        <w:rPr>
          <w:sz w:val="24"/>
          <w:szCs w:val="24"/>
        </w:rPr>
        <w:t xml:space="preserve">.  More importantly, however, the additional time and possible complications a large emergency response vehicle may have navigating sharp turns—such as the sharp turn from Indian Church Road to Barnhart Road—could prove dangerous to life and property, and possibly fatal to </w:t>
      </w:r>
      <w:r w:rsidR="00E00D1D">
        <w:rPr>
          <w:sz w:val="24"/>
          <w:szCs w:val="24"/>
        </w:rPr>
        <w:t>m</w:t>
      </w:r>
      <w:r w:rsidR="006B0AFD">
        <w:rPr>
          <w:sz w:val="24"/>
          <w:szCs w:val="24"/>
        </w:rPr>
        <w:t>embers of the community whose properties are most easily and quickly accessed</w:t>
      </w:r>
      <w:r w:rsidR="00E00D1D">
        <w:rPr>
          <w:sz w:val="24"/>
          <w:szCs w:val="24"/>
        </w:rPr>
        <w:t xml:space="preserve"> from SR 22 by use of</w:t>
      </w:r>
      <w:r w:rsidR="006B0AFD">
        <w:rPr>
          <w:sz w:val="24"/>
          <w:szCs w:val="24"/>
        </w:rPr>
        <w:t xml:space="preserve"> the Barnhart Road Crossing.</w:t>
      </w:r>
      <w:r w:rsidR="006B0AFD">
        <w:rPr>
          <w:rStyle w:val="FootnoteReference"/>
          <w:sz w:val="24"/>
          <w:szCs w:val="24"/>
        </w:rPr>
        <w:footnoteReference w:id="25"/>
      </w:r>
    </w:p>
    <w:p w14:paraId="21145DD4" w14:textId="190A0B07" w:rsidR="006B0AFD" w:rsidRPr="006B0AFD" w:rsidRDefault="006B0AFD" w:rsidP="00CE50F2">
      <w:pPr>
        <w:spacing w:line="480" w:lineRule="exact"/>
        <w:jc w:val="both"/>
        <w:rPr>
          <w:sz w:val="24"/>
          <w:szCs w:val="24"/>
        </w:rPr>
      </w:pPr>
      <w:r w:rsidRPr="006B0AFD">
        <w:rPr>
          <w:b/>
          <w:sz w:val="24"/>
          <w:szCs w:val="24"/>
        </w:rPr>
        <w:t>B.</w:t>
      </w:r>
      <w:r w:rsidRPr="006B0AFD">
        <w:rPr>
          <w:b/>
          <w:sz w:val="24"/>
          <w:szCs w:val="24"/>
        </w:rPr>
        <w:tab/>
        <w:t>The Stevens Road Crossing</w:t>
      </w:r>
    </w:p>
    <w:p w14:paraId="6FDBF692" w14:textId="7A16D2DC" w:rsidR="007C6602" w:rsidRDefault="00BE2710" w:rsidP="00CE50F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The North Stevens Road Crossing is controlled by stop signs and crossbuck signs.</w:t>
      </w:r>
      <w:r>
        <w:rPr>
          <w:rStyle w:val="FootnoteReference"/>
          <w:sz w:val="24"/>
          <w:szCs w:val="24"/>
        </w:rPr>
        <w:footnoteReference w:id="26"/>
      </w:r>
      <w:r w:rsidR="006B0AFD">
        <w:rPr>
          <w:sz w:val="24"/>
          <w:szCs w:val="24"/>
        </w:rPr>
        <w:tab/>
      </w:r>
      <w:r w:rsidR="00CA06DA">
        <w:rPr>
          <w:sz w:val="24"/>
          <w:szCs w:val="24"/>
        </w:rPr>
        <w:t xml:space="preserve">  The road at this grade crossing is gravel and, like the Barnhart Road Crossing, crosses the railroad tracks at a nearly 90 degree angle.</w:t>
      </w:r>
      <w:r w:rsidR="00CA06DA">
        <w:rPr>
          <w:rStyle w:val="FootnoteReference"/>
          <w:sz w:val="24"/>
          <w:szCs w:val="24"/>
        </w:rPr>
        <w:footnoteReference w:id="27"/>
      </w:r>
      <w:r w:rsidR="00CA06DA">
        <w:rPr>
          <w:sz w:val="24"/>
          <w:szCs w:val="24"/>
        </w:rPr>
        <w:t xml:space="preserve">   Also like the Barnhart Road Crossing, there is no posted speed limit at North Stevens Road near the railroad track crossing.</w:t>
      </w:r>
      <w:r w:rsidR="00CA06DA">
        <w:rPr>
          <w:rStyle w:val="FootnoteReference"/>
          <w:sz w:val="24"/>
          <w:szCs w:val="24"/>
        </w:rPr>
        <w:footnoteReference w:id="28"/>
      </w:r>
      <w:r w:rsidR="007C6602">
        <w:rPr>
          <w:sz w:val="24"/>
          <w:szCs w:val="24"/>
        </w:rPr>
        <w:t xml:space="preserve">  And again, the North Stevens Crossing has no features like trees, hills, buildings, or other structures that limit visibility in either direction, according to the testimony of Mr. McHenry.</w:t>
      </w:r>
      <w:r w:rsidR="007C6602">
        <w:rPr>
          <w:rStyle w:val="FootnoteReference"/>
          <w:sz w:val="24"/>
          <w:szCs w:val="24"/>
        </w:rPr>
        <w:footnoteReference w:id="29"/>
      </w:r>
      <w:r w:rsidR="00CA06DA">
        <w:rPr>
          <w:sz w:val="24"/>
          <w:szCs w:val="24"/>
        </w:rPr>
        <w:t xml:space="preserve"> </w:t>
      </w:r>
      <w:r w:rsidR="00D8648D">
        <w:rPr>
          <w:sz w:val="24"/>
          <w:szCs w:val="24"/>
        </w:rPr>
        <w:t xml:space="preserve"> </w:t>
      </w:r>
      <w:r w:rsidR="007C6602" w:rsidRPr="00D8648D">
        <w:rPr>
          <w:sz w:val="24"/>
          <w:szCs w:val="24"/>
        </w:rPr>
        <w:t>Based on the evidence in the record, it appears that the North Stevens Road Crossing is principally used by those working in the agriculture industry.</w:t>
      </w:r>
      <w:r w:rsidR="007C6602">
        <w:rPr>
          <w:rStyle w:val="FootnoteReference"/>
          <w:sz w:val="24"/>
          <w:szCs w:val="24"/>
        </w:rPr>
        <w:footnoteReference w:id="30"/>
      </w:r>
      <w:r w:rsidR="00D8648D">
        <w:rPr>
          <w:sz w:val="24"/>
          <w:szCs w:val="24"/>
        </w:rPr>
        <w:t xml:space="preserve">  The testimony from these farmers and other agricultural workers establishes that businesses will suffer and slow-moving farm equipment will spend more time traveling along SR 22 to reach alternate routes if the North Stevens Road Crossing and the Barnhart Road Crossing are closed.  The speed limit on SR 22 is 60 miles per hour.</w:t>
      </w:r>
    </w:p>
    <w:p w14:paraId="20C642FC" w14:textId="710475F7" w:rsidR="003F1A39" w:rsidRDefault="003F1A39" w:rsidP="003F1A39">
      <w:pPr>
        <w:pStyle w:val="ListParagraph"/>
        <w:spacing w:line="480" w:lineRule="exact"/>
        <w:ind w:left="180"/>
        <w:rPr>
          <w:sz w:val="24"/>
          <w:szCs w:val="24"/>
        </w:rPr>
      </w:pPr>
      <w:r>
        <w:rPr>
          <w:b/>
          <w:sz w:val="24"/>
          <w:szCs w:val="24"/>
        </w:rPr>
        <w:t>C.</w:t>
      </w:r>
      <w:r>
        <w:rPr>
          <w:b/>
          <w:sz w:val="24"/>
          <w:szCs w:val="24"/>
        </w:rPr>
        <w:tab/>
        <w:t>Community and Government Positions</w:t>
      </w:r>
    </w:p>
    <w:p w14:paraId="082FF32F" w14:textId="5723561A" w:rsidR="003B3349" w:rsidRDefault="003F1A39" w:rsidP="003B3349">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450242" w:rsidRPr="003F1A39">
        <w:rPr>
          <w:sz w:val="24"/>
          <w:szCs w:val="24"/>
        </w:rPr>
        <w:t xml:space="preserve">Aside from lay witness Ken Bearchief, who neither works nor lives in close proximity to either of the two Crossings, the comments from the community </w:t>
      </w:r>
      <w:r w:rsidR="00E00D1D">
        <w:rPr>
          <w:sz w:val="24"/>
          <w:szCs w:val="24"/>
        </w:rPr>
        <w:t>show</w:t>
      </w:r>
      <w:r w:rsidR="00450242" w:rsidRPr="003F1A39">
        <w:rPr>
          <w:sz w:val="24"/>
          <w:szCs w:val="24"/>
        </w:rPr>
        <w:t xml:space="preserve"> a uniform opposition to </w:t>
      </w:r>
      <w:r w:rsidR="00E00D1D">
        <w:rPr>
          <w:sz w:val="24"/>
          <w:szCs w:val="24"/>
        </w:rPr>
        <w:lastRenderedPageBreak/>
        <w:t>closing the Crossings</w:t>
      </w:r>
      <w:r w:rsidR="00450242" w:rsidRPr="003F1A39">
        <w:rPr>
          <w:sz w:val="24"/>
          <w:szCs w:val="24"/>
        </w:rPr>
        <w:t xml:space="preserve"> based not only on convenience, and necessity, but upon the additional hazards that will consequently arise from the closure of the two Crossings. </w:t>
      </w:r>
      <w:r w:rsidR="00601B87">
        <w:rPr>
          <w:sz w:val="24"/>
          <w:szCs w:val="24"/>
        </w:rPr>
        <w:t xml:space="preserve"> </w:t>
      </w:r>
      <w:r w:rsidRPr="003F1A39">
        <w:rPr>
          <w:sz w:val="24"/>
          <w:szCs w:val="24"/>
        </w:rPr>
        <w:t>Even the Washington State Department of Transportation has weighed in and, in a March 12, 2015 letter</w:t>
      </w:r>
      <w:r w:rsidR="00D178DE">
        <w:rPr>
          <w:sz w:val="24"/>
          <w:szCs w:val="24"/>
        </w:rPr>
        <w:t xml:space="preserve"> from the Region Administrator for Planning and Program Management</w:t>
      </w:r>
      <w:r w:rsidRPr="003F1A39">
        <w:rPr>
          <w:sz w:val="24"/>
          <w:szCs w:val="24"/>
        </w:rPr>
        <w:t xml:space="preserve"> to Kent McHenry, </w:t>
      </w:r>
      <w:r w:rsidR="00D178DE">
        <w:rPr>
          <w:sz w:val="24"/>
          <w:szCs w:val="24"/>
        </w:rPr>
        <w:t>notes</w:t>
      </w:r>
      <w:r w:rsidRPr="003F1A39">
        <w:rPr>
          <w:sz w:val="24"/>
          <w:szCs w:val="24"/>
        </w:rPr>
        <w:t xml:space="preserve"> that</w:t>
      </w:r>
      <w:r>
        <w:rPr>
          <w:sz w:val="24"/>
          <w:szCs w:val="24"/>
        </w:rPr>
        <w:t xml:space="preserve"> the closure of the crossings would increase danger to the community and those who use SR 22:</w:t>
      </w:r>
      <w:r w:rsidRPr="003F1A39">
        <w:rPr>
          <w:sz w:val="24"/>
          <w:szCs w:val="24"/>
        </w:rPr>
        <w:t xml:space="preserve"> </w:t>
      </w:r>
    </w:p>
    <w:p w14:paraId="73C64CE9" w14:textId="77777777" w:rsidR="003B3349" w:rsidRPr="003B3349" w:rsidRDefault="003B3349" w:rsidP="003B3349">
      <w:pPr>
        <w:pStyle w:val="ListParagraph"/>
        <w:spacing w:line="240" w:lineRule="exact"/>
        <w:ind w:left="187"/>
        <w:jc w:val="both"/>
        <w:rPr>
          <w:sz w:val="24"/>
          <w:szCs w:val="24"/>
        </w:rPr>
      </w:pPr>
    </w:p>
    <w:p w14:paraId="6CE4BB32" w14:textId="386335F4" w:rsidR="003F1A39" w:rsidRPr="00601B87" w:rsidRDefault="003F1A39" w:rsidP="003B3349">
      <w:pPr>
        <w:pStyle w:val="ListParagraph"/>
        <w:spacing w:line="240" w:lineRule="exact"/>
        <w:ind w:right="720"/>
        <w:jc w:val="both"/>
        <w:rPr>
          <w:sz w:val="24"/>
          <w:szCs w:val="24"/>
        </w:rPr>
      </w:pPr>
      <w:r w:rsidRPr="003F1A39">
        <w:rPr>
          <w:sz w:val="24"/>
          <w:szCs w:val="24"/>
        </w:rPr>
        <w:t>[i]f the N. Stevens Road and Barnhart Road crossings are closed, there are no alternate routes on the local system to accommodate the farm vehicle travel.  In the absence of alternative routes, WSDOT expects an increase in the number and trip duration of farm vehicles on SR 22.</w:t>
      </w:r>
      <w:r>
        <w:rPr>
          <w:sz w:val="24"/>
          <w:szCs w:val="24"/>
        </w:rPr>
        <w:t xml:space="preserve"> . . . SR 22 has a speed limit of 60 miles per hour.   Introducing slower farm vehicles with the high speed highway traffic of </w:t>
      </w:r>
      <w:r w:rsidR="00D178DE">
        <w:rPr>
          <w:sz w:val="24"/>
          <w:szCs w:val="24"/>
        </w:rPr>
        <w:t>SR 22 will create operational concerns and would likely increase the risk of collisions.</w:t>
      </w:r>
      <w:r w:rsidR="00D178DE">
        <w:rPr>
          <w:rStyle w:val="FootnoteReference"/>
          <w:sz w:val="24"/>
          <w:szCs w:val="24"/>
        </w:rPr>
        <w:footnoteReference w:id="31"/>
      </w:r>
      <w:r w:rsidRPr="003F1A39">
        <w:rPr>
          <w:sz w:val="24"/>
          <w:szCs w:val="24"/>
        </w:rPr>
        <w:t xml:space="preserve">  </w:t>
      </w:r>
      <w:r w:rsidRPr="00201B0A">
        <w:rPr>
          <w:rFonts w:ascii="Times" w:hAnsi="Times" w:cs="Times"/>
          <w:sz w:val="24"/>
          <w:szCs w:val="24"/>
        </w:rPr>
        <w:t xml:space="preserve"> </w:t>
      </w:r>
    </w:p>
    <w:p w14:paraId="309E87AD" w14:textId="5EF6E572" w:rsidR="00601B87" w:rsidRPr="00201B0A" w:rsidRDefault="00601B87" w:rsidP="003B3349">
      <w:pPr>
        <w:pStyle w:val="ListParagraph"/>
        <w:spacing w:line="480" w:lineRule="exact"/>
        <w:ind w:left="180"/>
        <w:jc w:val="both"/>
        <w:rPr>
          <w:sz w:val="24"/>
          <w:szCs w:val="24"/>
        </w:rPr>
      </w:pPr>
      <w:r>
        <w:rPr>
          <w:sz w:val="24"/>
          <w:szCs w:val="24"/>
        </w:rPr>
        <w:t>As a matter of fact, n</w:t>
      </w:r>
      <w:r w:rsidRPr="003F1A39">
        <w:rPr>
          <w:sz w:val="24"/>
          <w:szCs w:val="24"/>
        </w:rPr>
        <w:t>o government agency with jurisdiction or interest in this area supports Petitioner’s position.</w:t>
      </w:r>
    </w:p>
    <w:p w14:paraId="481DDCE2" w14:textId="5BBCAB70" w:rsidR="00532EFA" w:rsidRDefault="00532EFA" w:rsidP="00532EFA">
      <w:pPr>
        <w:spacing w:line="480" w:lineRule="exact"/>
        <w:jc w:val="center"/>
        <w:rPr>
          <w:b/>
          <w:sz w:val="24"/>
          <w:szCs w:val="24"/>
        </w:rPr>
      </w:pPr>
      <w:r>
        <w:rPr>
          <w:b/>
          <w:sz w:val="24"/>
          <w:szCs w:val="24"/>
        </w:rPr>
        <w:t>IV.  ARGUMENT</w:t>
      </w:r>
    </w:p>
    <w:p w14:paraId="51230C64" w14:textId="77777777" w:rsidR="00CE50F2" w:rsidRDefault="00CE50F2" w:rsidP="00CE50F2">
      <w:pPr>
        <w:spacing w:line="240" w:lineRule="exact"/>
        <w:jc w:val="center"/>
        <w:rPr>
          <w:b/>
          <w:sz w:val="24"/>
          <w:szCs w:val="24"/>
        </w:rPr>
      </w:pPr>
    </w:p>
    <w:p w14:paraId="5119A8DB" w14:textId="7385BD90" w:rsidR="00201B0A" w:rsidRDefault="00201B0A" w:rsidP="00CE50F2">
      <w:pPr>
        <w:spacing w:line="240" w:lineRule="exact"/>
        <w:ind w:left="720" w:hanging="720"/>
        <w:rPr>
          <w:b/>
          <w:sz w:val="24"/>
          <w:szCs w:val="24"/>
        </w:rPr>
      </w:pPr>
      <w:r>
        <w:rPr>
          <w:b/>
          <w:sz w:val="24"/>
          <w:szCs w:val="24"/>
        </w:rPr>
        <w:t xml:space="preserve">A.  </w:t>
      </w:r>
      <w:r w:rsidR="00CE50F2">
        <w:rPr>
          <w:b/>
          <w:sz w:val="24"/>
          <w:szCs w:val="24"/>
        </w:rPr>
        <w:tab/>
      </w:r>
      <w:r>
        <w:rPr>
          <w:b/>
          <w:sz w:val="24"/>
          <w:szCs w:val="24"/>
        </w:rPr>
        <w:t>Petitioner has failed to meet its burden</w:t>
      </w:r>
      <w:r w:rsidR="00CE50F2">
        <w:rPr>
          <w:b/>
          <w:sz w:val="24"/>
          <w:szCs w:val="24"/>
        </w:rPr>
        <w:t xml:space="preserve"> so its petitions to close the Barnhart Road Crossing and the North Stevens Road Crossing should be denied.</w:t>
      </w:r>
    </w:p>
    <w:p w14:paraId="36890F22" w14:textId="7B05E15C" w:rsidR="00824F82" w:rsidRDefault="00CE50F2" w:rsidP="00824F8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Pr="00CE50F2">
        <w:rPr>
          <w:sz w:val="24"/>
          <w:szCs w:val="24"/>
        </w:rPr>
        <w:t>Boiled down to its essence</w:t>
      </w:r>
      <w:r w:rsidR="00901454" w:rsidRPr="00CE50F2">
        <w:rPr>
          <w:sz w:val="24"/>
          <w:szCs w:val="24"/>
        </w:rPr>
        <w:t xml:space="preserve">, Petitioner’s </w:t>
      </w:r>
      <w:r w:rsidR="001B790A">
        <w:rPr>
          <w:sz w:val="24"/>
          <w:szCs w:val="24"/>
        </w:rPr>
        <w:t>case is that</w:t>
      </w:r>
      <w:r w:rsidR="00901454" w:rsidRPr="00CE50F2">
        <w:rPr>
          <w:sz w:val="24"/>
          <w:szCs w:val="24"/>
        </w:rPr>
        <w:t xml:space="preserve"> because there are inherent risks associated with </w:t>
      </w:r>
      <w:r w:rsidR="001B790A">
        <w:rPr>
          <w:sz w:val="24"/>
          <w:szCs w:val="24"/>
        </w:rPr>
        <w:t>railroad crossings at grade</w:t>
      </w:r>
      <w:r w:rsidR="00901454" w:rsidRPr="00CE50F2">
        <w:rPr>
          <w:sz w:val="24"/>
          <w:szCs w:val="24"/>
        </w:rPr>
        <w:t xml:space="preserve">, </w:t>
      </w:r>
      <w:r w:rsidR="002069F5" w:rsidRPr="00CE50F2">
        <w:rPr>
          <w:sz w:val="24"/>
          <w:szCs w:val="24"/>
        </w:rPr>
        <w:t>closure of such crossings should always be considered to be “require</w:t>
      </w:r>
      <w:r w:rsidR="004F0DF1" w:rsidRPr="00CE50F2">
        <w:rPr>
          <w:sz w:val="24"/>
          <w:szCs w:val="24"/>
        </w:rPr>
        <w:t>d</w:t>
      </w:r>
      <w:r w:rsidR="002069F5" w:rsidRPr="00CE50F2">
        <w:rPr>
          <w:sz w:val="24"/>
          <w:szCs w:val="24"/>
        </w:rPr>
        <w:t xml:space="preserve"> by the public safety.”</w:t>
      </w:r>
      <w:r w:rsidR="003B3349">
        <w:rPr>
          <w:sz w:val="24"/>
          <w:szCs w:val="24"/>
        </w:rPr>
        <w:t xml:space="preserve">  One can see </w:t>
      </w:r>
      <w:r w:rsidR="001B790A">
        <w:rPr>
          <w:sz w:val="24"/>
          <w:szCs w:val="24"/>
        </w:rPr>
        <w:t>this manifested</w:t>
      </w:r>
      <w:r w:rsidR="003B3349">
        <w:rPr>
          <w:sz w:val="24"/>
          <w:szCs w:val="24"/>
        </w:rPr>
        <w:t xml:space="preserve"> in the</w:t>
      </w:r>
      <w:r w:rsidR="00E00D1D">
        <w:rPr>
          <w:sz w:val="24"/>
          <w:szCs w:val="24"/>
        </w:rPr>
        <w:t xml:space="preserve"> following</w:t>
      </w:r>
      <w:r w:rsidR="00F71479">
        <w:rPr>
          <w:sz w:val="24"/>
          <w:szCs w:val="24"/>
        </w:rPr>
        <w:t xml:space="preserve"> testimony of </w:t>
      </w:r>
      <w:r w:rsidR="001B790A">
        <w:rPr>
          <w:sz w:val="24"/>
          <w:szCs w:val="24"/>
        </w:rPr>
        <w:t xml:space="preserve">Petitioner’s expert, </w:t>
      </w:r>
      <w:r w:rsidR="00E00D1D">
        <w:rPr>
          <w:sz w:val="24"/>
          <w:szCs w:val="24"/>
        </w:rPr>
        <w:t>Gary Norris</w:t>
      </w:r>
      <w:r w:rsidR="00742883">
        <w:rPr>
          <w:sz w:val="24"/>
          <w:szCs w:val="24"/>
        </w:rPr>
        <w:t>:</w:t>
      </w:r>
      <w:r w:rsidR="00F71479">
        <w:rPr>
          <w:sz w:val="24"/>
          <w:szCs w:val="24"/>
        </w:rPr>
        <w:t xml:space="preserve"> </w:t>
      </w:r>
    </w:p>
    <w:p w14:paraId="6B631356" w14:textId="77777777" w:rsidR="00824F82" w:rsidRPr="00824F82" w:rsidRDefault="00824F82" w:rsidP="00824F82">
      <w:pPr>
        <w:spacing w:line="240" w:lineRule="exact"/>
        <w:ind w:left="-360"/>
        <w:jc w:val="both"/>
        <w:rPr>
          <w:sz w:val="24"/>
          <w:szCs w:val="24"/>
        </w:rPr>
      </w:pPr>
    </w:p>
    <w:p w14:paraId="25C26853" w14:textId="77777777" w:rsidR="00742883" w:rsidRDefault="00F71479" w:rsidP="00742883">
      <w:pPr>
        <w:pStyle w:val="ListParagraph"/>
        <w:spacing w:line="240" w:lineRule="exact"/>
        <w:ind w:right="720"/>
        <w:jc w:val="both"/>
        <w:rPr>
          <w:sz w:val="24"/>
          <w:szCs w:val="24"/>
        </w:rPr>
      </w:pPr>
      <w:r>
        <w:rPr>
          <w:sz w:val="24"/>
          <w:szCs w:val="24"/>
        </w:rPr>
        <w:t>the potential for a crash at these [crossings] is not worth allowing thes</w:t>
      </w:r>
      <w:r w:rsidR="00742883">
        <w:rPr>
          <w:sz w:val="24"/>
          <w:szCs w:val="24"/>
        </w:rPr>
        <w:t>e crossings to remain open because the benefit or the public necessity for circulation does not overwhelm or override the potential for an incident occurring at these crossings.  And I think in light of our statewide policy to eliminate at-grade crossings and eliminate traffic fatalities on our state highways, this is a pretty easy decision to make, in my mind, to eliminate another area of risk that is unnecessary.</w:t>
      </w:r>
      <w:r>
        <w:rPr>
          <w:rStyle w:val="FootnoteReference"/>
          <w:sz w:val="24"/>
          <w:szCs w:val="24"/>
        </w:rPr>
        <w:footnoteReference w:id="32"/>
      </w:r>
    </w:p>
    <w:p w14:paraId="77626A62" w14:textId="77777777" w:rsidR="00824F82" w:rsidRDefault="00824F82" w:rsidP="00742883">
      <w:pPr>
        <w:pStyle w:val="ListParagraph"/>
        <w:spacing w:line="240" w:lineRule="exact"/>
        <w:ind w:right="720"/>
        <w:jc w:val="both"/>
        <w:rPr>
          <w:sz w:val="24"/>
          <w:szCs w:val="24"/>
        </w:rPr>
      </w:pPr>
    </w:p>
    <w:p w14:paraId="31EAB935" w14:textId="174E78C8" w:rsidR="0000296E" w:rsidRDefault="00824F82" w:rsidP="0000296E">
      <w:pPr>
        <w:pStyle w:val="ListParagraph"/>
        <w:numPr>
          <w:ilvl w:val="0"/>
          <w:numId w:val="16"/>
        </w:numPr>
        <w:spacing w:line="480" w:lineRule="exact"/>
        <w:ind w:left="187" w:hanging="547"/>
        <w:jc w:val="both"/>
        <w:rPr>
          <w:sz w:val="24"/>
          <w:szCs w:val="24"/>
        </w:rPr>
      </w:pPr>
      <w:r>
        <w:rPr>
          <w:sz w:val="24"/>
          <w:szCs w:val="24"/>
        </w:rPr>
        <w:t xml:space="preserve">Put another way, </w:t>
      </w:r>
      <w:r w:rsidR="008B20BC">
        <w:rPr>
          <w:sz w:val="24"/>
          <w:szCs w:val="24"/>
        </w:rPr>
        <w:t>the</w:t>
      </w:r>
      <w:r>
        <w:rPr>
          <w:sz w:val="24"/>
          <w:szCs w:val="24"/>
        </w:rPr>
        <w:t xml:space="preserve"> principal consideration</w:t>
      </w:r>
      <w:r w:rsidR="008B20BC">
        <w:rPr>
          <w:sz w:val="24"/>
          <w:szCs w:val="24"/>
        </w:rPr>
        <w:t xml:space="preserve"> underpinning Petitioner’s expert opinion is</w:t>
      </w:r>
      <w:r w:rsidR="001B790A">
        <w:rPr>
          <w:sz w:val="24"/>
          <w:szCs w:val="24"/>
        </w:rPr>
        <w:t xml:space="preserve"> what Mr. Norris</w:t>
      </w:r>
      <w:r>
        <w:rPr>
          <w:sz w:val="24"/>
          <w:szCs w:val="24"/>
        </w:rPr>
        <w:t xml:space="preserve"> sees as a “potential for a crash”</w:t>
      </w:r>
      <w:r w:rsidR="001B790A">
        <w:rPr>
          <w:sz w:val="24"/>
          <w:szCs w:val="24"/>
        </w:rPr>
        <w:t xml:space="preserve"> (i.e., “inherent danger”)</w:t>
      </w:r>
      <w:r>
        <w:rPr>
          <w:sz w:val="24"/>
          <w:szCs w:val="24"/>
        </w:rPr>
        <w:t xml:space="preserve"> at the Crossings weighed against the “public necessity for circulat</w:t>
      </w:r>
      <w:r w:rsidR="008B20BC">
        <w:rPr>
          <w:sz w:val="24"/>
          <w:szCs w:val="24"/>
        </w:rPr>
        <w:t>ion.</w:t>
      </w:r>
      <w:r>
        <w:rPr>
          <w:sz w:val="24"/>
          <w:szCs w:val="24"/>
        </w:rPr>
        <w:t>”</w:t>
      </w:r>
      <w:r w:rsidR="0029461F">
        <w:rPr>
          <w:sz w:val="24"/>
          <w:szCs w:val="24"/>
        </w:rPr>
        <w:t xml:space="preserve">  The </w:t>
      </w:r>
      <w:r w:rsidR="0000296E">
        <w:rPr>
          <w:sz w:val="24"/>
          <w:szCs w:val="24"/>
        </w:rPr>
        <w:t xml:space="preserve">Petitioner did not seem to seriously analyze the </w:t>
      </w:r>
      <w:r w:rsidR="0029461F">
        <w:rPr>
          <w:sz w:val="24"/>
          <w:szCs w:val="24"/>
        </w:rPr>
        <w:t xml:space="preserve">increased risk created by diverting traffic—especially slow-moving farm equipment—from </w:t>
      </w:r>
      <w:r w:rsidR="0029461F">
        <w:rPr>
          <w:sz w:val="24"/>
          <w:szCs w:val="24"/>
        </w:rPr>
        <w:lastRenderedPageBreak/>
        <w:t>the Crossings to other nearby cro</w:t>
      </w:r>
      <w:r w:rsidR="0000296E">
        <w:rPr>
          <w:sz w:val="24"/>
          <w:szCs w:val="24"/>
        </w:rPr>
        <w:t>ssings in the area</w:t>
      </w:r>
      <w:r w:rsidR="0029461F">
        <w:rPr>
          <w:sz w:val="24"/>
          <w:szCs w:val="24"/>
        </w:rPr>
        <w:t xml:space="preserve">. </w:t>
      </w:r>
      <w:r w:rsidR="00BC5612">
        <w:rPr>
          <w:sz w:val="24"/>
          <w:szCs w:val="24"/>
        </w:rPr>
        <w:t xml:space="preserve"> In fact, </w:t>
      </w:r>
      <w:r w:rsidR="0029461F">
        <w:rPr>
          <w:sz w:val="24"/>
          <w:szCs w:val="24"/>
        </w:rPr>
        <w:t>Petitioner’s</w:t>
      </w:r>
      <w:r w:rsidR="00BC5612">
        <w:rPr>
          <w:sz w:val="24"/>
          <w:szCs w:val="24"/>
        </w:rPr>
        <w:t xml:space="preserve"> expert witness </w:t>
      </w:r>
      <w:r w:rsidR="0029461F">
        <w:rPr>
          <w:sz w:val="24"/>
          <w:szCs w:val="24"/>
        </w:rPr>
        <w:t>baldly admitted</w:t>
      </w:r>
      <w:r w:rsidR="0000296E">
        <w:rPr>
          <w:sz w:val="24"/>
          <w:szCs w:val="24"/>
        </w:rPr>
        <w:t xml:space="preserve"> as much</w:t>
      </w:r>
      <w:r w:rsidR="0029461F">
        <w:rPr>
          <w:sz w:val="24"/>
          <w:szCs w:val="24"/>
        </w:rPr>
        <w:t>:</w:t>
      </w:r>
    </w:p>
    <w:p w14:paraId="72559D4D" w14:textId="77777777" w:rsidR="0000296E" w:rsidRPr="0000296E" w:rsidRDefault="0000296E" w:rsidP="0000296E">
      <w:pPr>
        <w:pStyle w:val="ListParagraph"/>
        <w:spacing w:line="240" w:lineRule="exact"/>
        <w:ind w:left="187"/>
        <w:jc w:val="both"/>
        <w:rPr>
          <w:sz w:val="24"/>
          <w:szCs w:val="24"/>
        </w:rPr>
      </w:pPr>
    </w:p>
    <w:p w14:paraId="49888F32" w14:textId="77777777" w:rsidR="00BC5612" w:rsidRDefault="00BC5612" w:rsidP="0000296E">
      <w:pPr>
        <w:pStyle w:val="ListParagraph"/>
        <w:spacing w:line="240" w:lineRule="exact"/>
        <w:ind w:right="720"/>
        <w:jc w:val="both"/>
        <w:rPr>
          <w:sz w:val="24"/>
          <w:szCs w:val="24"/>
        </w:rPr>
      </w:pPr>
      <w:r w:rsidRPr="00BC5612">
        <w:rPr>
          <w:sz w:val="24"/>
          <w:szCs w:val="24"/>
        </w:rPr>
        <w:t>Q. Did you analyze at all the increased risk of collisions along State Route 22 caused by diverting passenger vehicles and farm equipment onto State Route 22?</w:t>
      </w:r>
    </w:p>
    <w:p w14:paraId="3B3D2125" w14:textId="77777777" w:rsidR="0000296E" w:rsidRPr="00BC5612" w:rsidRDefault="0000296E" w:rsidP="0000296E">
      <w:pPr>
        <w:pStyle w:val="ListParagraph"/>
        <w:spacing w:line="240" w:lineRule="exact"/>
        <w:ind w:right="720"/>
        <w:jc w:val="both"/>
        <w:rPr>
          <w:sz w:val="24"/>
          <w:szCs w:val="24"/>
        </w:rPr>
      </w:pPr>
    </w:p>
    <w:p w14:paraId="15981915" w14:textId="4CD1433E" w:rsidR="00824F82" w:rsidRDefault="00BC5612" w:rsidP="0000296E">
      <w:pPr>
        <w:pStyle w:val="ListParagraph"/>
        <w:spacing w:line="240" w:lineRule="exact"/>
        <w:ind w:right="720"/>
        <w:jc w:val="both"/>
        <w:rPr>
          <w:sz w:val="24"/>
          <w:szCs w:val="24"/>
        </w:rPr>
      </w:pPr>
      <w:r w:rsidRPr="00BC5612">
        <w:rPr>
          <w:sz w:val="24"/>
          <w:szCs w:val="24"/>
        </w:rPr>
        <w:t>A. No.</w:t>
      </w:r>
      <w:r w:rsidR="0000296E">
        <w:rPr>
          <w:rStyle w:val="FootnoteReference"/>
          <w:sz w:val="24"/>
          <w:szCs w:val="24"/>
        </w:rPr>
        <w:footnoteReference w:id="33"/>
      </w:r>
      <w:r w:rsidR="00824F82">
        <w:rPr>
          <w:sz w:val="24"/>
          <w:szCs w:val="24"/>
        </w:rPr>
        <w:t xml:space="preserve">   </w:t>
      </w:r>
    </w:p>
    <w:p w14:paraId="732F0DCB" w14:textId="77777777" w:rsidR="00742883" w:rsidRDefault="00742883" w:rsidP="00742883">
      <w:pPr>
        <w:pStyle w:val="ListParagraph"/>
        <w:spacing w:line="240" w:lineRule="exact"/>
        <w:ind w:right="720"/>
        <w:jc w:val="both"/>
        <w:rPr>
          <w:sz w:val="24"/>
          <w:szCs w:val="24"/>
        </w:rPr>
      </w:pPr>
    </w:p>
    <w:p w14:paraId="6F312C70" w14:textId="02DE5093" w:rsidR="00742883" w:rsidRDefault="00E00D1D" w:rsidP="007B1678">
      <w:pPr>
        <w:pStyle w:val="ListParagraph"/>
        <w:spacing w:line="480" w:lineRule="exact"/>
        <w:ind w:left="187"/>
        <w:jc w:val="both"/>
        <w:rPr>
          <w:sz w:val="24"/>
          <w:szCs w:val="24"/>
        </w:rPr>
      </w:pPr>
      <w:r>
        <w:rPr>
          <w:sz w:val="24"/>
          <w:szCs w:val="24"/>
        </w:rPr>
        <w:t xml:space="preserve">Nor did Mr. Norris, nor any other of Petitioner’s witnesses, appear to account for the negative economic impacts of closing these Crossings.  </w:t>
      </w:r>
      <w:r w:rsidR="007B1678">
        <w:rPr>
          <w:sz w:val="24"/>
          <w:szCs w:val="24"/>
        </w:rPr>
        <w:t xml:space="preserve">Another of Petitioner’s expert witness, Mr. Foster Peterson, also testified that not only did he </w:t>
      </w:r>
      <w:r w:rsidR="003655EC">
        <w:rPr>
          <w:sz w:val="24"/>
          <w:szCs w:val="24"/>
        </w:rPr>
        <w:t>not</w:t>
      </w:r>
      <w:r w:rsidR="007B1678">
        <w:rPr>
          <w:sz w:val="24"/>
          <w:szCs w:val="24"/>
        </w:rPr>
        <w:t xml:space="preserve"> consider the potential adverse impacts that might result from closing </w:t>
      </w:r>
      <w:r w:rsidR="003655EC">
        <w:rPr>
          <w:sz w:val="24"/>
          <w:szCs w:val="24"/>
        </w:rPr>
        <w:t>the Crossings</w:t>
      </w:r>
      <w:r w:rsidR="007B1678">
        <w:rPr>
          <w:sz w:val="24"/>
          <w:szCs w:val="24"/>
        </w:rPr>
        <w:t xml:space="preserve">, he was not even asked to consider those impacts in performing his analysis for Petitioner:  </w:t>
      </w:r>
    </w:p>
    <w:p w14:paraId="7C677590" w14:textId="77777777" w:rsidR="007B1678" w:rsidRDefault="007B1678" w:rsidP="007B1678">
      <w:pPr>
        <w:spacing w:line="240" w:lineRule="exact"/>
        <w:jc w:val="both"/>
        <w:rPr>
          <w:sz w:val="24"/>
          <w:szCs w:val="24"/>
        </w:rPr>
      </w:pPr>
    </w:p>
    <w:p w14:paraId="21B993B0" w14:textId="77777777" w:rsidR="007B1678" w:rsidRDefault="007B1678" w:rsidP="007B1678">
      <w:pPr>
        <w:spacing w:line="240" w:lineRule="exact"/>
        <w:ind w:left="720" w:right="720"/>
        <w:jc w:val="both"/>
        <w:rPr>
          <w:sz w:val="24"/>
          <w:szCs w:val="24"/>
        </w:rPr>
      </w:pPr>
      <w:r w:rsidRPr="007B1678">
        <w:rPr>
          <w:sz w:val="24"/>
          <w:szCs w:val="24"/>
        </w:rPr>
        <w:t>Q. So did you do any analysis as to the sort of adverse impacts of closing these crossings?</w:t>
      </w:r>
    </w:p>
    <w:p w14:paraId="7E28808D" w14:textId="77777777" w:rsidR="007B1678" w:rsidRPr="007B1678" w:rsidRDefault="007B1678" w:rsidP="007B1678">
      <w:pPr>
        <w:spacing w:line="240" w:lineRule="exact"/>
        <w:ind w:left="720" w:right="720"/>
        <w:jc w:val="both"/>
        <w:rPr>
          <w:sz w:val="24"/>
          <w:szCs w:val="24"/>
        </w:rPr>
      </w:pPr>
    </w:p>
    <w:p w14:paraId="67638ECB" w14:textId="77777777" w:rsidR="007B1678" w:rsidRDefault="007B1678" w:rsidP="007B1678">
      <w:pPr>
        <w:spacing w:line="240" w:lineRule="exact"/>
        <w:ind w:left="720" w:right="720"/>
        <w:jc w:val="both"/>
        <w:rPr>
          <w:sz w:val="24"/>
          <w:szCs w:val="24"/>
        </w:rPr>
      </w:pPr>
      <w:r w:rsidRPr="007B1678">
        <w:rPr>
          <w:sz w:val="24"/>
          <w:szCs w:val="24"/>
        </w:rPr>
        <w:t>A. I would say in terms of, I mean, maybe if I can ask for clarification, adverse impacts in terms of?</w:t>
      </w:r>
    </w:p>
    <w:p w14:paraId="726A96CF" w14:textId="77777777" w:rsidR="007B1678" w:rsidRPr="007B1678" w:rsidRDefault="007B1678" w:rsidP="007B1678">
      <w:pPr>
        <w:spacing w:line="240" w:lineRule="exact"/>
        <w:ind w:left="720" w:right="720"/>
        <w:jc w:val="both"/>
        <w:rPr>
          <w:sz w:val="24"/>
          <w:szCs w:val="24"/>
        </w:rPr>
      </w:pPr>
    </w:p>
    <w:p w14:paraId="7169E300" w14:textId="77777777" w:rsidR="007B1678" w:rsidRDefault="007B1678" w:rsidP="007B1678">
      <w:pPr>
        <w:spacing w:line="240" w:lineRule="exact"/>
        <w:ind w:left="720" w:right="720"/>
        <w:jc w:val="both"/>
        <w:rPr>
          <w:sz w:val="24"/>
          <w:szCs w:val="24"/>
        </w:rPr>
      </w:pPr>
      <w:r w:rsidRPr="007B1678">
        <w:rPr>
          <w:sz w:val="24"/>
          <w:szCs w:val="24"/>
        </w:rPr>
        <w:t>Q. Public safety. And if you didn't, that's fine.</w:t>
      </w:r>
    </w:p>
    <w:p w14:paraId="72D89D14" w14:textId="77777777" w:rsidR="007B1678" w:rsidRPr="007B1678" w:rsidRDefault="007B1678" w:rsidP="007B1678">
      <w:pPr>
        <w:spacing w:line="240" w:lineRule="exact"/>
        <w:ind w:left="720" w:right="720"/>
        <w:jc w:val="both"/>
        <w:rPr>
          <w:sz w:val="24"/>
          <w:szCs w:val="24"/>
        </w:rPr>
      </w:pPr>
    </w:p>
    <w:p w14:paraId="06366E5D" w14:textId="77777777" w:rsidR="007B1678" w:rsidRDefault="007B1678" w:rsidP="007B1678">
      <w:pPr>
        <w:spacing w:line="240" w:lineRule="exact"/>
        <w:ind w:left="720" w:right="720"/>
        <w:jc w:val="both"/>
        <w:rPr>
          <w:sz w:val="24"/>
          <w:szCs w:val="24"/>
        </w:rPr>
      </w:pPr>
      <w:r w:rsidRPr="007B1678">
        <w:rPr>
          <w:sz w:val="24"/>
          <w:szCs w:val="24"/>
        </w:rPr>
        <w:t>A. Well, the way I would characterize it is I did not, given that I was primarily focused on the benefits of public safety to closing these crossings in particular compared to the alternate routes.</w:t>
      </w:r>
    </w:p>
    <w:p w14:paraId="7B0EEBD8" w14:textId="77777777" w:rsidR="007B1678" w:rsidRPr="007B1678" w:rsidRDefault="007B1678" w:rsidP="007B1678">
      <w:pPr>
        <w:spacing w:line="240" w:lineRule="exact"/>
        <w:ind w:left="720" w:right="720"/>
        <w:jc w:val="both"/>
        <w:rPr>
          <w:sz w:val="24"/>
          <w:szCs w:val="24"/>
        </w:rPr>
      </w:pPr>
    </w:p>
    <w:p w14:paraId="7134A6E5" w14:textId="77777777" w:rsidR="007B1678" w:rsidRDefault="007B1678" w:rsidP="007B1678">
      <w:pPr>
        <w:spacing w:line="240" w:lineRule="exact"/>
        <w:ind w:left="720" w:right="720"/>
        <w:jc w:val="both"/>
        <w:rPr>
          <w:sz w:val="24"/>
          <w:szCs w:val="24"/>
        </w:rPr>
      </w:pPr>
      <w:r w:rsidRPr="007B1678">
        <w:rPr>
          <w:sz w:val="24"/>
          <w:szCs w:val="24"/>
        </w:rPr>
        <w:t>Q. Your focus was the crossings themselves; is that correct?</w:t>
      </w:r>
    </w:p>
    <w:p w14:paraId="067AA6BF" w14:textId="77777777" w:rsidR="007B1678" w:rsidRPr="007B1678" w:rsidRDefault="007B1678" w:rsidP="007B1678">
      <w:pPr>
        <w:spacing w:line="240" w:lineRule="exact"/>
        <w:ind w:left="720" w:right="720"/>
        <w:jc w:val="both"/>
        <w:rPr>
          <w:sz w:val="24"/>
          <w:szCs w:val="24"/>
        </w:rPr>
      </w:pPr>
    </w:p>
    <w:p w14:paraId="0BF3997A" w14:textId="77777777" w:rsidR="007B1678" w:rsidRDefault="007B1678" w:rsidP="007B1678">
      <w:pPr>
        <w:spacing w:line="240" w:lineRule="exact"/>
        <w:ind w:left="720" w:right="720"/>
        <w:jc w:val="both"/>
        <w:rPr>
          <w:sz w:val="24"/>
          <w:szCs w:val="24"/>
        </w:rPr>
      </w:pPr>
      <w:r w:rsidRPr="007B1678">
        <w:rPr>
          <w:sz w:val="24"/>
          <w:szCs w:val="24"/>
        </w:rPr>
        <w:t>A. I would say the crossings themselves and then the relative interaction of trains and motor vehicles of varying types at grade crossings.</w:t>
      </w:r>
    </w:p>
    <w:p w14:paraId="2A5BA8CE" w14:textId="77777777" w:rsidR="007B1678" w:rsidRPr="007B1678" w:rsidRDefault="007B1678" w:rsidP="007B1678">
      <w:pPr>
        <w:spacing w:line="240" w:lineRule="exact"/>
        <w:ind w:left="720" w:right="720"/>
        <w:jc w:val="both"/>
        <w:rPr>
          <w:sz w:val="24"/>
          <w:szCs w:val="24"/>
        </w:rPr>
      </w:pPr>
    </w:p>
    <w:p w14:paraId="6A2A2A35" w14:textId="1B53A195" w:rsidR="007B1678" w:rsidRPr="007B1678" w:rsidRDefault="007B1678" w:rsidP="007B1678">
      <w:pPr>
        <w:spacing w:line="240" w:lineRule="exact"/>
        <w:ind w:left="720" w:right="720"/>
        <w:jc w:val="both"/>
        <w:rPr>
          <w:sz w:val="24"/>
          <w:szCs w:val="24"/>
        </w:rPr>
      </w:pPr>
      <w:r w:rsidRPr="007B1678">
        <w:rPr>
          <w:sz w:val="24"/>
          <w:szCs w:val="24"/>
        </w:rPr>
        <w:t>Q. At grade crossings?</w:t>
      </w:r>
    </w:p>
    <w:p w14:paraId="35B88DC8" w14:textId="77777777" w:rsidR="007B1678" w:rsidRDefault="007B1678" w:rsidP="007B1678">
      <w:pPr>
        <w:spacing w:line="240" w:lineRule="exact"/>
        <w:ind w:left="720" w:right="720"/>
        <w:jc w:val="both"/>
        <w:rPr>
          <w:sz w:val="24"/>
          <w:szCs w:val="24"/>
        </w:rPr>
      </w:pPr>
    </w:p>
    <w:p w14:paraId="25A39B87" w14:textId="77777777" w:rsidR="007B1678" w:rsidRDefault="007B1678" w:rsidP="007B1678">
      <w:pPr>
        <w:spacing w:line="240" w:lineRule="exact"/>
        <w:ind w:left="720" w:right="720"/>
        <w:jc w:val="both"/>
        <w:rPr>
          <w:sz w:val="24"/>
          <w:szCs w:val="24"/>
        </w:rPr>
      </w:pPr>
      <w:r w:rsidRPr="007B1678">
        <w:rPr>
          <w:sz w:val="24"/>
          <w:szCs w:val="24"/>
        </w:rPr>
        <w:t>A. Correct.</w:t>
      </w:r>
    </w:p>
    <w:p w14:paraId="34B6456C" w14:textId="77777777" w:rsidR="007B1678" w:rsidRPr="007B1678" w:rsidRDefault="007B1678" w:rsidP="007B1678">
      <w:pPr>
        <w:spacing w:line="240" w:lineRule="exact"/>
        <w:ind w:left="720" w:right="720"/>
        <w:jc w:val="both"/>
        <w:rPr>
          <w:sz w:val="24"/>
          <w:szCs w:val="24"/>
        </w:rPr>
      </w:pPr>
    </w:p>
    <w:p w14:paraId="10925413" w14:textId="77777777" w:rsidR="007B1678" w:rsidRDefault="007B1678" w:rsidP="007B1678">
      <w:pPr>
        <w:spacing w:line="240" w:lineRule="exact"/>
        <w:ind w:left="720" w:right="720"/>
        <w:jc w:val="both"/>
        <w:rPr>
          <w:sz w:val="24"/>
          <w:szCs w:val="24"/>
        </w:rPr>
      </w:pPr>
      <w:r w:rsidRPr="007B1678">
        <w:rPr>
          <w:sz w:val="24"/>
          <w:szCs w:val="24"/>
        </w:rPr>
        <w:t>Q. So you wouldn't have looked at, you know, the knock-on effects of crossing those crossings on adjacent county infrastructure; is that correct?</w:t>
      </w:r>
    </w:p>
    <w:p w14:paraId="4F921FD8" w14:textId="77777777" w:rsidR="007B1678" w:rsidRPr="007B1678" w:rsidRDefault="007B1678" w:rsidP="007B1678">
      <w:pPr>
        <w:spacing w:line="240" w:lineRule="exact"/>
        <w:ind w:left="720" w:right="720"/>
        <w:jc w:val="both"/>
        <w:rPr>
          <w:sz w:val="24"/>
          <w:szCs w:val="24"/>
        </w:rPr>
      </w:pPr>
    </w:p>
    <w:p w14:paraId="58B0220F" w14:textId="77777777" w:rsidR="007B1678" w:rsidRDefault="007B1678" w:rsidP="007B1678">
      <w:pPr>
        <w:spacing w:line="240" w:lineRule="exact"/>
        <w:ind w:left="720" w:right="720"/>
        <w:jc w:val="both"/>
        <w:rPr>
          <w:sz w:val="24"/>
          <w:szCs w:val="24"/>
        </w:rPr>
      </w:pPr>
      <w:r w:rsidRPr="007B1678">
        <w:rPr>
          <w:sz w:val="24"/>
          <w:szCs w:val="24"/>
        </w:rPr>
        <w:t>A. Correct. I wasn't asked to, either.</w:t>
      </w:r>
    </w:p>
    <w:p w14:paraId="33DC729E" w14:textId="77777777" w:rsidR="007B1678" w:rsidRPr="007B1678" w:rsidRDefault="007B1678" w:rsidP="007B1678">
      <w:pPr>
        <w:spacing w:line="240" w:lineRule="exact"/>
        <w:ind w:left="720" w:right="720"/>
        <w:jc w:val="both"/>
        <w:rPr>
          <w:sz w:val="24"/>
          <w:szCs w:val="24"/>
        </w:rPr>
      </w:pPr>
    </w:p>
    <w:p w14:paraId="78178C63" w14:textId="5D9043D3" w:rsidR="007B1678" w:rsidRDefault="00A25C97" w:rsidP="007B1678">
      <w:pPr>
        <w:spacing w:line="240" w:lineRule="exact"/>
        <w:ind w:left="720" w:right="720"/>
        <w:jc w:val="both"/>
        <w:rPr>
          <w:sz w:val="24"/>
          <w:szCs w:val="24"/>
        </w:rPr>
      </w:pPr>
      <w:r w:rsidRPr="007B1678">
        <w:rPr>
          <w:sz w:val="24"/>
          <w:szCs w:val="24"/>
        </w:rPr>
        <w:t xml:space="preserve">Q. So you don't have an opinion on what, I </w:t>
      </w:r>
      <w:r>
        <w:rPr>
          <w:sz w:val="24"/>
          <w:szCs w:val="24"/>
        </w:rPr>
        <w:t>guess, a negative safety aspect</w:t>
      </w:r>
      <w:r w:rsidRPr="007B1678">
        <w:rPr>
          <w:sz w:val="24"/>
          <w:szCs w:val="24"/>
        </w:rPr>
        <w:t xml:space="preserve"> might be of closing these crossings?</w:t>
      </w:r>
    </w:p>
    <w:p w14:paraId="2B25E660" w14:textId="77777777" w:rsidR="007B1678" w:rsidRPr="007B1678" w:rsidRDefault="007B1678" w:rsidP="007B1678">
      <w:pPr>
        <w:spacing w:line="240" w:lineRule="exact"/>
        <w:ind w:left="720" w:right="720"/>
        <w:jc w:val="both"/>
        <w:rPr>
          <w:sz w:val="24"/>
          <w:szCs w:val="24"/>
        </w:rPr>
      </w:pPr>
    </w:p>
    <w:p w14:paraId="59DFA3C6" w14:textId="27A58E63" w:rsidR="00F71479" w:rsidRPr="007B1678" w:rsidRDefault="007B1678" w:rsidP="007B1678">
      <w:pPr>
        <w:spacing w:line="240" w:lineRule="exact"/>
        <w:ind w:left="720" w:right="720"/>
        <w:jc w:val="both"/>
        <w:rPr>
          <w:sz w:val="24"/>
          <w:szCs w:val="24"/>
        </w:rPr>
      </w:pPr>
      <w:r w:rsidRPr="007B1678">
        <w:rPr>
          <w:sz w:val="24"/>
          <w:szCs w:val="24"/>
        </w:rPr>
        <w:t>A. I really don't as I, again, wasn't asked to study it and I didn't.</w:t>
      </w:r>
      <w:r>
        <w:rPr>
          <w:rStyle w:val="FootnoteReference"/>
          <w:sz w:val="24"/>
          <w:szCs w:val="24"/>
        </w:rPr>
        <w:footnoteReference w:id="34"/>
      </w:r>
    </w:p>
    <w:p w14:paraId="6E09F308" w14:textId="51A7D72D" w:rsidR="00EB3889" w:rsidRPr="0048522A" w:rsidRDefault="00EB3889" w:rsidP="0048522A">
      <w:pPr>
        <w:pStyle w:val="ListParagraph"/>
        <w:numPr>
          <w:ilvl w:val="0"/>
          <w:numId w:val="16"/>
        </w:numPr>
        <w:spacing w:line="480" w:lineRule="exact"/>
        <w:ind w:left="180" w:hanging="540"/>
        <w:jc w:val="both"/>
        <w:rPr>
          <w:sz w:val="24"/>
          <w:szCs w:val="24"/>
        </w:rPr>
      </w:pPr>
      <w:r>
        <w:rPr>
          <w:sz w:val="24"/>
          <w:szCs w:val="24"/>
        </w:rPr>
        <w:lastRenderedPageBreak/>
        <w:t xml:space="preserve"> </w:t>
      </w:r>
      <w:r>
        <w:rPr>
          <w:sz w:val="24"/>
          <w:szCs w:val="24"/>
        </w:rPr>
        <w:tab/>
      </w:r>
      <w:r>
        <w:rPr>
          <w:i/>
          <w:sz w:val="24"/>
          <w:szCs w:val="24"/>
        </w:rPr>
        <w:t>Dept. of Transportation v. Snohomish County</w:t>
      </w:r>
      <w:r>
        <w:rPr>
          <w:sz w:val="24"/>
          <w:szCs w:val="24"/>
        </w:rPr>
        <w:t xml:space="preserve"> reveals that the analysis </w:t>
      </w:r>
      <w:r w:rsidR="0048522A">
        <w:rPr>
          <w:sz w:val="24"/>
          <w:szCs w:val="24"/>
        </w:rPr>
        <w:t>Petitioner has under</w:t>
      </w:r>
      <w:r w:rsidR="003655EC">
        <w:rPr>
          <w:sz w:val="24"/>
          <w:szCs w:val="24"/>
        </w:rPr>
        <w:t>taken to sustain its burden is</w:t>
      </w:r>
      <w:r w:rsidR="0048522A">
        <w:rPr>
          <w:sz w:val="24"/>
          <w:szCs w:val="24"/>
        </w:rPr>
        <w:t xml:space="preserve"> deficient.  </w:t>
      </w:r>
      <w:r w:rsidRPr="0048522A">
        <w:rPr>
          <w:sz w:val="24"/>
          <w:szCs w:val="24"/>
        </w:rPr>
        <w:t>In this decision, the Washington Supreme Court quoted extensively from the findings of fact developed by the Department of Transportation in the administrative proceedings concerning the petition at issue in that case, including findings reflecting a broad scope of inquiry by the administrative agency charged with deciding that matter:</w:t>
      </w:r>
      <w:r>
        <w:rPr>
          <w:rStyle w:val="FootnoteReference"/>
          <w:sz w:val="24"/>
          <w:szCs w:val="24"/>
        </w:rPr>
        <w:footnoteReference w:id="35"/>
      </w:r>
      <w:r w:rsidRPr="0048522A">
        <w:rPr>
          <w:sz w:val="24"/>
          <w:szCs w:val="24"/>
        </w:rPr>
        <w:t xml:space="preserve">  </w:t>
      </w:r>
    </w:p>
    <w:p w14:paraId="0EBD79E3" w14:textId="77777777" w:rsidR="00EB3889" w:rsidRDefault="00EB3889" w:rsidP="00EB3889">
      <w:pPr>
        <w:pStyle w:val="ListParagraph"/>
        <w:spacing w:line="240" w:lineRule="exact"/>
        <w:ind w:left="187"/>
        <w:jc w:val="both"/>
        <w:rPr>
          <w:sz w:val="24"/>
          <w:szCs w:val="24"/>
        </w:rPr>
      </w:pPr>
    </w:p>
    <w:p w14:paraId="15F9B63C" w14:textId="77777777" w:rsidR="00EB3889" w:rsidRPr="003B3349" w:rsidRDefault="00EB3889" w:rsidP="00EB3889">
      <w:pPr>
        <w:pStyle w:val="ListParagraph"/>
        <w:spacing w:line="240" w:lineRule="exact"/>
        <w:ind w:right="720"/>
        <w:jc w:val="both"/>
        <w:rPr>
          <w:sz w:val="24"/>
          <w:szCs w:val="24"/>
        </w:rPr>
      </w:pPr>
      <w:r>
        <w:rPr>
          <w:sz w:val="24"/>
          <w:szCs w:val="24"/>
        </w:rPr>
        <w:t xml:space="preserve">. . . the grade crossing </w:t>
      </w:r>
      <w:r w:rsidRPr="003B3349">
        <w:rPr>
          <w:sz w:val="24"/>
          <w:szCs w:val="24"/>
        </w:rPr>
        <w:t>of Park Avenue and the Great Northern Railway tracks in Mukilteo is an exceedingly dangerous crossing because of the following factors: the grade of Park Avenue south of the railway tracks which, particularly in icy or wet weather, could cause northbound motor vehicles to slide onto the tracks, or southbound vehicles to slide backwards onto the tracks, the poor visibility available to motorists approaching the tracks, the number of trains using the tracks, and the speed with which these trains travel over this crossing.</w:t>
      </w:r>
      <w:r>
        <w:rPr>
          <w:rStyle w:val="FootnoteReference"/>
          <w:sz w:val="24"/>
          <w:szCs w:val="24"/>
        </w:rPr>
        <w:footnoteReference w:id="36"/>
      </w:r>
      <w:r w:rsidRPr="003B3349">
        <w:rPr>
          <w:sz w:val="24"/>
          <w:szCs w:val="24"/>
        </w:rPr>
        <w:t xml:space="preserve"> </w:t>
      </w:r>
    </w:p>
    <w:p w14:paraId="27D0DB30" w14:textId="737E6C43" w:rsidR="00EB3889" w:rsidRDefault="00EB3889" w:rsidP="007371B1">
      <w:pPr>
        <w:pStyle w:val="ListParagraph"/>
        <w:spacing w:line="480" w:lineRule="exact"/>
        <w:ind w:left="180"/>
        <w:jc w:val="both"/>
        <w:rPr>
          <w:sz w:val="24"/>
          <w:szCs w:val="24"/>
        </w:rPr>
      </w:pPr>
      <w:r>
        <w:rPr>
          <w:sz w:val="24"/>
          <w:szCs w:val="24"/>
        </w:rPr>
        <w:t xml:space="preserve">This analysis performed by the Department of Transportation shows that the </w:t>
      </w:r>
      <w:r w:rsidR="0048522A">
        <w:rPr>
          <w:sz w:val="24"/>
          <w:szCs w:val="24"/>
        </w:rPr>
        <w:t>petitioner</w:t>
      </w:r>
      <w:r w:rsidR="003655EC">
        <w:rPr>
          <w:sz w:val="24"/>
          <w:szCs w:val="24"/>
        </w:rPr>
        <w:t xml:space="preserve"> in that case</w:t>
      </w:r>
      <w:r>
        <w:rPr>
          <w:sz w:val="24"/>
          <w:szCs w:val="24"/>
        </w:rPr>
        <w:t xml:space="preserve"> did not just </w:t>
      </w:r>
      <w:r w:rsidR="003655EC">
        <w:rPr>
          <w:sz w:val="24"/>
          <w:szCs w:val="24"/>
        </w:rPr>
        <w:t>end its inquiry and the evidence it submitted with the</w:t>
      </w:r>
      <w:r>
        <w:rPr>
          <w:sz w:val="24"/>
          <w:szCs w:val="24"/>
        </w:rPr>
        <w:t xml:space="preserve"> notion that railroad crossings at grade are inherently dangerous and, therefore, closure should be a matter of </w:t>
      </w:r>
      <w:r>
        <w:rPr>
          <w:i/>
          <w:sz w:val="24"/>
          <w:szCs w:val="24"/>
        </w:rPr>
        <w:t xml:space="preserve">pro forma </w:t>
      </w:r>
      <w:r>
        <w:rPr>
          <w:sz w:val="24"/>
          <w:szCs w:val="24"/>
        </w:rPr>
        <w:t>decision-making</w:t>
      </w:r>
      <w:r w:rsidR="0048522A">
        <w:rPr>
          <w:sz w:val="24"/>
          <w:szCs w:val="24"/>
        </w:rPr>
        <w:t xml:space="preserve"> by the </w:t>
      </w:r>
      <w:r w:rsidR="003655EC">
        <w:rPr>
          <w:sz w:val="24"/>
          <w:szCs w:val="24"/>
        </w:rPr>
        <w:t xml:space="preserve">relevant </w:t>
      </w:r>
      <w:r w:rsidR="0048522A">
        <w:rPr>
          <w:sz w:val="24"/>
          <w:szCs w:val="24"/>
        </w:rPr>
        <w:t>administrative agency.  The agency, in fact, considered the factors</w:t>
      </w:r>
      <w:r>
        <w:rPr>
          <w:sz w:val="24"/>
          <w:szCs w:val="24"/>
        </w:rPr>
        <w:t xml:space="preserve"> id</w:t>
      </w:r>
      <w:r w:rsidR="0048522A">
        <w:rPr>
          <w:sz w:val="24"/>
          <w:szCs w:val="24"/>
        </w:rPr>
        <w:t>entified above—</w:t>
      </w:r>
      <w:r>
        <w:rPr>
          <w:sz w:val="24"/>
          <w:szCs w:val="24"/>
        </w:rPr>
        <w:t>rendering the crossing at issue in that c</w:t>
      </w:r>
      <w:r w:rsidR="0048522A">
        <w:rPr>
          <w:sz w:val="24"/>
          <w:szCs w:val="24"/>
        </w:rPr>
        <w:t>ase more dangerous than normal—</w:t>
      </w:r>
      <w:r>
        <w:rPr>
          <w:sz w:val="24"/>
          <w:szCs w:val="24"/>
        </w:rPr>
        <w:t>against the community risks</w:t>
      </w:r>
      <w:r w:rsidR="0048522A">
        <w:rPr>
          <w:sz w:val="24"/>
          <w:szCs w:val="24"/>
        </w:rPr>
        <w:t xml:space="preserve"> associated with closing the crossing</w:t>
      </w:r>
      <w:r>
        <w:rPr>
          <w:sz w:val="24"/>
          <w:szCs w:val="24"/>
        </w:rPr>
        <w:t xml:space="preserve"> and issues of convenience and necessity.</w:t>
      </w:r>
      <w:r>
        <w:rPr>
          <w:rStyle w:val="FootnoteReference"/>
          <w:sz w:val="24"/>
          <w:szCs w:val="24"/>
        </w:rPr>
        <w:footnoteReference w:id="37"/>
      </w:r>
      <w:r>
        <w:rPr>
          <w:sz w:val="24"/>
          <w:szCs w:val="24"/>
        </w:rPr>
        <w:t xml:space="preserve">  </w:t>
      </w:r>
      <w:r w:rsidR="00A642EE">
        <w:rPr>
          <w:sz w:val="24"/>
          <w:szCs w:val="24"/>
        </w:rPr>
        <w:t>Given the extensive findings of fact, it is clear t</w:t>
      </w:r>
      <w:r w:rsidR="0048522A">
        <w:rPr>
          <w:sz w:val="24"/>
          <w:szCs w:val="24"/>
        </w:rPr>
        <w:t>he petitioner</w:t>
      </w:r>
      <w:r w:rsidR="00A642EE">
        <w:rPr>
          <w:sz w:val="24"/>
          <w:szCs w:val="24"/>
        </w:rPr>
        <w:t xml:space="preserve"> in that case</w:t>
      </w:r>
      <w:r w:rsidR="0048522A">
        <w:rPr>
          <w:sz w:val="24"/>
          <w:szCs w:val="24"/>
        </w:rPr>
        <w:t xml:space="preserve"> had established </w:t>
      </w:r>
      <w:r w:rsidR="00A642EE">
        <w:rPr>
          <w:sz w:val="24"/>
          <w:szCs w:val="24"/>
        </w:rPr>
        <w:t>that a variety of</w:t>
      </w:r>
      <w:r>
        <w:rPr>
          <w:sz w:val="24"/>
          <w:szCs w:val="24"/>
        </w:rPr>
        <w:t xml:space="preserve"> factors such as the grade of the roads approaching the crossing, the propensity for ice</w:t>
      </w:r>
      <w:r w:rsidR="00A642EE">
        <w:rPr>
          <w:sz w:val="24"/>
          <w:szCs w:val="24"/>
        </w:rPr>
        <w:t xml:space="preserve"> on that grade</w:t>
      </w:r>
      <w:r>
        <w:rPr>
          <w:sz w:val="24"/>
          <w:szCs w:val="24"/>
        </w:rPr>
        <w:t xml:space="preserve"> and cars</w:t>
      </w:r>
      <w:r w:rsidR="00A642EE">
        <w:rPr>
          <w:sz w:val="24"/>
          <w:szCs w:val="24"/>
        </w:rPr>
        <w:t xml:space="preserve"> consequently</w:t>
      </w:r>
      <w:r>
        <w:rPr>
          <w:sz w:val="24"/>
          <w:szCs w:val="24"/>
        </w:rPr>
        <w:t xml:space="preserve"> slipping onto the tracks, poor visibility, and the number and speed of trains traveling at the crossing, outweighed not only the convenience and necessity of keeping the crossing open, but</w:t>
      </w:r>
      <w:r w:rsidR="00A642EE">
        <w:rPr>
          <w:sz w:val="24"/>
          <w:szCs w:val="24"/>
        </w:rPr>
        <w:t xml:space="preserve"> also</w:t>
      </w:r>
      <w:r>
        <w:rPr>
          <w:sz w:val="24"/>
          <w:szCs w:val="24"/>
        </w:rPr>
        <w:t xml:space="preserve"> the risks associated with closing the crossing.</w:t>
      </w:r>
      <w:r>
        <w:rPr>
          <w:rStyle w:val="FootnoteReference"/>
          <w:sz w:val="24"/>
          <w:szCs w:val="24"/>
        </w:rPr>
        <w:footnoteReference w:id="38"/>
      </w:r>
    </w:p>
    <w:p w14:paraId="12902168" w14:textId="7A61DEE6" w:rsidR="00A642EE" w:rsidRDefault="00A642EE" w:rsidP="00A642EE">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By contrast, t</w:t>
      </w:r>
      <w:r w:rsidR="007B1678" w:rsidRPr="00A642EE">
        <w:rPr>
          <w:sz w:val="24"/>
          <w:szCs w:val="24"/>
        </w:rPr>
        <w:t>he testimony in the record</w:t>
      </w:r>
      <w:r>
        <w:rPr>
          <w:sz w:val="24"/>
          <w:szCs w:val="24"/>
        </w:rPr>
        <w:t xml:space="preserve"> in the instant case reveals a </w:t>
      </w:r>
      <w:r w:rsidR="007B1678" w:rsidRPr="00A642EE">
        <w:rPr>
          <w:sz w:val="24"/>
          <w:szCs w:val="24"/>
        </w:rPr>
        <w:t>total failure</w:t>
      </w:r>
      <w:r>
        <w:rPr>
          <w:sz w:val="24"/>
          <w:szCs w:val="24"/>
        </w:rPr>
        <w:t xml:space="preserve"> by Petitioner</w:t>
      </w:r>
      <w:r w:rsidR="007B1678" w:rsidRPr="00A642EE">
        <w:rPr>
          <w:sz w:val="24"/>
          <w:szCs w:val="24"/>
        </w:rPr>
        <w:t xml:space="preserve"> to consider the specific and particular risks associated with clo</w:t>
      </w:r>
      <w:r w:rsidR="003655EC">
        <w:rPr>
          <w:sz w:val="24"/>
          <w:szCs w:val="24"/>
        </w:rPr>
        <w:t>sing the</w:t>
      </w:r>
      <w:r w:rsidR="007B1678" w:rsidRPr="00A642EE">
        <w:rPr>
          <w:sz w:val="24"/>
          <w:szCs w:val="24"/>
        </w:rPr>
        <w:t xml:space="preserve"> Crossings</w:t>
      </w:r>
      <w:r>
        <w:rPr>
          <w:sz w:val="24"/>
          <w:szCs w:val="24"/>
        </w:rPr>
        <w:t xml:space="preserve">.  This reflects </w:t>
      </w:r>
      <w:r w:rsidR="007B1678" w:rsidRPr="00A642EE">
        <w:rPr>
          <w:sz w:val="24"/>
          <w:szCs w:val="24"/>
        </w:rPr>
        <w:t>Petitioner’s attitude that</w:t>
      </w:r>
      <w:r w:rsidR="004F0DF1" w:rsidRPr="00A642EE">
        <w:rPr>
          <w:sz w:val="24"/>
          <w:szCs w:val="24"/>
        </w:rPr>
        <w:t xml:space="preserve"> there is effectively no real burden for any </w:t>
      </w:r>
      <w:r w:rsidR="004F0DF1" w:rsidRPr="00A642EE">
        <w:rPr>
          <w:sz w:val="24"/>
          <w:szCs w:val="24"/>
        </w:rPr>
        <w:lastRenderedPageBreak/>
        <w:t>p</w:t>
      </w:r>
      <w:r w:rsidR="007B1678" w:rsidRPr="00A642EE">
        <w:rPr>
          <w:sz w:val="24"/>
          <w:szCs w:val="24"/>
        </w:rPr>
        <w:t xml:space="preserve">etitioner proposing to close a </w:t>
      </w:r>
      <w:r w:rsidR="004F0DF1" w:rsidRPr="00A642EE">
        <w:rPr>
          <w:sz w:val="24"/>
          <w:szCs w:val="24"/>
        </w:rPr>
        <w:t>railroad crossing</w:t>
      </w:r>
      <w:r w:rsidR="007B1678" w:rsidRPr="00A642EE">
        <w:rPr>
          <w:sz w:val="24"/>
          <w:szCs w:val="24"/>
        </w:rPr>
        <w:t xml:space="preserve"> at grade</w:t>
      </w:r>
      <w:r w:rsidR="004F0DF1" w:rsidRPr="00A642EE">
        <w:rPr>
          <w:sz w:val="24"/>
          <w:szCs w:val="24"/>
        </w:rPr>
        <w:t xml:space="preserve"> because all such crossings are inherently dangerous</w:t>
      </w:r>
      <w:r w:rsidR="007B1678" w:rsidRPr="00A642EE">
        <w:rPr>
          <w:sz w:val="24"/>
          <w:szCs w:val="24"/>
        </w:rPr>
        <w:t>, and, aside from</w:t>
      </w:r>
      <w:r>
        <w:rPr>
          <w:sz w:val="24"/>
          <w:szCs w:val="24"/>
        </w:rPr>
        <w:t xml:space="preserve"> cursory</w:t>
      </w:r>
      <w:r w:rsidR="007B1678" w:rsidRPr="00A642EE">
        <w:rPr>
          <w:sz w:val="24"/>
          <w:szCs w:val="24"/>
        </w:rPr>
        <w:t xml:space="preserve"> public necessity or traffic capacity considerations, the inquiry should go no further.</w:t>
      </w:r>
      <w:r w:rsidR="007371B1">
        <w:rPr>
          <w:sz w:val="24"/>
          <w:szCs w:val="24"/>
        </w:rPr>
        <w:t xml:space="preserve">  In other words, Petitioner appears to advance the notion that the inherent danger of railroad crossings at grade creates a conclusive as opposed a rebuttable presumption.</w:t>
      </w:r>
      <w:r w:rsidR="007371B1">
        <w:rPr>
          <w:rStyle w:val="FootnoteReference"/>
          <w:sz w:val="24"/>
          <w:szCs w:val="24"/>
        </w:rPr>
        <w:footnoteReference w:id="39"/>
      </w:r>
      <w:r w:rsidR="007B1678" w:rsidRPr="00A642EE">
        <w:rPr>
          <w:sz w:val="24"/>
          <w:szCs w:val="24"/>
        </w:rPr>
        <w:t xml:space="preserve">  The Petitioner’s contention, however, is</w:t>
      </w:r>
      <w:r w:rsidR="004F0DF1" w:rsidRPr="00A642EE">
        <w:rPr>
          <w:sz w:val="24"/>
          <w:szCs w:val="24"/>
        </w:rPr>
        <w:t xml:space="preserve"> unsupported by any legislative or common law authority, much less common sense. </w:t>
      </w:r>
    </w:p>
    <w:p w14:paraId="5077A5C8" w14:textId="4A876F66" w:rsidR="00BC690B" w:rsidRPr="00BC690B" w:rsidRDefault="00A642EE" w:rsidP="00BC690B">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 xml:space="preserve">Perhaps Petitioner wishes to avoid an in-depth analysis </w:t>
      </w:r>
      <w:r w:rsidR="004B6C3F">
        <w:rPr>
          <w:sz w:val="24"/>
          <w:szCs w:val="24"/>
        </w:rPr>
        <w:t xml:space="preserve">because that analysis shows that </w:t>
      </w:r>
      <w:r w:rsidR="00A25C97">
        <w:rPr>
          <w:sz w:val="24"/>
          <w:szCs w:val="24"/>
        </w:rPr>
        <w:t>closure of the two Crossings at issue here is</w:t>
      </w:r>
      <w:r w:rsidR="004B6C3F">
        <w:rPr>
          <w:sz w:val="24"/>
          <w:szCs w:val="24"/>
        </w:rPr>
        <w:t xml:space="preserve"> not “r</w:t>
      </w:r>
      <w:r w:rsidR="003655EC">
        <w:rPr>
          <w:sz w:val="24"/>
          <w:szCs w:val="24"/>
        </w:rPr>
        <w:t>equired by the public necessity,</w:t>
      </w:r>
      <w:r w:rsidR="004B6C3F">
        <w:rPr>
          <w:sz w:val="24"/>
          <w:szCs w:val="24"/>
        </w:rPr>
        <w:t>”</w:t>
      </w:r>
      <w:r w:rsidR="003655EC">
        <w:rPr>
          <w:sz w:val="24"/>
          <w:szCs w:val="24"/>
        </w:rPr>
        <w:t xml:space="preserve"> and that, balancing the relevant factors, the body of evidence in the record weighs against the Petitions.</w:t>
      </w:r>
      <w:r w:rsidR="004B6C3F">
        <w:rPr>
          <w:sz w:val="24"/>
          <w:szCs w:val="24"/>
        </w:rPr>
        <w:t xml:space="preserve">  Yakama Nation does not dispute the general contention that there are inherent risks with railroad crossings at grade, just as there are inherent risks with the existence of a highway or any </w:t>
      </w:r>
      <w:r w:rsidR="003655EC">
        <w:rPr>
          <w:sz w:val="24"/>
          <w:szCs w:val="24"/>
        </w:rPr>
        <w:t xml:space="preserve">road </w:t>
      </w:r>
      <w:r w:rsidR="004B6C3F">
        <w:rPr>
          <w:sz w:val="24"/>
          <w:szCs w:val="24"/>
        </w:rPr>
        <w:t>intersection of any sort.  Instea</w:t>
      </w:r>
      <w:r w:rsidR="00100C01">
        <w:rPr>
          <w:sz w:val="24"/>
          <w:szCs w:val="24"/>
        </w:rPr>
        <w:t>d, the question here is whether the risks associated with a railroad crossing at grade are outweighed by the public risks that would be exacerbated if the</w:t>
      </w:r>
      <w:r w:rsidR="00BC690B">
        <w:rPr>
          <w:sz w:val="24"/>
          <w:szCs w:val="24"/>
        </w:rPr>
        <w:t xml:space="preserve"> crossing were closed.  Here, the evidence shows that this question must be answered in the affirmative, and, therefore, the closure of the two Crossings is not required by the public necessity.</w:t>
      </w:r>
      <w:r w:rsidR="00BC690B" w:rsidRPr="00BC690B">
        <w:rPr>
          <w:sz w:val="24"/>
          <w:szCs w:val="24"/>
        </w:rPr>
        <w:t xml:space="preserve">  </w:t>
      </w:r>
    </w:p>
    <w:p w14:paraId="50E3D035" w14:textId="4D8F9C10" w:rsidR="00415D5F" w:rsidRDefault="00BC690B" w:rsidP="00415D5F">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B67A62">
        <w:rPr>
          <w:sz w:val="24"/>
          <w:szCs w:val="24"/>
        </w:rPr>
        <w:t xml:space="preserve">Yakama Nation’s expert witness, who has worked with the Yakama Nation Reservation roads and traffic for </w:t>
      </w:r>
      <w:r w:rsidR="00415D5F">
        <w:rPr>
          <w:sz w:val="24"/>
          <w:szCs w:val="24"/>
        </w:rPr>
        <w:t>more than three decades,</w:t>
      </w:r>
      <w:r w:rsidR="00B67A62">
        <w:rPr>
          <w:sz w:val="24"/>
          <w:szCs w:val="24"/>
        </w:rPr>
        <w:t xml:space="preserve"> has opined that if the Commission grants </w:t>
      </w:r>
      <w:r w:rsidR="003655EC">
        <w:rPr>
          <w:sz w:val="24"/>
          <w:szCs w:val="24"/>
        </w:rPr>
        <w:t>Petitioner’s requests</w:t>
      </w:r>
      <w:r w:rsidR="00B67A62">
        <w:rPr>
          <w:sz w:val="24"/>
          <w:szCs w:val="24"/>
        </w:rPr>
        <w:t xml:space="preserve"> to close the Crossings</w:t>
      </w:r>
      <w:r w:rsidR="00415D5F">
        <w:rPr>
          <w:sz w:val="24"/>
          <w:szCs w:val="24"/>
        </w:rPr>
        <w:t xml:space="preserve">, the risk of collision, injury, and fatalities will actually increase: </w:t>
      </w:r>
    </w:p>
    <w:p w14:paraId="798222FF" w14:textId="77777777" w:rsidR="00415D5F" w:rsidRPr="00415D5F" w:rsidRDefault="00415D5F" w:rsidP="00415D5F">
      <w:pPr>
        <w:pStyle w:val="ListParagraph"/>
        <w:spacing w:line="240" w:lineRule="exact"/>
        <w:ind w:left="187"/>
        <w:jc w:val="both"/>
        <w:rPr>
          <w:sz w:val="24"/>
          <w:szCs w:val="24"/>
        </w:rPr>
      </w:pPr>
    </w:p>
    <w:p w14:paraId="1E780FE2" w14:textId="39FDBBFE" w:rsidR="00B67A62" w:rsidRDefault="00415D5F" w:rsidP="00415D5F">
      <w:pPr>
        <w:pStyle w:val="ListParagraph"/>
        <w:spacing w:line="240" w:lineRule="exact"/>
        <w:ind w:right="720"/>
        <w:jc w:val="both"/>
        <w:rPr>
          <w:sz w:val="24"/>
          <w:szCs w:val="24"/>
        </w:rPr>
      </w:pPr>
      <w:r>
        <w:rPr>
          <w:sz w:val="24"/>
          <w:szCs w:val="24"/>
        </w:rPr>
        <w:t xml:space="preserve">. . . </w:t>
      </w:r>
      <w:r w:rsidRPr="00415D5F">
        <w:rPr>
          <w:sz w:val="24"/>
          <w:szCs w:val="24"/>
        </w:rPr>
        <w:t>people who use these crossings that BNSF wants to close will very likely still need to cross the railroad at other railroad crossings to access their residences, farms, or places of business.  So any reduction in traffic crossing the railroad crossing is likely negligible if not totally nullified.  In essence, the closure will just divert traffic from one crossing to another crossing.  And even if the other crossings may be safer, which is unlikely, the vehicles that would normally use the Barnhart Road or N. Stevens Road crossings are now increasing their travel times and distances, which increases the chances that they may get in an accident elsewhere.  Second, the areas surrounding these railroad crossings are largely used for farming.  Those farmers who would normally use the crossings at Barnhart Road or N. Stevens Road will now likely need to operate their farm equipment at longer distances along State Route 22 and other roads.  The operation of farm equipment on roads where vehicles travel at high rates of speeds and cross over into the oncoming lane of traffic to pass farm equipment logically increases the risk of accidents.  The closures of these crossings will result in more farm equipment traffic on these roads, and therefore increase the risk of accidents on the Yakama Reservation.</w:t>
      </w:r>
      <w:r>
        <w:rPr>
          <w:rStyle w:val="FootnoteReference"/>
          <w:sz w:val="24"/>
          <w:szCs w:val="24"/>
        </w:rPr>
        <w:footnoteReference w:id="40"/>
      </w:r>
      <w:r w:rsidR="00B67A62">
        <w:rPr>
          <w:sz w:val="24"/>
          <w:szCs w:val="24"/>
        </w:rPr>
        <w:t xml:space="preserve"> </w:t>
      </w:r>
    </w:p>
    <w:p w14:paraId="71FD97EB" w14:textId="2E2A570E" w:rsidR="00BC690B" w:rsidRPr="00FB5E29" w:rsidRDefault="001416C3" w:rsidP="00FB5E29">
      <w:pPr>
        <w:pStyle w:val="ListParagraph"/>
        <w:spacing w:line="480" w:lineRule="exact"/>
        <w:ind w:left="180"/>
        <w:jc w:val="both"/>
        <w:rPr>
          <w:sz w:val="24"/>
          <w:szCs w:val="24"/>
        </w:rPr>
      </w:pPr>
      <w:r>
        <w:rPr>
          <w:sz w:val="24"/>
          <w:szCs w:val="24"/>
        </w:rPr>
        <w:lastRenderedPageBreak/>
        <w:t>Moreover</w:t>
      </w:r>
      <w:r w:rsidR="00415D5F">
        <w:rPr>
          <w:sz w:val="24"/>
          <w:szCs w:val="24"/>
        </w:rPr>
        <w:t xml:space="preserve">, </w:t>
      </w:r>
      <w:r>
        <w:rPr>
          <w:sz w:val="24"/>
          <w:szCs w:val="24"/>
        </w:rPr>
        <w:t xml:space="preserve">Mr. Pinkham noted that emergency response time to the residents and visitors who presently utilize the Barnhart Road Crossing for ingress and egress to their residences, places of work and worship, will be increased, thereby further </w:t>
      </w:r>
      <w:r w:rsidR="00FB5E29">
        <w:rPr>
          <w:sz w:val="24"/>
          <w:szCs w:val="24"/>
        </w:rPr>
        <w:t>aggravating</w:t>
      </w:r>
      <w:r>
        <w:rPr>
          <w:sz w:val="24"/>
          <w:szCs w:val="24"/>
        </w:rPr>
        <w:t xml:space="preserve"> th</w:t>
      </w:r>
      <w:r w:rsidR="00FB5E29">
        <w:rPr>
          <w:sz w:val="24"/>
          <w:szCs w:val="24"/>
        </w:rPr>
        <w:t>e risk to the public safety if the Commission grants the Petitioner’s request to close the Crossings.</w:t>
      </w:r>
      <w:r w:rsidR="003655EC">
        <w:rPr>
          <w:rStyle w:val="FootnoteReference"/>
          <w:sz w:val="24"/>
          <w:szCs w:val="24"/>
        </w:rPr>
        <w:footnoteReference w:id="41"/>
      </w:r>
      <w:r w:rsidR="00FB5E29">
        <w:rPr>
          <w:sz w:val="24"/>
          <w:szCs w:val="24"/>
        </w:rPr>
        <w:t xml:space="preserve">  </w:t>
      </w:r>
      <w:r w:rsidR="001077B3" w:rsidRPr="00FB5E29">
        <w:rPr>
          <w:sz w:val="24"/>
          <w:szCs w:val="24"/>
        </w:rPr>
        <w:t xml:space="preserve">Respondent Yakima County’s </w:t>
      </w:r>
      <w:r w:rsidR="00B67A62" w:rsidRPr="00FB5E29">
        <w:rPr>
          <w:sz w:val="24"/>
          <w:szCs w:val="24"/>
        </w:rPr>
        <w:t xml:space="preserve">expert </w:t>
      </w:r>
      <w:r w:rsidR="001077B3" w:rsidRPr="00FB5E29">
        <w:rPr>
          <w:sz w:val="24"/>
          <w:szCs w:val="24"/>
        </w:rPr>
        <w:t>witness</w:t>
      </w:r>
      <w:r w:rsidR="00B67A62" w:rsidRPr="00FB5E29">
        <w:rPr>
          <w:sz w:val="24"/>
          <w:szCs w:val="24"/>
        </w:rPr>
        <w:t>, Mr. McHenry,</w:t>
      </w:r>
      <w:r w:rsidR="001077B3" w:rsidRPr="00FB5E29">
        <w:rPr>
          <w:sz w:val="24"/>
          <w:szCs w:val="24"/>
        </w:rPr>
        <w:t xml:space="preserve"> </w:t>
      </w:r>
      <w:r w:rsidR="00F77110" w:rsidRPr="00FB5E29">
        <w:rPr>
          <w:sz w:val="24"/>
          <w:szCs w:val="24"/>
        </w:rPr>
        <w:t>has</w:t>
      </w:r>
      <w:r w:rsidR="00415D5F" w:rsidRPr="00FB5E29">
        <w:rPr>
          <w:sz w:val="24"/>
          <w:szCs w:val="24"/>
        </w:rPr>
        <w:t xml:space="preserve"> similarly</w:t>
      </w:r>
      <w:r w:rsidR="00F77110" w:rsidRPr="00FB5E29">
        <w:rPr>
          <w:sz w:val="24"/>
          <w:szCs w:val="24"/>
        </w:rPr>
        <w:t xml:space="preserve"> opined</w:t>
      </w:r>
      <w:r w:rsidR="001077B3" w:rsidRPr="00FB5E29">
        <w:rPr>
          <w:sz w:val="24"/>
          <w:szCs w:val="24"/>
        </w:rPr>
        <w:t xml:space="preserve"> that</w:t>
      </w:r>
      <w:r w:rsidR="00B67A62" w:rsidRPr="00FB5E29">
        <w:rPr>
          <w:sz w:val="24"/>
          <w:szCs w:val="24"/>
        </w:rPr>
        <w:t>:</w:t>
      </w:r>
      <w:r w:rsidR="001077B3" w:rsidRPr="00FB5E29">
        <w:rPr>
          <w:sz w:val="24"/>
          <w:szCs w:val="24"/>
        </w:rPr>
        <w:t xml:space="preserve"> (1) there is no evidence that closing the Crossings would result in fewer crossings of the railroa</w:t>
      </w:r>
      <w:r w:rsidR="00F77110" w:rsidRPr="00FB5E29">
        <w:rPr>
          <w:sz w:val="24"/>
          <w:szCs w:val="24"/>
        </w:rPr>
        <w:t>d tracks in this area at other crossing points</w:t>
      </w:r>
      <w:r w:rsidR="001077B3" w:rsidRPr="00FB5E29">
        <w:rPr>
          <w:sz w:val="24"/>
          <w:szCs w:val="24"/>
        </w:rPr>
        <w:t xml:space="preserve">, at least one of which is more dangerous in Mr. McHenry’s opinion; (2) because the closures of the Crossings would simply divert traffic to other crossings, any safety benefit associated with closing the Crossings is negated; and (3) there are </w:t>
      </w:r>
      <w:r w:rsidR="00FC7E07" w:rsidRPr="00FB5E29">
        <w:rPr>
          <w:sz w:val="24"/>
          <w:szCs w:val="24"/>
        </w:rPr>
        <w:t>aggravating factors associated with closing the Crossings</w:t>
      </w:r>
      <w:r w:rsidR="00B67A62" w:rsidRPr="00FB5E29">
        <w:rPr>
          <w:sz w:val="24"/>
          <w:szCs w:val="24"/>
        </w:rPr>
        <w:t xml:space="preserve"> increasing the risk to the pubic safety.</w:t>
      </w:r>
      <w:r w:rsidR="00B67A62">
        <w:rPr>
          <w:rStyle w:val="FootnoteReference"/>
          <w:sz w:val="24"/>
          <w:szCs w:val="24"/>
        </w:rPr>
        <w:footnoteReference w:id="42"/>
      </w:r>
      <w:r w:rsidR="00FB5E29">
        <w:rPr>
          <w:sz w:val="24"/>
          <w:szCs w:val="24"/>
        </w:rPr>
        <w:t xml:space="preserve">  </w:t>
      </w:r>
      <w:r w:rsidR="00B67A62" w:rsidRPr="00FB5E29">
        <w:rPr>
          <w:sz w:val="24"/>
          <w:szCs w:val="24"/>
        </w:rPr>
        <w:t xml:space="preserve"> </w:t>
      </w:r>
    </w:p>
    <w:p w14:paraId="0FF01D85" w14:textId="48E4D072" w:rsidR="00FB5E29" w:rsidRDefault="00FB5E29" w:rsidP="00FB5E29">
      <w:pPr>
        <w:pStyle w:val="ListParagraph"/>
        <w:numPr>
          <w:ilvl w:val="0"/>
          <w:numId w:val="16"/>
        </w:numPr>
        <w:spacing w:line="480" w:lineRule="exact"/>
        <w:ind w:left="180" w:hanging="540"/>
        <w:jc w:val="both"/>
        <w:rPr>
          <w:sz w:val="24"/>
          <w:szCs w:val="24"/>
        </w:rPr>
      </w:pPr>
      <w:r w:rsidRPr="00614A72">
        <w:rPr>
          <w:sz w:val="24"/>
          <w:szCs w:val="24"/>
        </w:rPr>
        <w:t xml:space="preserve"> </w:t>
      </w:r>
      <w:r w:rsidRPr="00614A72">
        <w:rPr>
          <w:sz w:val="24"/>
          <w:szCs w:val="24"/>
        </w:rPr>
        <w:tab/>
        <w:t xml:space="preserve">But the two parties opposing the petitions in this case are not the only governments who have raised objections regarding the request to close the Crossings.  The letter from Washington State’s Department of Transportation Assistant Region Administrator for Planning and Program Management, Troy A. Suing, P.E., </w:t>
      </w:r>
      <w:r w:rsidR="003655EC">
        <w:rPr>
          <w:sz w:val="24"/>
          <w:szCs w:val="24"/>
        </w:rPr>
        <w:t>shows that at least one Washington State agency shares the community’s objections to closing the Crossings</w:t>
      </w:r>
      <w:r w:rsidRPr="00614A72">
        <w:rPr>
          <w:sz w:val="24"/>
          <w:szCs w:val="24"/>
        </w:rPr>
        <w:t>.  This state agency echoes the concerns of the Yakama Nation and Yakima County, noting that “[i]f the N. Stevens Road and Barnhart Road crossings are c</w:t>
      </w:r>
      <w:r w:rsidR="00614A72" w:rsidRPr="00614A72">
        <w:rPr>
          <w:sz w:val="24"/>
          <w:szCs w:val="24"/>
        </w:rPr>
        <w:t>l</w:t>
      </w:r>
      <w:r w:rsidRPr="00614A72">
        <w:rPr>
          <w:sz w:val="24"/>
          <w:szCs w:val="24"/>
        </w:rPr>
        <w:t>osed . . . WSDOT expects an increase in the number and trip duration of farm vehicles on SR 22</w:t>
      </w:r>
      <w:r w:rsidR="00614A72">
        <w:rPr>
          <w:sz w:val="24"/>
          <w:szCs w:val="24"/>
        </w:rPr>
        <w:t xml:space="preserve"> . . .” and, consequently, “[i]ntroducing slower farm vehicles with the high speed highway traffic of SR 22 will create operational concerns and would likely increase the risk of collisions.”</w:t>
      </w:r>
      <w:r w:rsidR="00614A72">
        <w:rPr>
          <w:rStyle w:val="FootnoteReference"/>
          <w:sz w:val="24"/>
          <w:szCs w:val="24"/>
        </w:rPr>
        <w:footnoteReference w:id="43"/>
      </w:r>
    </w:p>
    <w:p w14:paraId="7D3110FB" w14:textId="0D1D7F1C" w:rsidR="00D660CF" w:rsidRDefault="007B5950" w:rsidP="00DD54A0">
      <w:pPr>
        <w:pStyle w:val="ListParagraph"/>
        <w:numPr>
          <w:ilvl w:val="0"/>
          <w:numId w:val="16"/>
        </w:numPr>
        <w:spacing w:line="480" w:lineRule="exact"/>
        <w:ind w:left="180" w:hanging="540"/>
        <w:jc w:val="both"/>
        <w:rPr>
          <w:sz w:val="24"/>
          <w:szCs w:val="24"/>
        </w:rPr>
      </w:pPr>
      <w:r w:rsidRPr="00F56FC2">
        <w:rPr>
          <w:sz w:val="24"/>
          <w:szCs w:val="24"/>
        </w:rPr>
        <w:t xml:space="preserve"> </w:t>
      </w:r>
      <w:r w:rsidRPr="00F56FC2">
        <w:rPr>
          <w:sz w:val="24"/>
          <w:szCs w:val="24"/>
        </w:rPr>
        <w:tab/>
        <w:t xml:space="preserve"> Petitioner has simply </w:t>
      </w:r>
      <w:r w:rsidR="003655EC">
        <w:rPr>
          <w:sz w:val="24"/>
          <w:szCs w:val="24"/>
        </w:rPr>
        <w:t xml:space="preserve">not met </w:t>
      </w:r>
      <w:r w:rsidRPr="00F56FC2">
        <w:rPr>
          <w:sz w:val="24"/>
          <w:szCs w:val="24"/>
        </w:rPr>
        <w:t>its burden.  Its evidence relies on statistics concerning grade railroad crossings generally, but Petitioner did not specifically identify and substantiate additional factors that make the Crossings at issue here especially dangerous.</w:t>
      </w:r>
      <w:r w:rsidR="00566690">
        <w:rPr>
          <w:sz w:val="24"/>
          <w:szCs w:val="24"/>
        </w:rPr>
        <w:t xml:space="preserve">  And, moreover, during the evidentiary hearings on this matter, it was shown that the Petitioner’s own expert had exaggerated</w:t>
      </w:r>
      <w:r w:rsidR="00D660CF">
        <w:rPr>
          <w:sz w:val="24"/>
          <w:szCs w:val="24"/>
        </w:rPr>
        <w:t xml:space="preserve"> in his testimony and</w:t>
      </w:r>
      <w:r w:rsidR="00566690">
        <w:rPr>
          <w:sz w:val="24"/>
          <w:szCs w:val="24"/>
        </w:rPr>
        <w:t xml:space="preserve"> did not know the statistics regarding the fatality rate in collisions involving motor vehicles and trains</w:t>
      </w:r>
      <w:r w:rsidR="00D660CF">
        <w:rPr>
          <w:sz w:val="24"/>
          <w:szCs w:val="24"/>
        </w:rPr>
        <w:t>:</w:t>
      </w:r>
    </w:p>
    <w:p w14:paraId="5CA18642" w14:textId="77777777" w:rsidR="00D660CF" w:rsidRDefault="00D660CF" w:rsidP="00D660CF">
      <w:pPr>
        <w:pStyle w:val="ListParagraph"/>
        <w:spacing w:line="480" w:lineRule="exact"/>
        <w:ind w:left="180"/>
        <w:jc w:val="both"/>
        <w:rPr>
          <w:sz w:val="24"/>
          <w:szCs w:val="24"/>
        </w:rPr>
      </w:pPr>
    </w:p>
    <w:p w14:paraId="6DFA2D52" w14:textId="30C2E0DA" w:rsidR="00D660CF" w:rsidRDefault="00D660CF" w:rsidP="00D660CF">
      <w:pPr>
        <w:pStyle w:val="ListParagraph"/>
        <w:spacing w:line="240" w:lineRule="exact"/>
        <w:ind w:right="720"/>
        <w:jc w:val="both"/>
        <w:rPr>
          <w:sz w:val="24"/>
          <w:szCs w:val="24"/>
        </w:rPr>
      </w:pPr>
      <w:r>
        <w:rPr>
          <w:sz w:val="24"/>
          <w:szCs w:val="24"/>
        </w:rPr>
        <w:lastRenderedPageBreak/>
        <w:t xml:space="preserve">Q. </w:t>
      </w:r>
      <w:r w:rsidRPr="00D660CF">
        <w:rPr>
          <w:sz w:val="24"/>
          <w:szCs w:val="24"/>
        </w:rPr>
        <w:t>And then line 18 on page 8 you talk about the number -- or the impact of a train-vehicle collision is catastrophic generally resulting in fatalities. Have you reviewed statistical data about grade crossing accidents to determine the rate of fatalities?</w:t>
      </w:r>
    </w:p>
    <w:p w14:paraId="3BA87F73" w14:textId="77777777" w:rsidR="00D660CF" w:rsidRPr="00D660CF" w:rsidRDefault="00D660CF" w:rsidP="00D660CF">
      <w:pPr>
        <w:pStyle w:val="ListParagraph"/>
        <w:spacing w:line="240" w:lineRule="exact"/>
        <w:ind w:right="720"/>
        <w:jc w:val="both"/>
        <w:rPr>
          <w:sz w:val="24"/>
          <w:szCs w:val="24"/>
        </w:rPr>
      </w:pPr>
    </w:p>
    <w:p w14:paraId="31A98B2A" w14:textId="77777777" w:rsidR="00D660CF" w:rsidRDefault="00D660CF" w:rsidP="00D660CF">
      <w:pPr>
        <w:pStyle w:val="ListParagraph"/>
        <w:spacing w:line="240" w:lineRule="exact"/>
        <w:ind w:right="720"/>
        <w:jc w:val="both"/>
        <w:rPr>
          <w:sz w:val="24"/>
          <w:szCs w:val="24"/>
        </w:rPr>
      </w:pPr>
      <w:r w:rsidRPr="00D660CF">
        <w:rPr>
          <w:sz w:val="24"/>
          <w:szCs w:val="24"/>
        </w:rPr>
        <w:t>A. No, I have not.</w:t>
      </w:r>
    </w:p>
    <w:p w14:paraId="4A2E20B7" w14:textId="77777777" w:rsidR="00D660CF" w:rsidRPr="00D660CF" w:rsidRDefault="00D660CF" w:rsidP="00D660CF">
      <w:pPr>
        <w:pStyle w:val="ListParagraph"/>
        <w:spacing w:line="240" w:lineRule="exact"/>
        <w:ind w:right="720"/>
        <w:jc w:val="both"/>
        <w:rPr>
          <w:sz w:val="24"/>
          <w:szCs w:val="24"/>
        </w:rPr>
      </w:pPr>
    </w:p>
    <w:p w14:paraId="504CA525" w14:textId="77777777" w:rsidR="00D660CF" w:rsidRPr="00D660CF" w:rsidRDefault="00D660CF" w:rsidP="00D660CF">
      <w:pPr>
        <w:pStyle w:val="ListParagraph"/>
        <w:spacing w:line="240" w:lineRule="exact"/>
        <w:ind w:right="720"/>
        <w:jc w:val="both"/>
        <w:rPr>
          <w:sz w:val="24"/>
          <w:szCs w:val="24"/>
        </w:rPr>
      </w:pPr>
      <w:r w:rsidRPr="00D660CF">
        <w:rPr>
          <w:sz w:val="24"/>
          <w:szCs w:val="24"/>
        </w:rPr>
        <w:t>Q. Are you aware that commission records show 102 crossing accidents in the past five years with 14 of those</w:t>
      </w:r>
    </w:p>
    <w:p w14:paraId="276862F2" w14:textId="77777777" w:rsidR="00D660CF" w:rsidRDefault="00D660CF" w:rsidP="00D660CF">
      <w:pPr>
        <w:pStyle w:val="ListParagraph"/>
        <w:spacing w:line="240" w:lineRule="exact"/>
        <w:ind w:right="720"/>
        <w:jc w:val="both"/>
        <w:rPr>
          <w:sz w:val="24"/>
          <w:szCs w:val="24"/>
        </w:rPr>
      </w:pPr>
      <w:r w:rsidRPr="00D660CF">
        <w:rPr>
          <w:sz w:val="24"/>
          <w:szCs w:val="24"/>
        </w:rPr>
        <w:t>resulting in a fatality?</w:t>
      </w:r>
    </w:p>
    <w:p w14:paraId="66A9E053" w14:textId="77777777" w:rsidR="00D660CF" w:rsidRPr="00D660CF" w:rsidRDefault="00D660CF" w:rsidP="00D660CF">
      <w:pPr>
        <w:pStyle w:val="ListParagraph"/>
        <w:spacing w:line="240" w:lineRule="exact"/>
        <w:ind w:right="720"/>
        <w:jc w:val="both"/>
        <w:rPr>
          <w:sz w:val="24"/>
          <w:szCs w:val="24"/>
        </w:rPr>
      </w:pPr>
    </w:p>
    <w:p w14:paraId="6AA8A3F8" w14:textId="77777777" w:rsidR="00D660CF" w:rsidRDefault="00D660CF" w:rsidP="00D660CF">
      <w:pPr>
        <w:pStyle w:val="ListParagraph"/>
        <w:spacing w:line="240" w:lineRule="exact"/>
        <w:ind w:right="720"/>
        <w:jc w:val="both"/>
        <w:rPr>
          <w:sz w:val="24"/>
          <w:szCs w:val="24"/>
        </w:rPr>
      </w:pPr>
      <w:r w:rsidRPr="00D660CF">
        <w:rPr>
          <w:sz w:val="24"/>
          <w:szCs w:val="24"/>
        </w:rPr>
        <w:t>A. No, not.</w:t>
      </w:r>
    </w:p>
    <w:p w14:paraId="1E0FB3CF" w14:textId="77777777" w:rsidR="00D660CF" w:rsidRPr="00D660CF" w:rsidRDefault="00D660CF" w:rsidP="00D660CF">
      <w:pPr>
        <w:pStyle w:val="ListParagraph"/>
        <w:spacing w:line="240" w:lineRule="exact"/>
        <w:ind w:right="720"/>
        <w:jc w:val="both"/>
        <w:rPr>
          <w:sz w:val="24"/>
          <w:szCs w:val="24"/>
        </w:rPr>
      </w:pPr>
    </w:p>
    <w:p w14:paraId="49581D46" w14:textId="427BD370" w:rsidR="00D660CF" w:rsidRDefault="00D660CF" w:rsidP="00D660CF">
      <w:pPr>
        <w:pStyle w:val="ListParagraph"/>
        <w:spacing w:line="240" w:lineRule="exact"/>
        <w:ind w:right="720"/>
        <w:jc w:val="both"/>
        <w:rPr>
          <w:sz w:val="24"/>
          <w:szCs w:val="24"/>
        </w:rPr>
      </w:pPr>
      <w:r w:rsidRPr="00D660CF">
        <w:rPr>
          <w:sz w:val="24"/>
          <w:szCs w:val="24"/>
        </w:rPr>
        <w:t>Q. So do you believe that a 14 percent fatality rate means that collisions genera</w:t>
      </w:r>
      <w:r>
        <w:rPr>
          <w:sz w:val="24"/>
          <w:szCs w:val="24"/>
        </w:rPr>
        <w:t xml:space="preserve">lly result in a fatality? Yes or </w:t>
      </w:r>
      <w:r w:rsidRPr="00D660CF">
        <w:rPr>
          <w:sz w:val="24"/>
          <w:szCs w:val="24"/>
        </w:rPr>
        <w:t>no.</w:t>
      </w:r>
    </w:p>
    <w:p w14:paraId="5B71D601" w14:textId="77777777" w:rsidR="00D660CF" w:rsidRPr="00D660CF" w:rsidRDefault="00D660CF" w:rsidP="00D660CF">
      <w:pPr>
        <w:pStyle w:val="ListParagraph"/>
        <w:spacing w:line="240" w:lineRule="exact"/>
        <w:ind w:right="720"/>
        <w:jc w:val="both"/>
        <w:rPr>
          <w:sz w:val="24"/>
          <w:szCs w:val="24"/>
        </w:rPr>
      </w:pPr>
    </w:p>
    <w:p w14:paraId="70A728CD" w14:textId="78257D18" w:rsidR="00D660CF" w:rsidRDefault="00D660CF" w:rsidP="00D660CF">
      <w:pPr>
        <w:pStyle w:val="ListParagraph"/>
        <w:spacing w:line="240" w:lineRule="exact"/>
        <w:ind w:right="720"/>
        <w:jc w:val="both"/>
        <w:rPr>
          <w:sz w:val="24"/>
          <w:szCs w:val="24"/>
        </w:rPr>
      </w:pPr>
      <w:r w:rsidRPr="00D660CF">
        <w:rPr>
          <w:sz w:val="24"/>
          <w:szCs w:val="24"/>
        </w:rPr>
        <w:t>A. Well, with those statistics, no.</w:t>
      </w:r>
      <w:r>
        <w:rPr>
          <w:rStyle w:val="FootnoteReference"/>
          <w:sz w:val="24"/>
          <w:szCs w:val="24"/>
        </w:rPr>
        <w:footnoteReference w:id="44"/>
      </w:r>
    </w:p>
    <w:p w14:paraId="3FA1FE02" w14:textId="77777777" w:rsidR="003655EC" w:rsidRDefault="003655EC" w:rsidP="00D660CF">
      <w:pPr>
        <w:pStyle w:val="ListParagraph"/>
        <w:spacing w:line="240" w:lineRule="exact"/>
        <w:ind w:right="720"/>
        <w:jc w:val="both"/>
        <w:rPr>
          <w:sz w:val="24"/>
          <w:szCs w:val="24"/>
        </w:rPr>
      </w:pPr>
    </w:p>
    <w:p w14:paraId="065E0991" w14:textId="66F4FE4E" w:rsidR="00F56FC2" w:rsidRDefault="00CB6868" w:rsidP="00CB6868">
      <w:pPr>
        <w:spacing w:line="480" w:lineRule="exact"/>
        <w:ind w:left="180"/>
        <w:jc w:val="both"/>
        <w:rPr>
          <w:sz w:val="24"/>
          <w:szCs w:val="24"/>
        </w:rPr>
      </w:pPr>
      <w:r>
        <w:rPr>
          <w:sz w:val="24"/>
          <w:szCs w:val="24"/>
        </w:rPr>
        <w:t>Similarly,</w:t>
      </w:r>
      <w:r w:rsidR="007B5950" w:rsidRPr="00D660CF">
        <w:rPr>
          <w:sz w:val="24"/>
          <w:szCs w:val="24"/>
        </w:rPr>
        <w:t xml:space="preserve"> Petitioner</w:t>
      </w:r>
      <w:r>
        <w:rPr>
          <w:sz w:val="24"/>
          <w:szCs w:val="24"/>
        </w:rPr>
        <w:t xml:space="preserve"> failed to</w:t>
      </w:r>
      <w:r w:rsidR="007B5950" w:rsidRPr="00D660CF">
        <w:rPr>
          <w:sz w:val="24"/>
          <w:szCs w:val="24"/>
        </w:rPr>
        <w:t xml:space="preserve"> identify and analyze the risks that will ari</w:t>
      </w:r>
      <w:r w:rsidR="007F68EE">
        <w:rPr>
          <w:sz w:val="24"/>
          <w:szCs w:val="24"/>
        </w:rPr>
        <w:t xml:space="preserve">se if the Crossings are closed.  Considering the evidence in the recording showing the dangers and risks to the community that would be created or aggravated in the event the Crossings are closed, </w:t>
      </w:r>
      <w:r w:rsidR="003655EC">
        <w:rPr>
          <w:sz w:val="24"/>
          <w:szCs w:val="24"/>
        </w:rPr>
        <w:t>Petitioner has not met its threshold burden to show</w:t>
      </w:r>
      <w:r w:rsidR="007F68EE">
        <w:rPr>
          <w:sz w:val="24"/>
          <w:szCs w:val="24"/>
        </w:rPr>
        <w:t xml:space="preserve"> that the public interest requires the Crossings to be closed.</w:t>
      </w:r>
      <w:r w:rsidR="007B5950" w:rsidRPr="00D660CF">
        <w:rPr>
          <w:sz w:val="24"/>
          <w:szCs w:val="24"/>
        </w:rPr>
        <w:t xml:space="preserve"> </w:t>
      </w:r>
    </w:p>
    <w:p w14:paraId="62ECDA18" w14:textId="77777777" w:rsidR="00CB6868" w:rsidRPr="00D660CF" w:rsidRDefault="00CB6868" w:rsidP="00CB6868">
      <w:pPr>
        <w:spacing w:line="240" w:lineRule="exact"/>
        <w:jc w:val="both"/>
        <w:rPr>
          <w:sz w:val="24"/>
          <w:szCs w:val="24"/>
        </w:rPr>
      </w:pPr>
    </w:p>
    <w:p w14:paraId="1F522CC6" w14:textId="04A426A7" w:rsidR="00DD54A0" w:rsidRDefault="00566690" w:rsidP="00566690">
      <w:pPr>
        <w:pStyle w:val="ListParagraph"/>
        <w:spacing w:line="240" w:lineRule="exact"/>
        <w:ind w:hanging="720"/>
        <w:jc w:val="both"/>
        <w:rPr>
          <w:b/>
          <w:sz w:val="24"/>
          <w:szCs w:val="24"/>
        </w:rPr>
      </w:pPr>
      <w:r>
        <w:rPr>
          <w:b/>
          <w:sz w:val="24"/>
          <w:szCs w:val="24"/>
        </w:rPr>
        <w:t xml:space="preserve">B.  </w:t>
      </w:r>
      <w:r>
        <w:rPr>
          <w:b/>
          <w:sz w:val="24"/>
          <w:szCs w:val="24"/>
        </w:rPr>
        <w:tab/>
      </w:r>
      <w:r w:rsidR="00F56FC2">
        <w:rPr>
          <w:b/>
          <w:sz w:val="24"/>
          <w:szCs w:val="24"/>
        </w:rPr>
        <w:t>Even if the Commission determines that Petitioner has met its burden, t</w:t>
      </w:r>
      <w:r w:rsidR="00DD54A0" w:rsidRPr="00F56FC2">
        <w:rPr>
          <w:b/>
          <w:sz w:val="24"/>
          <w:szCs w:val="24"/>
        </w:rPr>
        <w:t xml:space="preserve">he </w:t>
      </w:r>
      <w:r w:rsidR="00F56FC2">
        <w:rPr>
          <w:b/>
          <w:sz w:val="24"/>
          <w:szCs w:val="24"/>
        </w:rPr>
        <w:t>need for the Crossings is so great that they should be kept open.</w:t>
      </w:r>
    </w:p>
    <w:p w14:paraId="109B3055" w14:textId="42DD39A0" w:rsidR="008313E3" w:rsidRPr="000E6316" w:rsidRDefault="00DC719B" w:rsidP="000214DD">
      <w:pPr>
        <w:pStyle w:val="ListParagraph"/>
        <w:numPr>
          <w:ilvl w:val="0"/>
          <w:numId w:val="16"/>
        </w:numPr>
        <w:spacing w:line="480" w:lineRule="exact"/>
        <w:ind w:left="180" w:hanging="540"/>
        <w:jc w:val="both"/>
        <w:rPr>
          <w:b/>
          <w:sz w:val="24"/>
          <w:szCs w:val="24"/>
        </w:rPr>
      </w:pPr>
      <w:r>
        <w:rPr>
          <w:b/>
          <w:sz w:val="24"/>
          <w:szCs w:val="24"/>
        </w:rPr>
        <w:t xml:space="preserve"> </w:t>
      </w:r>
      <w:r>
        <w:rPr>
          <w:b/>
          <w:sz w:val="24"/>
          <w:szCs w:val="24"/>
        </w:rPr>
        <w:tab/>
      </w:r>
      <w:r>
        <w:rPr>
          <w:sz w:val="24"/>
          <w:szCs w:val="24"/>
        </w:rPr>
        <w:t xml:space="preserve">When a petitioner has met its burden, the Commission retains the authority to reject the petition to close a railroad crossing at grade when the need for the crossing is found to be so great that it </w:t>
      </w:r>
      <w:r w:rsidR="000214DD">
        <w:rPr>
          <w:sz w:val="24"/>
          <w:szCs w:val="24"/>
        </w:rPr>
        <w:t>the crossing should remain open notwithstanding its dangerous condition.</w:t>
      </w:r>
      <w:r w:rsidR="000214DD">
        <w:rPr>
          <w:rStyle w:val="FootnoteReference"/>
          <w:sz w:val="24"/>
          <w:szCs w:val="24"/>
        </w:rPr>
        <w:footnoteReference w:id="45"/>
      </w:r>
      <w:r w:rsidR="000214DD">
        <w:rPr>
          <w:sz w:val="24"/>
          <w:szCs w:val="24"/>
        </w:rPr>
        <w:t xml:space="preserve">  In this case, w</w:t>
      </w:r>
      <w:r w:rsidR="00566690" w:rsidRPr="000214DD">
        <w:rPr>
          <w:sz w:val="24"/>
          <w:szCs w:val="24"/>
        </w:rPr>
        <w:t xml:space="preserve">hile it appears clear that </w:t>
      </w:r>
      <w:r w:rsidR="00CB6868" w:rsidRPr="000214DD">
        <w:rPr>
          <w:sz w:val="24"/>
          <w:szCs w:val="24"/>
        </w:rPr>
        <w:t>Petitioner has failed to meet its burden, to the extent the Commission decides that it has</w:t>
      </w:r>
      <w:r w:rsidR="000214DD">
        <w:rPr>
          <w:sz w:val="24"/>
          <w:szCs w:val="24"/>
        </w:rPr>
        <w:t xml:space="preserve">, the evidence on the record shows a need that is so great that the Crossings should remain open.  This need is based on (1) the testimony of Yakama Nation Tribal Elders that the Barnhart Road Crossing is part of a culturally significant and traditional route the Satus Longhouse community uses to access the longhouse and a tribal cemetery; (2) the agricultural industry’s testimony indicating </w:t>
      </w:r>
      <w:r w:rsidR="000214DD">
        <w:rPr>
          <w:sz w:val="24"/>
          <w:szCs w:val="24"/>
        </w:rPr>
        <w:lastRenderedPageBreak/>
        <w:t>that the Crossings serve their economic interests and, thereby, the community’s economy</w:t>
      </w:r>
      <w:r w:rsidR="008718B1">
        <w:rPr>
          <w:rStyle w:val="FootnoteReference"/>
          <w:sz w:val="24"/>
          <w:szCs w:val="24"/>
        </w:rPr>
        <w:footnoteReference w:id="46"/>
      </w:r>
      <w:r w:rsidR="000214DD">
        <w:rPr>
          <w:sz w:val="24"/>
          <w:szCs w:val="24"/>
        </w:rPr>
        <w:t xml:space="preserve">; and (3) the safety hazards that the closure of the Crossings would create. </w:t>
      </w:r>
    </w:p>
    <w:p w14:paraId="079478C3" w14:textId="4240B808" w:rsidR="000E6316" w:rsidRPr="004174F8" w:rsidRDefault="008313E3" w:rsidP="000E6316">
      <w:pPr>
        <w:pStyle w:val="ListParagraph"/>
        <w:numPr>
          <w:ilvl w:val="0"/>
          <w:numId w:val="16"/>
        </w:numPr>
        <w:spacing w:line="480" w:lineRule="exact"/>
        <w:ind w:left="180" w:hanging="540"/>
        <w:jc w:val="both"/>
        <w:rPr>
          <w:b/>
          <w:sz w:val="24"/>
          <w:szCs w:val="24"/>
        </w:rPr>
      </w:pPr>
      <w:r w:rsidRPr="000E6316">
        <w:rPr>
          <w:sz w:val="24"/>
          <w:szCs w:val="24"/>
        </w:rPr>
        <w:t xml:space="preserve"> </w:t>
      </w:r>
      <w:r w:rsidRPr="000E6316">
        <w:rPr>
          <w:sz w:val="24"/>
          <w:szCs w:val="24"/>
        </w:rPr>
        <w:tab/>
        <w:t>The testimony offered by Yakama Nation and Yakima County should be accorded significant weight in determining the interests of the community</w:t>
      </w:r>
      <w:r w:rsidR="008D194B">
        <w:rPr>
          <w:sz w:val="24"/>
          <w:szCs w:val="24"/>
        </w:rPr>
        <w:t>, and the need to keep the Crossings open</w:t>
      </w:r>
      <w:r w:rsidRPr="000E6316">
        <w:rPr>
          <w:sz w:val="24"/>
          <w:szCs w:val="24"/>
        </w:rPr>
        <w:t>.  No other entity is better situated to attest to the need of the</w:t>
      </w:r>
      <w:r w:rsidR="000E6316" w:rsidRPr="000E6316">
        <w:rPr>
          <w:sz w:val="24"/>
          <w:szCs w:val="24"/>
        </w:rPr>
        <w:t xml:space="preserve"> community to maintain these long-existing</w:t>
      </w:r>
      <w:r w:rsidRPr="000E6316">
        <w:rPr>
          <w:sz w:val="24"/>
          <w:szCs w:val="24"/>
        </w:rPr>
        <w:t xml:space="preserve"> Crossings; certainly Petitioner is </w:t>
      </w:r>
      <w:r w:rsidR="00530371" w:rsidRPr="000E6316">
        <w:rPr>
          <w:sz w:val="24"/>
          <w:szCs w:val="24"/>
        </w:rPr>
        <w:t>not</w:t>
      </w:r>
      <w:r w:rsidRPr="000E6316">
        <w:rPr>
          <w:sz w:val="24"/>
          <w:szCs w:val="24"/>
        </w:rPr>
        <w:t xml:space="preserve"> situated</w:t>
      </w:r>
      <w:r w:rsidR="00530371" w:rsidRPr="000E6316">
        <w:rPr>
          <w:sz w:val="24"/>
          <w:szCs w:val="24"/>
        </w:rPr>
        <w:t xml:space="preserve"> to testify to,</w:t>
      </w:r>
      <w:r w:rsidRPr="000E6316">
        <w:rPr>
          <w:sz w:val="24"/>
          <w:szCs w:val="24"/>
        </w:rPr>
        <w:t xml:space="preserve"> and did not adequately analyze</w:t>
      </w:r>
      <w:r w:rsidR="000E6316" w:rsidRPr="000E6316">
        <w:rPr>
          <w:sz w:val="24"/>
          <w:szCs w:val="24"/>
        </w:rPr>
        <w:t>,</w:t>
      </w:r>
      <w:r w:rsidRPr="000E6316">
        <w:rPr>
          <w:sz w:val="24"/>
          <w:szCs w:val="24"/>
        </w:rPr>
        <w:t xml:space="preserve"> the community’s interests and the community members’ need for the Crossings at issue in the instant matter.</w:t>
      </w:r>
      <w:r w:rsidR="00530371" w:rsidRPr="000E6316">
        <w:rPr>
          <w:sz w:val="24"/>
          <w:szCs w:val="24"/>
        </w:rPr>
        <w:t xml:space="preserve">  </w:t>
      </w:r>
      <w:r w:rsidR="000E6316" w:rsidRPr="000E6316">
        <w:rPr>
          <w:sz w:val="24"/>
          <w:szCs w:val="24"/>
        </w:rPr>
        <w:t>Deferring to</w:t>
      </w:r>
      <w:r w:rsidR="00530371" w:rsidRPr="000E6316">
        <w:rPr>
          <w:sz w:val="24"/>
          <w:szCs w:val="24"/>
        </w:rPr>
        <w:t xml:space="preserve"> a community’s position </w:t>
      </w:r>
      <w:r w:rsidR="000E6316" w:rsidRPr="000E6316">
        <w:rPr>
          <w:sz w:val="24"/>
          <w:szCs w:val="24"/>
        </w:rPr>
        <w:t>on closure of</w:t>
      </w:r>
      <w:r w:rsidR="000E6316">
        <w:rPr>
          <w:sz w:val="24"/>
          <w:szCs w:val="24"/>
        </w:rPr>
        <w:t xml:space="preserve"> a</w:t>
      </w:r>
      <w:r w:rsidR="000E6316" w:rsidRPr="000E6316">
        <w:rPr>
          <w:sz w:val="24"/>
          <w:szCs w:val="24"/>
        </w:rPr>
        <w:t xml:space="preserve"> railroad crossing</w:t>
      </w:r>
      <w:r w:rsidR="00530371" w:rsidRPr="000E6316">
        <w:rPr>
          <w:sz w:val="24"/>
          <w:szCs w:val="24"/>
        </w:rPr>
        <w:t xml:space="preserve"> </w:t>
      </w:r>
      <w:r w:rsidR="000E6316">
        <w:rPr>
          <w:sz w:val="24"/>
          <w:szCs w:val="24"/>
        </w:rPr>
        <w:t xml:space="preserve">is not unprecedented.  In </w:t>
      </w:r>
      <w:r w:rsidR="007371B1">
        <w:rPr>
          <w:sz w:val="24"/>
          <w:szCs w:val="24"/>
        </w:rPr>
        <w:t>2002, for example, an Administrative Law Judge for the Commission recommended a petition for closure of two crossings be denied based on numerous considerations, including, principally, the needs of the community.</w:t>
      </w:r>
      <w:r w:rsidR="007371B1">
        <w:rPr>
          <w:rStyle w:val="FootnoteReference"/>
          <w:sz w:val="24"/>
          <w:szCs w:val="24"/>
        </w:rPr>
        <w:footnoteReference w:id="47"/>
      </w:r>
      <w:r w:rsidR="007371B1">
        <w:rPr>
          <w:sz w:val="24"/>
          <w:szCs w:val="24"/>
        </w:rPr>
        <w:t xml:space="preserve">  The Commission rejected the Administrative Law Judge’s recommendation, and the matter was appealed to the Lincoln County Superior Court.</w:t>
      </w:r>
      <w:r w:rsidR="007371B1">
        <w:rPr>
          <w:rStyle w:val="FootnoteReference"/>
          <w:sz w:val="24"/>
          <w:szCs w:val="24"/>
        </w:rPr>
        <w:footnoteReference w:id="48"/>
      </w:r>
      <w:r w:rsidR="007371B1">
        <w:rPr>
          <w:sz w:val="24"/>
          <w:szCs w:val="24"/>
        </w:rPr>
        <w:t xml:space="preserve">  Ultimately, on appeal, the court held that the Commission’s rejection of the Administrative Law Judge’s recommendation was premised on treating the “rebuttable presumption that all railroad crossings are inherently dangerous as a </w:t>
      </w:r>
      <w:r w:rsidR="007F68EE">
        <w:rPr>
          <w:sz w:val="24"/>
          <w:szCs w:val="24"/>
        </w:rPr>
        <w:t>conclusive presumption,” and upon the Commission’s disregard of significant evidence showing the community’s need for the crossings at issue in that case.</w:t>
      </w:r>
      <w:r w:rsidR="007F68EE">
        <w:rPr>
          <w:rStyle w:val="FootnoteReference"/>
          <w:sz w:val="24"/>
          <w:szCs w:val="24"/>
        </w:rPr>
        <w:footnoteReference w:id="49"/>
      </w:r>
      <w:r w:rsidR="007F68EE">
        <w:rPr>
          <w:sz w:val="24"/>
          <w:szCs w:val="24"/>
        </w:rPr>
        <w:t xml:space="preserve">  In the instant matter, the community has rebutted the presumption regarding the inherent danger of railroad crossings at grade by highlighting the corresponding dangers and risks to the community that arise if the Crossings are closed.  The community has further demonstrated an economic, cultural, and safety need for the Crossings to remain open,</w:t>
      </w:r>
      <w:r w:rsidR="008D194B">
        <w:rPr>
          <w:sz w:val="24"/>
          <w:szCs w:val="24"/>
        </w:rPr>
        <w:t xml:space="preserve"> and a demonstrated convenience interest in maintaining the Crossings,</w:t>
      </w:r>
      <w:r w:rsidR="007F68EE">
        <w:rPr>
          <w:sz w:val="24"/>
          <w:szCs w:val="24"/>
        </w:rPr>
        <w:t xml:space="preserve"> all of which establish that Petitioner’s requests to close the Crossings should be denied. </w:t>
      </w:r>
    </w:p>
    <w:p w14:paraId="1933B930" w14:textId="77777777" w:rsidR="004174F8" w:rsidRPr="000E6316" w:rsidRDefault="004174F8" w:rsidP="004174F8">
      <w:pPr>
        <w:pStyle w:val="ListParagraph"/>
        <w:spacing w:line="480" w:lineRule="exact"/>
        <w:ind w:left="180"/>
        <w:jc w:val="both"/>
        <w:rPr>
          <w:b/>
          <w:sz w:val="24"/>
          <w:szCs w:val="24"/>
        </w:rPr>
      </w:pPr>
    </w:p>
    <w:p w14:paraId="7A78EB5E" w14:textId="3320909D" w:rsidR="007F68EE" w:rsidRPr="007F68EE" w:rsidRDefault="00532EFA" w:rsidP="007F68EE">
      <w:pPr>
        <w:spacing w:line="480" w:lineRule="exact"/>
        <w:ind w:left="-360"/>
        <w:jc w:val="center"/>
        <w:rPr>
          <w:b/>
          <w:sz w:val="24"/>
          <w:szCs w:val="24"/>
        </w:rPr>
      </w:pPr>
      <w:r w:rsidRPr="000E6316">
        <w:rPr>
          <w:b/>
          <w:sz w:val="24"/>
          <w:szCs w:val="24"/>
        </w:rPr>
        <w:t>V.  CONCLUSION</w:t>
      </w:r>
    </w:p>
    <w:p w14:paraId="35FA5DC8" w14:textId="77777777" w:rsidR="008D194B" w:rsidRPr="008D194B" w:rsidRDefault="007F68EE" w:rsidP="00AD4934">
      <w:pPr>
        <w:pStyle w:val="ListParagraph"/>
        <w:numPr>
          <w:ilvl w:val="0"/>
          <w:numId w:val="16"/>
        </w:numPr>
        <w:tabs>
          <w:tab w:val="right" w:leader="dot" w:pos="8640"/>
        </w:tabs>
        <w:spacing w:line="480" w:lineRule="exact"/>
        <w:ind w:left="187" w:hanging="547"/>
        <w:jc w:val="both"/>
      </w:pPr>
      <w:r>
        <w:rPr>
          <w:sz w:val="24"/>
          <w:szCs w:val="24"/>
        </w:rPr>
        <w:t xml:space="preserve">          </w:t>
      </w:r>
      <w:r w:rsidRPr="007F68EE">
        <w:rPr>
          <w:sz w:val="24"/>
          <w:szCs w:val="24"/>
        </w:rPr>
        <w:t>Petitioner</w:t>
      </w:r>
      <w:r>
        <w:rPr>
          <w:sz w:val="24"/>
          <w:szCs w:val="24"/>
        </w:rPr>
        <w:t xml:space="preserve">’s claim that </w:t>
      </w:r>
      <w:r w:rsidRPr="007F68EE">
        <w:rPr>
          <w:sz w:val="24"/>
          <w:szCs w:val="24"/>
        </w:rPr>
        <w:t xml:space="preserve">closure of the Crossings </w:t>
      </w:r>
      <w:r w:rsidR="004174F8">
        <w:rPr>
          <w:sz w:val="24"/>
          <w:szCs w:val="24"/>
        </w:rPr>
        <w:t>is required by public necessity</w:t>
      </w:r>
      <w:r>
        <w:rPr>
          <w:sz w:val="24"/>
          <w:szCs w:val="24"/>
        </w:rPr>
        <w:t xml:space="preserve"> can only be supported</w:t>
      </w:r>
      <w:r w:rsidRPr="007F68EE">
        <w:rPr>
          <w:sz w:val="24"/>
          <w:szCs w:val="24"/>
        </w:rPr>
        <w:t xml:space="preserve"> if</w:t>
      </w:r>
      <w:r>
        <w:rPr>
          <w:sz w:val="24"/>
          <w:szCs w:val="24"/>
        </w:rPr>
        <w:t xml:space="preserve"> one</w:t>
      </w:r>
      <w:r w:rsidRPr="007F68EE">
        <w:rPr>
          <w:sz w:val="24"/>
          <w:szCs w:val="24"/>
        </w:rPr>
        <w:t xml:space="preserve"> </w:t>
      </w:r>
      <w:r>
        <w:rPr>
          <w:sz w:val="24"/>
          <w:szCs w:val="24"/>
        </w:rPr>
        <w:t>analyzes the Crossings at issue</w:t>
      </w:r>
      <w:r w:rsidRPr="007F68EE">
        <w:rPr>
          <w:sz w:val="24"/>
          <w:szCs w:val="24"/>
        </w:rPr>
        <w:t xml:space="preserve"> in a vacuum</w:t>
      </w:r>
      <w:r w:rsidR="004174F8">
        <w:rPr>
          <w:sz w:val="24"/>
          <w:szCs w:val="24"/>
        </w:rPr>
        <w:t>,</w:t>
      </w:r>
      <w:r w:rsidRPr="007F68EE">
        <w:rPr>
          <w:sz w:val="24"/>
          <w:szCs w:val="24"/>
        </w:rPr>
        <w:t xml:space="preserve"> </w:t>
      </w:r>
      <w:r>
        <w:rPr>
          <w:sz w:val="24"/>
          <w:szCs w:val="24"/>
        </w:rPr>
        <w:t>to the exclusion of the myriad issues that will consequently arise in the event the Crossings are closed</w:t>
      </w:r>
      <w:r w:rsidRPr="007F68EE">
        <w:rPr>
          <w:sz w:val="24"/>
          <w:szCs w:val="24"/>
        </w:rPr>
        <w:t>.</w:t>
      </w:r>
      <w:r>
        <w:rPr>
          <w:sz w:val="24"/>
          <w:szCs w:val="24"/>
        </w:rPr>
        <w:t xml:space="preserve">  Of course, closing the Crossings would eliminate a potential for vehicle-train collisions at the Crossings.  But the vehicles that normally use the Crossings will now have to travel </w:t>
      </w:r>
      <w:r w:rsidR="004174F8">
        <w:rPr>
          <w:sz w:val="24"/>
          <w:szCs w:val="24"/>
        </w:rPr>
        <w:t xml:space="preserve">farther distances </w:t>
      </w:r>
      <w:r>
        <w:rPr>
          <w:sz w:val="24"/>
          <w:szCs w:val="24"/>
        </w:rPr>
        <w:t xml:space="preserve">to other railroad crossings, and the issues that </w:t>
      </w:r>
      <w:r w:rsidR="004174F8">
        <w:rPr>
          <w:sz w:val="24"/>
          <w:szCs w:val="24"/>
        </w:rPr>
        <w:t xml:space="preserve">simple </w:t>
      </w:r>
      <w:r>
        <w:rPr>
          <w:sz w:val="24"/>
          <w:szCs w:val="24"/>
        </w:rPr>
        <w:t xml:space="preserve">fact raises </w:t>
      </w:r>
      <w:r w:rsidR="004174F8">
        <w:rPr>
          <w:sz w:val="24"/>
          <w:szCs w:val="24"/>
        </w:rPr>
        <w:t>were largely ignored by Petitioner.</w:t>
      </w:r>
      <w:r w:rsidRPr="007F68EE">
        <w:rPr>
          <w:sz w:val="24"/>
          <w:szCs w:val="24"/>
        </w:rPr>
        <w:t xml:space="preserve">  Yakama Nation, Yakima Cou</w:t>
      </w:r>
      <w:r w:rsidR="004174F8">
        <w:rPr>
          <w:sz w:val="24"/>
          <w:szCs w:val="24"/>
        </w:rPr>
        <w:t>nty, and the Washington Departm</w:t>
      </w:r>
      <w:r w:rsidRPr="007F68EE">
        <w:rPr>
          <w:sz w:val="24"/>
          <w:szCs w:val="24"/>
        </w:rPr>
        <w:t>e</w:t>
      </w:r>
      <w:r w:rsidR="004174F8">
        <w:rPr>
          <w:sz w:val="24"/>
          <w:szCs w:val="24"/>
        </w:rPr>
        <w:t>n</w:t>
      </w:r>
      <w:r w:rsidRPr="007F68EE">
        <w:rPr>
          <w:sz w:val="24"/>
          <w:szCs w:val="24"/>
        </w:rPr>
        <w:t>t of Transportation</w:t>
      </w:r>
      <w:r w:rsidR="004174F8">
        <w:rPr>
          <w:sz w:val="24"/>
          <w:szCs w:val="24"/>
        </w:rPr>
        <w:t>, on the other hand,</w:t>
      </w:r>
      <w:r w:rsidRPr="007F68EE">
        <w:rPr>
          <w:sz w:val="24"/>
          <w:szCs w:val="24"/>
        </w:rPr>
        <w:t xml:space="preserve"> </w:t>
      </w:r>
      <w:r w:rsidR="008D194B">
        <w:rPr>
          <w:sz w:val="24"/>
          <w:szCs w:val="24"/>
        </w:rPr>
        <w:t xml:space="preserve">have looked at the big picture.  </w:t>
      </w:r>
    </w:p>
    <w:p w14:paraId="714C9AD7" w14:textId="77777777" w:rsidR="008D194B" w:rsidRPr="008D194B" w:rsidRDefault="008D194B" w:rsidP="008D194B">
      <w:pPr>
        <w:pStyle w:val="ListParagraph"/>
        <w:tabs>
          <w:tab w:val="right" w:leader="dot" w:pos="8640"/>
        </w:tabs>
        <w:spacing w:line="480" w:lineRule="exact"/>
        <w:ind w:left="187"/>
        <w:jc w:val="both"/>
      </w:pPr>
    </w:p>
    <w:p w14:paraId="22DD12C8" w14:textId="77777777" w:rsidR="008D194B" w:rsidRPr="008D194B" w:rsidRDefault="008D194B" w:rsidP="008D194B">
      <w:pPr>
        <w:pStyle w:val="ListParagraph"/>
        <w:tabs>
          <w:tab w:val="right" w:leader="dot" w:pos="8640"/>
        </w:tabs>
        <w:spacing w:line="480" w:lineRule="exact"/>
        <w:ind w:left="187"/>
        <w:jc w:val="both"/>
      </w:pPr>
    </w:p>
    <w:p w14:paraId="1626530F" w14:textId="2E7DAD30" w:rsidR="008D194B" w:rsidRDefault="008D194B" w:rsidP="008D194B">
      <w:pPr>
        <w:tabs>
          <w:tab w:val="right" w:leader="dot" w:pos="8640"/>
        </w:tabs>
        <w:spacing w:line="480" w:lineRule="exact"/>
        <w:ind w:left="-360"/>
        <w:jc w:val="both"/>
      </w:pPr>
      <w:r>
        <w:t>//</w:t>
      </w:r>
    </w:p>
    <w:p w14:paraId="45A3FDC5" w14:textId="454DF927" w:rsidR="008D194B" w:rsidRPr="008D194B" w:rsidRDefault="008D194B" w:rsidP="008D194B">
      <w:pPr>
        <w:tabs>
          <w:tab w:val="right" w:leader="dot" w:pos="8640"/>
        </w:tabs>
        <w:spacing w:line="480" w:lineRule="exact"/>
        <w:ind w:left="-360"/>
        <w:jc w:val="both"/>
      </w:pPr>
      <w:r>
        <w:t>//</w:t>
      </w:r>
    </w:p>
    <w:p w14:paraId="1670A3FF" w14:textId="60ECA396" w:rsidR="00C76503" w:rsidRPr="004174F8" w:rsidRDefault="008D194B" w:rsidP="008D194B">
      <w:pPr>
        <w:pStyle w:val="ListParagraph"/>
        <w:tabs>
          <w:tab w:val="right" w:leader="dot" w:pos="8640"/>
        </w:tabs>
        <w:spacing w:line="480" w:lineRule="exact"/>
        <w:ind w:left="187"/>
        <w:jc w:val="both"/>
      </w:pPr>
      <w:r>
        <w:rPr>
          <w:sz w:val="24"/>
          <w:szCs w:val="24"/>
        </w:rPr>
        <w:t>A</w:t>
      </w:r>
      <w:r w:rsidR="007F68EE" w:rsidRPr="007F68EE">
        <w:rPr>
          <w:sz w:val="24"/>
          <w:szCs w:val="24"/>
        </w:rPr>
        <w:t>nd the evidence in the record establishes that Petitioner has not proven by a preponderance of the evidence that closing the Crossings is required by public necessity</w:t>
      </w:r>
      <w:r w:rsidR="004174F8">
        <w:rPr>
          <w:sz w:val="24"/>
          <w:szCs w:val="24"/>
        </w:rPr>
        <w:t>, nor has Petitioner shown why public necessity, convenience, and overall safety on the state and local road system in this area does not require that the Crossings remain open.</w:t>
      </w:r>
    </w:p>
    <w:p w14:paraId="071E875F" w14:textId="77777777" w:rsidR="00E9653F" w:rsidRPr="00C76503" w:rsidRDefault="00E9653F" w:rsidP="009F54F5">
      <w:pPr>
        <w:pStyle w:val="ListParagraph"/>
        <w:widowControl w:val="0"/>
        <w:autoSpaceDE w:val="0"/>
        <w:autoSpaceDN w:val="0"/>
        <w:adjustRightInd w:val="0"/>
        <w:ind w:left="5314"/>
        <w:rPr>
          <w:rFonts w:eastAsia="Cambria"/>
          <w:sz w:val="24"/>
          <w:szCs w:val="24"/>
        </w:rPr>
      </w:pPr>
    </w:p>
    <w:p w14:paraId="29CB9708" w14:textId="77777777" w:rsidR="00C76503"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p>
    <w:p w14:paraId="4CC802EA" w14:textId="77777777" w:rsidR="00C76503" w:rsidRPr="00C76503" w:rsidRDefault="00C76503" w:rsidP="00E9653F">
      <w:pPr>
        <w:pStyle w:val="ListParagraph"/>
        <w:widowControl w:val="0"/>
        <w:autoSpaceDE w:val="0"/>
        <w:autoSpaceDN w:val="0"/>
        <w:adjustRightInd w:val="0"/>
        <w:ind w:left="0"/>
        <w:rPr>
          <w:rFonts w:eastAsia="Cambria"/>
          <w:sz w:val="24"/>
          <w:szCs w:val="24"/>
        </w:rPr>
      </w:pPr>
    </w:p>
    <w:p w14:paraId="302498A3" w14:textId="77777777" w:rsidR="00C76503" w:rsidRPr="00C76503" w:rsidRDefault="00C76503" w:rsidP="00E9653F">
      <w:pPr>
        <w:pStyle w:val="ListParagraph"/>
        <w:widowControl w:val="0"/>
        <w:autoSpaceDE w:val="0"/>
        <w:autoSpaceDN w:val="0"/>
        <w:adjustRightInd w:val="0"/>
        <w:ind w:left="0"/>
        <w:rPr>
          <w:rFonts w:eastAsia="Cambria"/>
          <w:sz w:val="24"/>
          <w:szCs w:val="24"/>
        </w:rPr>
      </w:pPr>
    </w:p>
    <w:p w14:paraId="393BFA8A" w14:textId="2D33594F" w:rsidR="00E9653F" w:rsidRPr="00C76503" w:rsidRDefault="004174F8" w:rsidP="00C73B08">
      <w:pPr>
        <w:pStyle w:val="ListParagraph"/>
        <w:widowControl w:val="0"/>
        <w:autoSpaceDE w:val="0"/>
        <w:autoSpaceDN w:val="0"/>
        <w:adjustRightInd w:val="0"/>
        <w:ind w:left="180"/>
        <w:rPr>
          <w:rFonts w:eastAsia="Cambria"/>
          <w:sz w:val="24"/>
          <w:szCs w:val="24"/>
        </w:rPr>
      </w:pPr>
      <w:r>
        <w:rPr>
          <w:rFonts w:eastAsia="Cambria"/>
          <w:sz w:val="24"/>
          <w:szCs w:val="24"/>
        </w:rPr>
        <w:t>DATED this 1</w:t>
      </w:r>
      <w:r w:rsidRPr="004174F8">
        <w:rPr>
          <w:rFonts w:eastAsia="Cambria"/>
          <w:sz w:val="24"/>
          <w:szCs w:val="24"/>
          <w:vertAlign w:val="superscript"/>
        </w:rPr>
        <w:t>st</w:t>
      </w:r>
      <w:r>
        <w:rPr>
          <w:rFonts w:eastAsia="Cambria"/>
          <w:sz w:val="24"/>
          <w:szCs w:val="24"/>
        </w:rPr>
        <w:t xml:space="preserve"> </w:t>
      </w:r>
      <w:r w:rsidR="00E9653F" w:rsidRPr="00C76503">
        <w:rPr>
          <w:rFonts w:eastAsia="Cambria"/>
          <w:sz w:val="24"/>
          <w:szCs w:val="24"/>
        </w:rPr>
        <w:t xml:space="preserve">day of </w:t>
      </w:r>
      <w:r>
        <w:rPr>
          <w:rFonts w:eastAsia="Cambria"/>
          <w:sz w:val="24"/>
          <w:szCs w:val="24"/>
        </w:rPr>
        <w:t>June</w:t>
      </w:r>
      <w:r w:rsidR="00E9653F" w:rsidRPr="00C76503">
        <w:rPr>
          <w:rFonts w:eastAsia="Cambria"/>
          <w:sz w:val="24"/>
          <w:szCs w:val="24"/>
        </w:rPr>
        <w:t>, 2015</w:t>
      </w:r>
    </w:p>
    <w:p w14:paraId="4D074E5C"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2C55EB2D"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772BE952"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Galanda Broadman, PLLC</w:t>
      </w:r>
    </w:p>
    <w:p w14:paraId="6AA2F608"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08C58BDE"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1D9379E6"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3DB83383"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5E9D02F4"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__________________________________</w:t>
      </w:r>
    </w:p>
    <w:p w14:paraId="488726BA"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R. Joseph Sexton, WSBA #38063</w:t>
      </w:r>
    </w:p>
    <w:p w14:paraId="03E5907B"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Galanda Broadman PLLC</w:t>
      </w:r>
    </w:p>
    <w:p w14:paraId="18E4692C"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Attorneys for Intervenor Yakama Nation</w:t>
      </w:r>
    </w:p>
    <w:p w14:paraId="0DA37017"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8606 35</w:t>
      </w:r>
      <w:r w:rsidRPr="00C76503">
        <w:rPr>
          <w:rFonts w:eastAsia="Cambria"/>
          <w:sz w:val="24"/>
          <w:szCs w:val="24"/>
          <w:vertAlign w:val="superscript"/>
        </w:rPr>
        <w:t>th</w:t>
      </w:r>
      <w:r w:rsidRPr="00C76503">
        <w:rPr>
          <w:rFonts w:eastAsia="Cambria"/>
          <w:sz w:val="24"/>
          <w:szCs w:val="24"/>
        </w:rPr>
        <w:t xml:space="preserve"> Ave NE, Suite L1</w:t>
      </w:r>
    </w:p>
    <w:p w14:paraId="520FD12F"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P.O. Box 15146</w:t>
      </w:r>
    </w:p>
    <w:p w14:paraId="43D8E612"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Seattle, WA 98115</w:t>
      </w:r>
    </w:p>
    <w:p w14:paraId="72FF0CE3" w14:textId="77777777" w:rsidR="009F54F5"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(206) 557-7509</w:t>
      </w:r>
    </w:p>
    <w:p w14:paraId="09A0E9EE" w14:textId="77777777" w:rsidR="000C7E44" w:rsidRPr="00C76503" w:rsidRDefault="000C7E44" w:rsidP="00DA1E1E">
      <w:pPr>
        <w:widowControl w:val="0"/>
        <w:rPr>
          <w:rFonts w:eastAsia="Cambria"/>
          <w:sz w:val="24"/>
          <w:szCs w:val="24"/>
        </w:rPr>
      </w:pPr>
    </w:p>
    <w:p w14:paraId="7D3B0D46" w14:textId="77777777" w:rsidR="000C7E44" w:rsidRPr="00C76503" w:rsidRDefault="000C7E44" w:rsidP="00DA1E1E">
      <w:pPr>
        <w:widowControl w:val="0"/>
        <w:rPr>
          <w:sz w:val="24"/>
          <w:szCs w:val="24"/>
        </w:rPr>
      </w:pPr>
    </w:p>
    <w:p w14:paraId="5D793103" w14:textId="77777777" w:rsidR="000C7E44" w:rsidRDefault="000C7E44" w:rsidP="00DA1E1E">
      <w:pPr>
        <w:widowControl w:val="0"/>
        <w:rPr>
          <w:sz w:val="24"/>
          <w:szCs w:val="24"/>
        </w:rPr>
      </w:pPr>
    </w:p>
    <w:p w14:paraId="7E5726D6" w14:textId="77777777" w:rsidR="00ED1A6F" w:rsidRDefault="00ED1A6F" w:rsidP="00DA1E1E">
      <w:pPr>
        <w:widowControl w:val="0"/>
        <w:rPr>
          <w:sz w:val="24"/>
          <w:szCs w:val="24"/>
        </w:rPr>
      </w:pPr>
    </w:p>
    <w:p w14:paraId="5B5C28BB" w14:textId="77777777" w:rsidR="008D194B" w:rsidRDefault="008D194B" w:rsidP="00DA1E1E">
      <w:pPr>
        <w:widowControl w:val="0"/>
        <w:rPr>
          <w:sz w:val="24"/>
          <w:szCs w:val="24"/>
        </w:rPr>
      </w:pPr>
    </w:p>
    <w:p w14:paraId="7993666C" w14:textId="77777777" w:rsidR="008D194B" w:rsidRDefault="008D194B" w:rsidP="00DA1E1E">
      <w:pPr>
        <w:widowControl w:val="0"/>
        <w:rPr>
          <w:sz w:val="24"/>
          <w:szCs w:val="24"/>
        </w:rPr>
      </w:pPr>
    </w:p>
    <w:p w14:paraId="26CD2AEE" w14:textId="77777777" w:rsidR="008D194B" w:rsidRDefault="008D194B" w:rsidP="00DA1E1E">
      <w:pPr>
        <w:widowControl w:val="0"/>
        <w:rPr>
          <w:sz w:val="24"/>
          <w:szCs w:val="24"/>
        </w:rPr>
      </w:pPr>
    </w:p>
    <w:p w14:paraId="27F4C34E" w14:textId="77777777" w:rsidR="008D194B" w:rsidRDefault="008D194B" w:rsidP="00DA1E1E">
      <w:pPr>
        <w:widowControl w:val="0"/>
        <w:rPr>
          <w:sz w:val="24"/>
          <w:szCs w:val="24"/>
        </w:rPr>
      </w:pPr>
    </w:p>
    <w:p w14:paraId="73F54ED1" w14:textId="77777777" w:rsidR="008D194B" w:rsidRDefault="008D194B" w:rsidP="00DA1E1E">
      <w:pPr>
        <w:widowControl w:val="0"/>
        <w:rPr>
          <w:sz w:val="24"/>
          <w:szCs w:val="24"/>
        </w:rPr>
      </w:pPr>
    </w:p>
    <w:p w14:paraId="24DD8CB5" w14:textId="77777777" w:rsidR="008D194B" w:rsidRDefault="008D194B" w:rsidP="00DA1E1E">
      <w:pPr>
        <w:widowControl w:val="0"/>
        <w:rPr>
          <w:sz w:val="24"/>
          <w:szCs w:val="24"/>
        </w:rPr>
      </w:pPr>
    </w:p>
    <w:p w14:paraId="626BBB11" w14:textId="77777777" w:rsidR="008D194B" w:rsidRDefault="008D194B" w:rsidP="00DA1E1E">
      <w:pPr>
        <w:widowControl w:val="0"/>
        <w:rPr>
          <w:sz w:val="24"/>
          <w:szCs w:val="24"/>
        </w:rPr>
      </w:pPr>
    </w:p>
    <w:p w14:paraId="59F467AC" w14:textId="77777777" w:rsidR="008D194B" w:rsidRDefault="008D194B" w:rsidP="00DA1E1E">
      <w:pPr>
        <w:widowControl w:val="0"/>
        <w:rPr>
          <w:sz w:val="24"/>
          <w:szCs w:val="24"/>
        </w:rPr>
      </w:pPr>
    </w:p>
    <w:p w14:paraId="103A0BED" w14:textId="77777777" w:rsidR="008D194B" w:rsidRDefault="008D194B" w:rsidP="00DA1E1E">
      <w:pPr>
        <w:widowControl w:val="0"/>
        <w:rPr>
          <w:sz w:val="24"/>
          <w:szCs w:val="24"/>
        </w:rPr>
      </w:pPr>
    </w:p>
    <w:p w14:paraId="1DE83FCB" w14:textId="77777777" w:rsidR="008D194B" w:rsidRDefault="008D194B" w:rsidP="00DA1E1E">
      <w:pPr>
        <w:widowControl w:val="0"/>
        <w:rPr>
          <w:sz w:val="24"/>
          <w:szCs w:val="24"/>
        </w:rPr>
      </w:pPr>
    </w:p>
    <w:p w14:paraId="71E4072A" w14:textId="77777777" w:rsidR="008D194B" w:rsidRDefault="008D194B" w:rsidP="00DA1E1E">
      <w:pPr>
        <w:widowControl w:val="0"/>
        <w:rPr>
          <w:sz w:val="24"/>
          <w:szCs w:val="24"/>
        </w:rPr>
      </w:pPr>
    </w:p>
    <w:p w14:paraId="53F3CDD8" w14:textId="77777777" w:rsidR="008D194B" w:rsidRDefault="008D194B" w:rsidP="00DA1E1E">
      <w:pPr>
        <w:widowControl w:val="0"/>
        <w:rPr>
          <w:sz w:val="24"/>
          <w:szCs w:val="24"/>
        </w:rPr>
      </w:pPr>
    </w:p>
    <w:p w14:paraId="4B2CAD69" w14:textId="77777777" w:rsidR="008D194B" w:rsidRDefault="008D194B" w:rsidP="00DA1E1E">
      <w:pPr>
        <w:widowControl w:val="0"/>
        <w:rPr>
          <w:sz w:val="24"/>
          <w:szCs w:val="24"/>
        </w:rPr>
      </w:pPr>
    </w:p>
    <w:p w14:paraId="0C057C19" w14:textId="77777777" w:rsidR="008D194B" w:rsidRDefault="008D194B" w:rsidP="00DA1E1E">
      <w:pPr>
        <w:widowControl w:val="0"/>
        <w:rPr>
          <w:sz w:val="24"/>
          <w:szCs w:val="24"/>
        </w:rPr>
      </w:pPr>
    </w:p>
    <w:p w14:paraId="49769496" w14:textId="77777777" w:rsidR="008D194B" w:rsidRDefault="008D194B" w:rsidP="00DA1E1E">
      <w:pPr>
        <w:widowControl w:val="0"/>
        <w:rPr>
          <w:sz w:val="24"/>
          <w:szCs w:val="24"/>
        </w:rPr>
      </w:pPr>
    </w:p>
    <w:p w14:paraId="652F1F99" w14:textId="77777777" w:rsidR="008D194B" w:rsidRDefault="008D194B" w:rsidP="00DA1E1E">
      <w:pPr>
        <w:widowControl w:val="0"/>
        <w:rPr>
          <w:sz w:val="24"/>
          <w:szCs w:val="24"/>
        </w:rPr>
      </w:pPr>
    </w:p>
    <w:p w14:paraId="25F603BE" w14:textId="77777777" w:rsidR="004174F8" w:rsidRDefault="004174F8" w:rsidP="00DA1E1E">
      <w:pPr>
        <w:widowControl w:val="0"/>
        <w:rPr>
          <w:sz w:val="24"/>
          <w:szCs w:val="24"/>
        </w:rPr>
      </w:pPr>
    </w:p>
    <w:p w14:paraId="69FA53E8" w14:textId="77777777" w:rsidR="004174F8" w:rsidRPr="00C76503" w:rsidRDefault="004174F8" w:rsidP="00DA1E1E">
      <w:pPr>
        <w:widowControl w:val="0"/>
        <w:rPr>
          <w:sz w:val="24"/>
          <w:szCs w:val="24"/>
        </w:rPr>
      </w:pPr>
    </w:p>
    <w:p w14:paraId="61449BED" w14:textId="77777777" w:rsidR="002F03A1" w:rsidRPr="00C76503" w:rsidRDefault="002F03A1" w:rsidP="002F03A1">
      <w:pPr>
        <w:jc w:val="center"/>
        <w:rPr>
          <w:b/>
          <w:sz w:val="24"/>
          <w:szCs w:val="24"/>
          <w:u w:val="single"/>
        </w:rPr>
      </w:pPr>
      <w:r w:rsidRPr="00C76503">
        <w:rPr>
          <w:b/>
          <w:sz w:val="24"/>
          <w:szCs w:val="24"/>
          <w:u w:val="single"/>
        </w:rPr>
        <w:t>CERTIFICATE OF SERVICE</w:t>
      </w:r>
    </w:p>
    <w:p w14:paraId="201EBF85" w14:textId="77777777" w:rsidR="002F03A1" w:rsidRPr="00C76503" w:rsidRDefault="002F03A1" w:rsidP="002F03A1">
      <w:pPr>
        <w:widowControl w:val="0"/>
        <w:autoSpaceDE w:val="0"/>
        <w:autoSpaceDN w:val="0"/>
        <w:adjustRightInd w:val="0"/>
        <w:jc w:val="center"/>
        <w:rPr>
          <w:b/>
          <w:sz w:val="24"/>
          <w:szCs w:val="24"/>
          <w:u w:val="single"/>
        </w:rPr>
      </w:pPr>
    </w:p>
    <w:p w14:paraId="56A624C9" w14:textId="25DE8802" w:rsidR="002F03A1" w:rsidRPr="00C76503" w:rsidRDefault="002F03A1" w:rsidP="002F03A1">
      <w:pPr>
        <w:pStyle w:val="WKGBodyText2"/>
        <w:spacing w:line="480" w:lineRule="auto"/>
        <w:jc w:val="both"/>
        <w:rPr>
          <w:szCs w:val="24"/>
        </w:rPr>
      </w:pPr>
      <w:r w:rsidRPr="00C76503">
        <w:rPr>
          <w:szCs w:val="24"/>
        </w:rPr>
        <w:t xml:space="preserve">I, </w:t>
      </w:r>
      <w:r w:rsidR="008D194B">
        <w:rPr>
          <w:szCs w:val="24"/>
        </w:rPr>
        <w:t>____________________</w:t>
      </w:r>
      <w:bookmarkStart w:id="0" w:name="_GoBack"/>
      <w:bookmarkEnd w:id="0"/>
      <w:r w:rsidRPr="00C76503">
        <w:rPr>
          <w:szCs w:val="24"/>
        </w:rPr>
        <w:t>, declare as follows:</w:t>
      </w:r>
    </w:p>
    <w:p w14:paraId="3EDE1A32" w14:textId="77777777" w:rsidR="002F03A1" w:rsidRPr="00C76503" w:rsidRDefault="002F03A1" w:rsidP="002F03A1">
      <w:pPr>
        <w:numPr>
          <w:ilvl w:val="0"/>
          <w:numId w:val="6"/>
        </w:numPr>
        <w:spacing w:line="480" w:lineRule="auto"/>
        <w:ind w:left="0" w:right="-90" w:firstLine="720"/>
        <w:jc w:val="both"/>
        <w:rPr>
          <w:sz w:val="24"/>
          <w:szCs w:val="24"/>
        </w:rPr>
      </w:pPr>
      <w:r w:rsidRPr="00C76503">
        <w:rPr>
          <w:sz w:val="24"/>
          <w:szCs w:val="24"/>
        </w:rPr>
        <w:t xml:space="preserve">I am now and at all times herein mentioned a legal and permanent resident of the United States and the State of Washington, over the age of eighteen years, not a party to the above-entitled matter, and competent to testify as a witness. </w:t>
      </w:r>
    </w:p>
    <w:p w14:paraId="699FCE92" w14:textId="77777777" w:rsidR="002F03A1" w:rsidRPr="00C76503" w:rsidRDefault="002F03A1" w:rsidP="002F03A1">
      <w:pPr>
        <w:numPr>
          <w:ilvl w:val="0"/>
          <w:numId w:val="6"/>
        </w:numPr>
        <w:spacing w:line="480" w:lineRule="auto"/>
        <w:ind w:left="0" w:right="-90" w:firstLine="720"/>
        <w:jc w:val="both"/>
        <w:rPr>
          <w:sz w:val="24"/>
          <w:szCs w:val="24"/>
        </w:rPr>
      </w:pPr>
      <w:r w:rsidRPr="00C76503">
        <w:rPr>
          <w:sz w:val="24"/>
          <w:szCs w:val="24"/>
        </w:rPr>
        <w:t>I am employed with the law firm of Galanda Broadman PLLC, 8606 35</w:t>
      </w:r>
      <w:r w:rsidRPr="00C76503">
        <w:rPr>
          <w:sz w:val="24"/>
          <w:szCs w:val="24"/>
          <w:vertAlign w:val="superscript"/>
        </w:rPr>
        <w:t>th</w:t>
      </w:r>
      <w:r w:rsidRPr="00C76503">
        <w:rPr>
          <w:sz w:val="24"/>
          <w:szCs w:val="24"/>
        </w:rPr>
        <w:t xml:space="preserve"> Ave. NE, Suite L1, Seattle, WA 98115.</w:t>
      </w:r>
    </w:p>
    <w:p w14:paraId="32C4B226" w14:textId="77777777" w:rsidR="002F03A1" w:rsidRPr="00C76503" w:rsidRDefault="002F03A1" w:rsidP="002F03A1">
      <w:pPr>
        <w:numPr>
          <w:ilvl w:val="0"/>
          <w:numId w:val="6"/>
        </w:numPr>
        <w:spacing w:line="480" w:lineRule="auto"/>
        <w:ind w:left="0" w:right="-90" w:firstLine="720"/>
        <w:jc w:val="both"/>
        <w:rPr>
          <w:sz w:val="24"/>
          <w:szCs w:val="24"/>
        </w:rPr>
      </w:pPr>
      <w:r w:rsidRPr="00C76503">
        <w:rPr>
          <w:sz w:val="24"/>
          <w:szCs w:val="24"/>
        </w:rPr>
        <w:t>I submitted the foregoing document for filing with the Washington Utilities and Transportation Commission via United States Postal Service or a courier service for hand delivery to Steven King, Executive Director and Secretary of the Washington Utilities and Transportation Commission, and through the Commission’s Web Portal.  I also submitted an electronic PDF version as well as hard copies via United States Postal Service to the following parties and representatives:</w:t>
      </w:r>
    </w:p>
    <w:p w14:paraId="3EF31FFD" w14:textId="77777777" w:rsidR="002F03A1" w:rsidRPr="00C76503" w:rsidRDefault="002F03A1" w:rsidP="002F03A1">
      <w:pPr>
        <w:spacing w:line="480" w:lineRule="auto"/>
        <w:ind w:right="-90"/>
        <w:jc w:val="both"/>
        <w:rPr>
          <w:sz w:val="24"/>
          <w:szCs w:val="24"/>
        </w:rPr>
      </w:pPr>
    </w:p>
    <w:p w14:paraId="101F11FE" w14:textId="77777777" w:rsidR="002F03A1" w:rsidRPr="00C76503" w:rsidRDefault="002F03A1" w:rsidP="002F03A1">
      <w:pPr>
        <w:spacing w:line="480" w:lineRule="auto"/>
        <w:ind w:right="-90"/>
        <w:jc w:val="both"/>
        <w:rPr>
          <w:sz w:val="24"/>
          <w:szCs w:val="24"/>
        </w:rPr>
      </w:pPr>
    </w:p>
    <w:p w14:paraId="1301F207" w14:textId="77777777" w:rsidR="002F03A1" w:rsidRPr="00C76503" w:rsidRDefault="002F03A1" w:rsidP="002F03A1">
      <w:pPr>
        <w:spacing w:line="480" w:lineRule="auto"/>
        <w:ind w:right="-90"/>
        <w:jc w:val="both"/>
        <w:rPr>
          <w:sz w:val="24"/>
          <w:szCs w:val="24"/>
        </w:rPr>
      </w:pPr>
    </w:p>
    <w:p w14:paraId="4CAEA539" w14:textId="77777777" w:rsidR="002F03A1" w:rsidRPr="00C76503" w:rsidRDefault="002F03A1" w:rsidP="002F03A1">
      <w:pPr>
        <w:spacing w:line="480" w:lineRule="auto"/>
        <w:ind w:right="-90"/>
        <w:jc w:val="both"/>
        <w:rPr>
          <w:sz w:val="24"/>
          <w:szCs w:val="24"/>
        </w:rPr>
      </w:pPr>
    </w:p>
    <w:p w14:paraId="63055BC3" w14:textId="77777777" w:rsidR="002F03A1" w:rsidRPr="00C76503" w:rsidRDefault="002F03A1" w:rsidP="002F03A1">
      <w:pPr>
        <w:spacing w:line="480" w:lineRule="auto"/>
        <w:ind w:right="-90"/>
        <w:jc w:val="both"/>
        <w:rPr>
          <w:sz w:val="24"/>
          <w:szCs w:val="24"/>
        </w:rPr>
      </w:pPr>
    </w:p>
    <w:p w14:paraId="5F9E42CC" w14:textId="77777777" w:rsidR="002F03A1" w:rsidRPr="00C76503" w:rsidRDefault="002F03A1" w:rsidP="002F03A1">
      <w:pPr>
        <w:spacing w:line="480" w:lineRule="auto"/>
        <w:ind w:right="-90"/>
        <w:jc w:val="both"/>
        <w:rPr>
          <w:sz w:val="24"/>
          <w:szCs w:val="24"/>
        </w:rPr>
      </w:pPr>
    </w:p>
    <w:p w14:paraId="557568B8" w14:textId="77777777" w:rsidR="002F03A1" w:rsidRPr="00C76503" w:rsidRDefault="002F03A1" w:rsidP="002F03A1">
      <w:pPr>
        <w:spacing w:line="480" w:lineRule="auto"/>
        <w:ind w:right="-90"/>
        <w:jc w:val="both"/>
        <w:rPr>
          <w:sz w:val="24"/>
          <w:szCs w:val="24"/>
        </w:rPr>
      </w:pPr>
    </w:p>
    <w:p w14:paraId="143F482B" w14:textId="77777777" w:rsidR="002F03A1" w:rsidRPr="00C76503" w:rsidRDefault="002F03A1" w:rsidP="002F03A1">
      <w:pPr>
        <w:spacing w:line="480" w:lineRule="auto"/>
        <w:ind w:right="-90"/>
        <w:jc w:val="both"/>
        <w:rPr>
          <w:sz w:val="24"/>
          <w:szCs w:val="24"/>
        </w:rPr>
      </w:pPr>
    </w:p>
    <w:p w14:paraId="5AC04D9F" w14:textId="1A9CDD51" w:rsidR="002F03A1" w:rsidRPr="00C76503" w:rsidRDefault="002F03A1" w:rsidP="002F03A1">
      <w:pPr>
        <w:spacing w:line="480" w:lineRule="auto"/>
        <w:ind w:right="-90"/>
        <w:jc w:val="both"/>
        <w:rPr>
          <w:sz w:val="24"/>
          <w:szCs w:val="24"/>
        </w:rPr>
      </w:pPr>
      <w:r w:rsidRPr="00C76503">
        <w:rPr>
          <w:sz w:val="24"/>
          <w:szCs w:val="24"/>
        </w:rPr>
        <w:t>//</w:t>
      </w:r>
    </w:p>
    <w:p w14:paraId="1E6EA8DA" w14:textId="77777777" w:rsidR="002F03A1" w:rsidRPr="00C76503" w:rsidRDefault="002F03A1" w:rsidP="002F03A1">
      <w:pPr>
        <w:spacing w:line="480" w:lineRule="auto"/>
        <w:ind w:right="-90"/>
        <w:jc w:val="both"/>
        <w:rPr>
          <w:sz w:val="24"/>
          <w:szCs w:val="24"/>
        </w:rPr>
      </w:pPr>
      <w:r w:rsidRPr="00C76503">
        <w:rPr>
          <w:sz w:val="24"/>
          <w:szCs w:val="24"/>
        </w:rPr>
        <w:t>//</w:t>
      </w:r>
    </w:p>
    <w:p w14:paraId="26DB7682" w14:textId="51E35E13" w:rsidR="002F03A1" w:rsidRPr="00C76503" w:rsidRDefault="002F03A1" w:rsidP="002F03A1">
      <w:pPr>
        <w:spacing w:line="480" w:lineRule="auto"/>
        <w:ind w:right="-90"/>
        <w:jc w:val="both"/>
        <w:rPr>
          <w:sz w:val="24"/>
          <w:szCs w:val="24"/>
        </w:rPr>
      </w:pPr>
      <w:r w:rsidRPr="00C76503">
        <w:rPr>
          <w:sz w:val="24"/>
          <w:szCs w:val="24"/>
        </w:rPr>
        <w:t>//</w:t>
      </w:r>
    </w:p>
    <w:tbl>
      <w:tblPr>
        <w:tblStyle w:val="TableGrid"/>
        <w:tblW w:w="0" w:type="auto"/>
        <w:tblLook w:val="04A0" w:firstRow="1" w:lastRow="0" w:firstColumn="1" w:lastColumn="0" w:noHBand="0" w:noVBand="1"/>
      </w:tblPr>
      <w:tblGrid>
        <w:gridCol w:w="4788"/>
        <w:gridCol w:w="4788"/>
      </w:tblGrid>
      <w:tr w:rsidR="002F03A1" w:rsidRPr="00C76503" w14:paraId="2474AE3C" w14:textId="77777777" w:rsidTr="00D515AD">
        <w:tc>
          <w:tcPr>
            <w:tcW w:w="4788" w:type="dxa"/>
          </w:tcPr>
          <w:p w14:paraId="4C5E32B1"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Counsel for Petitioner, BNSF Railway</w:t>
            </w:r>
          </w:p>
          <w:p w14:paraId="54CB857E"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Tom Montgomery</w:t>
            </w:r>
          </w:p>
          <w:p w14:paraId="1ECD20C5"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Montgomery Scarp MacDougall, PLLC</w:t>
            </w:r>
          </w:p>
          <w:p w14:paraId="3E6EF1EB"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1218 Third Avenue, Ste 2700</w:t>
            </w:r>
          </w:p>
          <w:p w14:paraId="4143A1BB"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Seattle, WA  98101</w:t>
            </w:r>
          </w:p>
          <w:p w14:paraId="5AA06936" w14:textId="77777777" w:rsidR="002F03A1" w:rsidRPr="00C76503" w:rsidRDefault="002F03A1" w:rsidP="00D515AD">
            <w:pPr>
              <w:pStyle w:val="ListParagraph"/>
              <w:spacing w:line="480" w:lineRule="auto"/>
              <w:ind w:left="144" w:right="-90"/>
              <w:jc w:val="both"/>
              <w:rPr>
                <w:sz w:val="24"/>
                <w:szCs w:val="24"/>
              </w:rPr>
            </w:pPr>
          </w:p>
        </w:tc>
        <w:tc>
          <w:tcPr>
            <w:tcW w:w="4788" w:type="dxa"/>
          </w:tcPr>
          <w:p w14:paraId="56F11422"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Representative for Petitioner, BNSF Railway</w:t>
            </w:r>
          </w:p>
          <w:p w14:paraId="799E3C2F"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Richard Wagner</w:t>
            </w:r>
          </w:p>
          <w:p w14:paraId="4677BD20"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Manager Public Projects</w:t>
            </w:r>
          </w:p>
          <w:p w14:paraId="7A9F5DBF"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BNSF Railway</w:t>
            </w:r>
          </w:p>
          <w:p w14:paraId="4EDC6285"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2454 Occidental Avenue S.</w:t>
            </w:r>
          </w:p>
          <w:p w14:paraId="77BC6526"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Suite 2D</w:t>
            </w:r>
          </w:p>
          <w:p w14:paraId="11816509"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Seattle, WA 98134</w:t>
            </w:r>
          </w:p>
          <w:p w14:paraId="2C0DB20F" w14:textId="77777777" w:rsidR="002F03A1" w:rsidRPr="00C76503" w:rsidRDefault="002F03A1" w:rsidP="00D515AD">
            <w:pPr>
              <w:spacing w:line="480" w:lineRule="auto"/>
              <w:ind w:right="-90"/>
              <w:jc w:val="both"/>
              <w:rPr>
                <w:sz w:val="24"/>
                <w:szCs w:val="24"/>
              </w:rPr>
            </w:pPr>
          </w:p>
        </w:tc>
      </w:tr>
      <w:tr w:rsidR="002F03A1" w:rsidRPr="00C76503" w14:paraId="6AF5F9D9" w14:textId="77777777" w:rsidTr="00D515AD">
        <w:tc>
          <w:tcPr>
            <w:tcW w:w="4788" w:type="dxa"/>
          </w:tcPr>
          <w:p w14:paraId="2B4D03E6"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Counsel for Respondent, Yakima County</w:t>
            </w:r>
          </w:p>
          <w:p w14:paraId="449B48B3"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Kenneth W. Harper</w:t>
            </w:r>
          </w:p>
          <w:p w14:paraId="1440D312"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Menke Jackson Beyer, LLP</w:t>
            </w:r>
          </w:p>
          <w:p w14:paraId="15EE1D6D"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807 North 39th Avenue</w:t>
            </w:r>
          </w:p>
          <w:p w14:paraId="6AEBA7CD"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Yakima, WA  98902</w:t>
            </w:r>
          </w:p>
          <w:p w14:paraId="6D914F11" w14:textId="77777777" w:rsidR="002F03A1" w:rsidRPr="00C76503" w:rsidRDefault="002F03A1" w:rsidP="00D515AD">
            <w:pPr>
              <w:spacing w:line="480" w:lineRule="auto"/>
              <w:ind w:right="-90"/>
              <w:jc w:val="both"/>
              <w:rPr>
                <w:sz w:val="24"/>
                <w:szCs w:val="24"/>
              </w:rPr>
            </w:pPr>
          </w:p>
        </w:tc>
        <w:tc>
          <w:tcPr>
            <w:tcW w:w="4788" w:type="dxa"/>
          </w:tcPr>
          <w:p w14:paraId="7A933915" w14:textId="77777777" w:rsidR="002F03A1" w:rsidRPr="00C76503" w:rsidRDefault="002F03A1" w:rsidP="00D515AD">
            <w:pPr>
              <w:ind w:right="-90"/>
              <w:jc w:val="both"/>
              <w:rPr>
                <w:sz w:val="24"/>
                <w:szCs w:val="24"/>
              </w:rPr>
            </w:pPr>
            <w:r w:rsidRPr="00C76503">
              <w:rPr>
                <w:sz w:val="24"/>
                <w:szCs w:val="24"/>
              </w:rPr>
              <w:t>Representative for Respondent, Yakima County</w:t>
            </w:r>
          </w:p>
          <w:p w14:paraId="7D01C8D8" w14:textId="77777777" w:rsidR="002F03A1" w:rsidRPr="00C76503" w:rsidRDefault="002F03A1" w:rsidP="00D515AD">
            <w:pPr>
              <w:rPr>
                <w:sz w:val="24"/>
                <w:szCs w:val="24"/>
              </w:rPr>
            </w:pPr>
            <w:r w:rsidRPr="00C76503">
              <w:rPr>
                <w:sz w:val="24"/>
                <w:szCs w:val="24"/>
              </w:rPr>
              <w:t>Gary Ekstedt</w:t>
            </w:r>
          </w:p>
          <w:p w14:paraId="48830E2A" w14:textId="77777777" w:rsidR="002F03A1" w:rsidRPr="00C76503" w:rsidRDefault="002F03A1" w:rsidP="00D515AD">
            <w:pPr>
              <w:rPr>
                <w:sz w:val="24"/>
                <w:szCs w:val="24"/>
              </w:rPr>
            </w:pPr>
            <w:r w:rsidRPr="00C76503">
              <w:rPr>
                <w:sz w:val="24"/>
                <w:szCs w:val="24"/>
              </w:rPr>
              <w:t>Yakima County</w:t>
            </w:r>
          </w:p>
          <w:p w14:paraId="66C3394C" w14:textId="77777777" w:rsidR="002F03A1" w:rsidRPr="00C76503" w:rsidRDefault="002F03A1" w:rsidP="00D515AD">
            <w:pPr>
              <w:rPr>
                <w:sz w:val="24"/>
                <w:szCs w:val="24"/>
              </w:rPr>
            </w:pPr>
            <w:r w:rsidRPr="00C76503">
              <w:rPr>
                <w:sz w:val="24"/>
                <w:szCs w:val="24"/>
              </w:rPr>
              <w:t>Dept of Public Services</w:t>
            </w:r>
          </w:p>
          <w:p w14:paraId="6A7A02DB" w14:textId="77777777" w:rsidR="002F03A1" w:rsidRPr="00C76503" w:rsidRDefault="002F03A1" w:rsidP="00D515AD">
            <w:pPr>
              <w:rPr>
                <w:sz w:val="24"/>
                <w:szCs w:val="24"/>
              </w:rPr>
            </w:pPr>
            <w:r w:rsidRPr="00C76503">
              <w:rPr>
                <w:sz w:val="24"/>
                <w:szCs w:val="24"/>
              </w:rPr>
              <w:t>County Engineer / Assistant Director</w:t>
            </w:r>
          </w:p>
          <w:p w14:paraId="65CC7B20" w14:textId="77777777" w:rsidR="002F03A1" w:rsidRPr="00C76503" w:rsidRDefault="002F03A1" w:rsidP="00D515AD">
            <w:pPr>
              <w:rPr>
                <w:sz w:val="24"/>
                <w:szCs w:val="24"/>
              </w:rPr>
            </w:pPr>
            <w:r w:rsidRPr="00C76503">
              <w:rPr>
                <w:sz w:val="24"/>
                <w:szCs w:val="24"/>
              </w:rPr>
              <w:t>128 N. 2</w:t>
            </w:r>
            <w:r w:rsidRPr="00C76503">
              <w:rPr>
                <w:sz w:val="24"/>
                <w:szCs w:val="24"/>
                <w:vertAlign w:val="superscript"/>
              </w:rPr>
              <w:t>nd</w:t>
            </w:r>
            <w:r w:rsidRPr="00C76503">
              <w:rPr>
                <w:sz w:val="24"/>
                <w:szCs w:val="24"/>
              </w:rPr>
              <w:t xml:space="preserve"> Street, Room 408 (Courthouse)</w:t>
            </w:r>
          </w:p>
          <w:p w14:paraId="709C6638" w14:textId="77777777" w:rsidR="002F03A1" w:rsidRPr="00C76503" w:rsidRDefault="002F03A1" w:rsidP="00D515AD">
            <w:pPr>
              <w:ind w:right="-90"/>
              <w:jc w:val="both"/>
              <w:rPr>
                <w:sz w:val="24"/>
                <w:szCs w:val="24"/>
              </w:rPr>
            </w:pPr>
            <w:r w:rsidRPr="00C76503">
              <w:rPr>
                <w:sz w:val="24"/>
                <w:szCs w:val="24"/>
              </w:rPr>
              <w:t>Yakima, WA  98901-2639</w:t>
            </w:r>
          </w:p>
          <w:p w14:paraId="3B0A6C41" w14:textId="77777777" w:rsidR="002F03A1" w:rsidRPr="00C76503" w:rsidRDefault="002F03A1" w:rsidP="00D515AD">
            <w:pPr>
              <w:spacing w:line="480" w:lineRule="auto"/>
              <w:ind w:right="-90"/>
              <w:jc w:val="both"/>
              <w:rPr>
                <w:sz w:val="24"/>
                <w:szCs w:val="24"/>
              </w:rPr>
            </w:pPr>
          </w:p>
          <w:p w14:paraId="19E7C179" w14:textId="77777777" w:rsidR="002F03A1" w:rsidRPr="00C76503" w:rsidRDefault="002F03A1" w:rsidP="00D515AD">
            <w:pPr>
              <w:spacing w:line="480" w:lineRule="auto"/>
              <w:ind w:right="-90"/>
              <w:jc w:val="both"/>
              <w:rPr>
                <w:sz w:val="24"/>
                <w:szCs w:val="24"/>
              </w:rPr>
            </w:pPr>
          </w:p>
        </w:tc>
      </w:tr>
    </w:tbl>
    <w:p w14:paraId="797EF131" w14:textId="77777777" w:rsidR="002F03A1" w:rsidRPr="00C76503" w:rsidRDefault="002F03A1" w:rsidP="002F03A1">
      <w:pPr>
        <w:pStyle w:val="WKGBodyText2"/>
        <w:spacing w:line="240" w:lineRule="auto"/>
        <w:ind w:right="-86" w:firstLine="0"/>
        <w:jc w:val="both"/>
        <w:rPr>
          <w:rFonts w:eastAsia="ＭＳ 明朝"/>
          <w:szCs w:val="24"/>
        </w:rPr>
      </w:pPr>
    </w:p>
    <w:p w14:paraId="15F7CC48" w14:textId="77777777" w:rsidR="002F03A1" w:rsidRPr="00C76503" w:rsidRDefault="002F03A1" w:rsidP="002F03A1">
      <w:pPr>
        <w:pStyle w:val="WKGBodyText2"/>
        <w:spacing w:line="240" w:lineRule="auto"/>
        <w:ind w:right="-86" w:firstLine="0"/>
        <w:jc w:val="both"/>
        <w:rPr>
          <w:rFonts w:eastAsia="ＭＳ 明朝"/>
          <w:szCs w:val="24"/>
        </w:rPr>
      </w:pPr>
    </w:p>
    <w:p w14:paraId="5E6493C9" w14:textId="77777777" w:rsidR="002F03A1" w:rsidRPr="00C76503" w:rsidRDefault="002F03A1" w:rsidP="002F03A1">
      <w:pPr>
        <w:pStyle w:val="WKGBodyText2"/>
        <w:spacing w:line="480" w:lineRule="auto"/>
        <w:ind w:right="-90"/>
        <w:jc w:val="both"/>
        <w:rPr>
          <w:szCs w:val="24"/>
        </w:rPr>
      </w:pPr>
      <w:r w:rsidRPr="00C76503">
        <w:rPr>
          <w:szCs w:val="24"/>
        </w:rPr>
        <w:t>The foregoing statement is made under penalty of perjury and under the laws of the State of Washington and is true and correct.</w:t>
      </w:r>
    </w:p>
    <w:p w14:paraId="5386779C" w14:textId="1419C605" w:rsidR="002F03A1" w:rsidRPr="00C76503" w:rsidRDefault="002F03A1" w:rsidP="002F03A1">
      <w:pPr>
        <w:pStyle w:val="WKGBodyText2"/>
        <w:spacing w:line="480" w:lineRule="auto"/>
        <w:ind w:right="-90"/>
        <w:jc w:val="both"/>
        <w:rPr>
          <w:szCs w:val="24"/>
        </w:rPr>
      </w:pPr>
      <w:r w:rsidRPr="00C76503">
        <w:rPr>
          <w:szCs w:val="24"/>
        </w:rPr>
        <w:t xml:space="preserve">Signed at Yakima, Washington, this </w:t>
      </w:r>
      <w:r w:rsidR="004174F8">
        <w:rPr>
          <w:szCs w:val="24"/>
        </w:rPr>
        <w:t>1</w:t>
      </w:r>
      <w:r w:rsidR="004174F8" w:rsidRPr="004174F8">
        <w:rPr>
          <w:szCs w:val="24"/>
          <w:vertAlign w:val="superscript"/>
        </w:rPr>
        <w:t>st</w:t>
      </w:r>
      <w:r w:rsidRPr="00C76503">
        <w:rPr>
          <w:szCs w:val="24"/>
        </w:rPr>
        <w:t xml:space="preserve"> day </w:t>
      </w:r>
      <w:r w:rsidR="004174F8">
        <w:rPr>
          <w:szCs w:val="24"/>
        </w:rPr>
        <w:t>of June</w:t>
      </w:r>
      <w:r w:rsidRPr="00C76503">
        <w:rPr>
          <w:szCs w:val="24"/>
        </w:rPr>
        <w:t>, 2015.</w:t>
      </w:r>
    </w:p>
    <w:p w14:paraId="68A78398"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7D705BF2"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5A844B2C"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2044C55B"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0953FCE4" w14:textId="77777777" w:rsidR="002F03A1" w:rsidRPr="00C76503" w:rsidRDefault="002F03A1" w:rsidP="002F03A1">
      <w:pPr>
        <w:pStyle w:val="ListParagraph"/>
        <w:widowControl w:val="0"/>
        <w:autoSpaceDE w:val="0"/>
        <w:autoSpaceDN w:val="0"/>
        <w:adjustRightInd w:val="0"/>
        <w:ind w:left="5314"/>
        <w:rPr>
          <w:rFonts w:eastAsia="Cambria"/>
          <w:sz w:val="24"/>
          <w:szCs w:val="24"/>
        </w:rPr>
      </w:pPr>
      <w:r w:rsidRPr="00C76503">
        <w:rPr>
          <w:rFonts w:eastAsia="Cambria"/>
          <w:sz w:val="24"/>
          <w:szCs w:val="24"/>
        </w:rPr>
        <w:t>_______</w:t>
      </w:r>
      <w:r w:rsidRPr="00C76503">
        <w:rPr>
          <w:noProof/>
          <w:sz w:val="24"/>
          <w:szCs w:val="24"/>
        </w:rPr>
        <w:drawing>
          <wp:anchor distT="0" distB="0" distL="114300" distR="114300" simplePos="0" relativeHeight="251659264" behindDoc="1" locked="0" layoutInCell="1" allowOverlap="1" wp14:anchorId="7F941336" wp14:editId="6EB1F873">
            <wp:simplePos x="0" y="0"/>
            <wp:positionH relativeFrom="column">
              <wp:posOffset>4288790</wp:posOffset>
            </wp:positionH>
            <wp:positionV relativeFrom="paragraph">
              <wp:posOffset>7607935</wp:posOffset>
            </wp:positionV>
            <wp:extent cx="2118995" cy="77343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995" cy="773430"/>
                    </a:xfrm>
                    <a:prstGeom prst="rect">
                      <a:avLst/>
                    </a:prstGeom>
                    <a:noFill/>
                    <a:ln>
                      <a:noFill/>
                    </a:ln>
                  </pic:spPr>
                </pic:pic>
              </a:graphicData>
            </a:graphic>
          </wp:anchor>
        </w:drawing>
      </w:r>
      <w:r w:rsidRPr="00C76503">
        <w:rPr>
          <w:rFonts w:eastAsia="Cambria"/>
          <w:sz w:val="24"/>
          <w:szCs w:val="24"/>
        </w:rPr>
        <w:t>____________________</w:t>
      </w:r>
    </w:p>
    <w:p w14:paraId="4B405F47" w14:textId="77777777" w:rsidR="002F03A1" w:rsidRPr="00C76503" w:rsidRDefault="002F03A1" w:rsidP="002F03A1">
      <w:pPr>
        <w:widowControl w:val="0"/>
        <w:rPr>
          <w:sz w:val="24"/>
          <w:szCs w:val="24"/>
        </w:rPr>
      </w:pPr>
    </w:p>
    <w:p w14:paraId="295740D5" w14:textId="77777777" w:rsidR="00733116" w:rsidRDefault="00733116" w:rsidP="00DA1E1E">
      <w:pPr>
        <w:widowControl w:val="0"/>
        <w:rPr>
          <w:sz w:val="24"/>
          <w:szCs w:val="24"/>
        </w:rPr>
      </w:pPr>
    </w:p>
    <w:p w14:paraId="02302172" w14:textId="77777777" w:rsidR="00025948" w:rsidRPr="00C76503" w:rsidRDefault="00025948" w:rsidP="00DA1E1E">
      <w:pPr>
        <w:widowControl w:val="0"/>
        <w:rPr>
          <w:sz w:val="24"/>
          <w:szCs w:val="24"/>
        </w:rPr>
      </w:pPr>
    </w:p>
    <w:sectPr w:rsidR="00025948" w:rsidRPr="00C76503" w:rsidSect="00ED1A6F">
      <w:pgSz w:w="12240" w:h="15840" w:code="1"/>
      <w:pgMar w:top="1080" w:right="1440" w:bottom="1224" w:left="1440" w:header="648" w:footer="55" w:gutter="0"/>
      <w:paperSrc w:first="260" w:other="260"/>
      <w:pgNumType w:start="1"/>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19352" w14:textId="77777777" w:rsidR="003655EC" w:rsidRDefault="003655EC">
      <w:r>
        <w:separator/>
      </w:r>
    </w:p>
  </w:endnote>
  <w:endnote w:type="continuationSeparator" w:id="0">
    <w:p w14:paraId="20A16814" w14:textId="77777777" w:rsidR="003655EC" w:rsidRDefault="0036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28541" w14:textId="77777777" w:rsidR="003655EC" w:rsidRDefault="003655EC" w:rsidP="008A288A">
    <w:pPr>
      <w:pStyle w:val="Footer"/>
      <w:framePr w:wrap="around" w:vAnchor="text" w:hAnchor="margin" w:xAlign="right" w:y="1"/>
      <w:rPr>
        <w:rStyle w:val="PageNumber"/>
        <w:sz w:val="28"/>
        <w:szCs w:val="28"/>
      </w:rPr>
    </w:pPr>
    <w:r>
      <w:rPr>
        <w:rStyle w:val="PageNumber"/>
      </w:rPr>
      <w:fldChar w:fldCharType="begin"/>
    </w:r>
    <w:r>
      <w:rPr>
        <w:rStyle w:val="PageNumber"/>
      </w:rPr>
      <w:instrText xml:space="preserve">PAGE  </w:instrText>
    </w:r>
    <w:r>
      <w:rPr>
        <w:rStyle w:val="PageNumber"/>
      </w:rPr>
      <w:fldChar w:fldCharType="end"/>
    </w:r>
  </w:p>
  <w:p w14:paraId="1C6ED25A" w14:textId="77777777" w:rsidR="003655EC" w:rsidRDefault="003655EC" w:rsidP="00E470D4">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EAE35" w14:textId="29009960" w:rsidR="003655EC" w:rsidRPr="00C94D85" w:rsidRDefault="003655EC" w:rsidP="00D8648D">
    <w:pPr>
      <w:pStyle w:val="Footer"/>
      <w:spacing w:line="240" w:lineRule="auto"/>
      <w:ind w:right="360"/>
    </w:pPr>
    <w:r>
      <w:rPr>
        <w:noProof/>
      </w:rPr>
      <mc:AlternateContent>
        <mc:Choice Requires="wps">
          <w:drawing>
            <wp:anchor distT="0" distB="0" distL="114300" distR="114300" simplePos="0" relativeHeight="251659776" behindDoc="0" locked="0" layoutInCell="1" allowOverlap="1" wp14:anchorId="0C9036D6" wp14:editId="75531C0F">
              <wp:simplePos x="0" y="0"/>
              <wp:positionH relativeFrom="column">
                <wp:posOffset>4445000</wp:posOffset>
              </wp:positionH>
              <wp:positionV relativeFrom="paragraph">
                <wp:posOffset>-499745</wp:posOffset>
              </wp:positionV>
              <wp:extent cx="1511300" cy="11430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52BA" w14:textId="77777777" w:rsidR="003655EC" w:rsidRPr="00E62884" w:rsidRDefault="003655EC" w:rsidP="00255478">
                          <w:pPr>
                            <w:pStyle w:val="FirmName"/>
                            <w:spacing w:before="100"/>
                            <w:ind w:left="-14"/>
                            <w:rPr>
                              <w:b/>
                            </w:rPr>
                          </w:pPr>
                          <w:r w:rsidRPr="00E62884">
                            <w:rPr>
                              <w:b/>
                            </w:rPr>
                            <w:t>Galanda Broadman PLLC</w:t>
                          </w:r>
                        </w:p>
                        <w:p w14:paraId="2B9F8549" w14:textId="77777777" w:rsidR="003655EC" w:rsidRPr="00E62884" w:rsidRDefault="003655EC" w:rsidP="00255478">
                          <w:pPr>
                            <w:rPr>
                              <w:sz w:val="16"/>
                              <w:szCs w:val="16"/>
                            </w:rPr>
                          </w:pPr>
                          <w:r w:rsidRPr="00E62884">
                            <w:rPr>
                              <w:sz w:val="16"/>
                              <w:szCs w:val="16"/>
                            </w:rPr>
                            <w:t>8606 35</w:t>
                          </w:r>
                          <w:r>
                            <w:rPr>
                              <w:sz w:val="16"/>
                              <w:szCs w:val="16"/>
                            </w:rPr>
                            <w:t>th</w:t>
                          </w:r>
                          <w:r w:rsidRPr="00E62884">
                            <w:rPr>
                              <w:sz w:val="16"/>
                              <w:szCs w:val="16"/>
                            </w:rPr>
                            <w:t xml:space="preserve"> Ave NE, Suite L1</w:t>
                          </w:r>
                        </w:p>
                        <w:p w14:paraId="21C91897" w14:textId="77777777" w:rsidR="003655EC" w:rsidRPr="00E62884" w:rsidRDefault="003655EC" w:rsidP="00255478">
                          <w:pPr>
                            <w:rPr>
                              <w:sz w:val="16"/>
                              <w:szCs w:val="16"/>
                            </w:rPr>
                          </w:pPr>
                          <w:r w:rsidRPr="00E62884">
                            <w:rPr>
                              <w:sz w:val="16"/>
                              <w:szCs w:val="16"/>
                            </w:rPr>
                            <w:t>P.O. Box 15146</w:t>
                          </w:r>
                        </w:p>
                        <w:p w14:paraId="3AC10EE1" w14:textId="77777777" w:rsidR="003655EC" w:rsidRPr="00E62884" w:rsidRDefault="003655EC" w:rsidP="00255478">
                          <w:pPr>
                            <w:rPr>
                              <w:sz w:val="16"/>
                              <w:szCs w:val="16"/>
                            </w:rPr>
                          </w:pPr>
                          <w:r w:rsidRPr="00E62884">
                            <w:rPr>
                              <w:sz w:val="16"/>
                              <w:szCs w:val="16"/>
                            </w:rPr>
                            <w:t>Seattle, WA  98115</w:t>
                          </w:r>
                        </w:p>
                        <w:p w14:paraId="1B64A628" w14:textId="77777777" w:rsidR="003655EC" w:rsidRPr="00255478" w:rsidRDefault="003655EC" w:rsidP="00255478">
                          <w:pPr>
                            <w:rPr>
                              <w:sz w:val="16"/>
                              <w:szCs w:val="16"/>
                            </w:rPr>
                          </w:pPr>
                          <w:r w:rsidRPr="00255478">
                            <w:rPr>
                              <w:sz w:val="16"/>
                              <w:szCs w:val="16"/>
                            </w:rPr>
                            <w:t>(206) 557-7509</w:t>
                          </w:r>
                        </w:p>
                        <w:p w14:paraId="7F470CE4" w14:textId="77777777" w:rsidR="003655EC" w:rsidRDefault="003655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50pt;margin-top:-39.3pt;width:119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85KLQCAADBBQAADgAAAGRycy9lMm9Eb2MueG1srFRbb5swFH6ftP9g+Z2CU5IGVFK1SZgmdRep&#10;3Q9wsAnWwGa2E+im/fcdm1xI9zJt4wHZPsffuXyfz+1d39Roz7URSmaYXEUYcVkoJuQ2w1+e82CO&#10;kbFUMloryTP8wg2+W7x9c9u1KZ+oStWMawQg0qRdm+HK2jYNQ1NUvKHmSrVcgrFUuqEWtnobMk07&#10;QG/qcBJFs7BTmrVaFdwYOF0NRrzw+GXJC/upLA23qM4w5Gb9X/v/xv3DxS1Nt5q2lSgOadC/yKKh&#10;QkLQE9SKWop2WvwG1YhCK6NKe1WoJlRlKQrua4BqSPSqmqeKttzXAs0x7alN5v/BFh/3nzUSDLjD&#10;SNIGKHrmvUUPqkcz152uNSk4PbXgZns4dp6uUtM+quKrQVItKyq3/F5r1VWcMsiOuJvh6OqAYxzI&#10;pvugGIShO6s8UF/qxgFCMxCgA0svJ2ZcKoULOSXkOgJTATZCYlh77kKaHq+32th3XDXILTKsgXoP&#10;T/ePxrp0aHp0cdGkykVde/preXEAjsMJBIerzubS8Gz+SKJkPV/P4yCezNZBHDEW3OfLOJjl5Ga6&#10;ul4tlyvy08UlcVoJxrh0YY7KIvGfMXfQ+KCJk7aMqgVzcC4lo7ebZa3RnoKyc//5poPl7BZepuGb&#10;ALW8KolM4uhhkgT5bH4TxGU8DZKbaB5EJHlIZlGcxKv8sqRHIfm/l4S6DCfTyXRQ0znpV7UB02ey&#10;R7XRtBEWZkctmgzPT040dRpcS+aptVTUw3rUCpf+uRVA95For1gn0kGutt/0h6cBYE7NG8VeQMJa&#10;gcBAjDD3YFEp/R2jDmZIhs23HdUco/q9hGeQkDh2Q2e80ePNZryhsgCoDFuMhuXSDoNq12qxrSDS&#10;8PCkuoenUwov6nNWhwcHc8LXdphpbhCN997rPHkXvwAAAP//AwBQSwMEFAAGAAgAAAAhAL5lluze&#10;AAAACwEAAA8AAABkcnMvZG93bnJldi54bWxMj8tOwzAQRfdI/IM1ldi1dnk0IcSpUBEfQIvE1ond&#10;OKo9jmLnQb+eYQXLmTm6c265X7xjkxliF1DCdiOAGWyC7rCV8Hl6X+fAYlKolQtoJHybCPvq9qZU&#10;hQ4zfpjpmFpGIRgLJcGm1Becx8Yar+Im9Abpdg6DV4nGoeV6UDOFe8fvhdhxrzqkD1b15mBNczmO&#10;XkJzHd/yQ1dP8zX7yurFuqczOinvVsvrC7BklvQHw68+qUNFTnUYUUfmJGRCUJckYZ3lO2BEPD/k&#10;tKkJFdtH4FXJ/3eofgAAAP//AwBQSwECLQAUAAYACAAAACEA5JnDwPsAAADhAQAAEwAAAAAAAAAA&#10;AAAAAAAAAAAAW0NvbnRlbnRfVHlwZXNdLnhtbFBLAQItABQABgAIAAAAIQAjsmrh1wAAAJQBAAAL&#10;AAAAAAAAAAAAAAAAACwBAABfcmVscy8ucmVsc1BLAQItABQABgAIAAAAIQCjnzkotAIAAMEFAAAO&#10;AAAAAAAAAAAAAAAAACwCAABkcnMvZTJvRG9jLnhtbFBLAQItABQABgAIAAAAIQC+ZZbs3gAAAAsB&#10;AAAPAAAAAAAAAAAAAAAAAAwFAABkcnMvZG93bnJldi54bWxQSwUGAAAAAAQABADzAAAAFwYAAAAA&#10;" filled="f" stroked="f">
              <v:textbox inset=",7.2pt,,7.2pt">
                <w:txbxContent>
                  <w:p w14:paraId="581152BA" w14:textId="77777777" w:rsidR="003655EC" w:rsidRPr="00E62884" w:rsidRDefault="003655EC" w:rsidP="00255478">
                    <w:pPr>
                      <w:pStyle w:val="FirmName"/>
                      <w:spacing w:before="100"/>
                      <w:ind w:left="-14"/>
                      <w:rPr>
                        <w:b/>
                      </w:rPr>
                    </w:pPr>
                    <w:r w:rsidRPr="00E62884">
                      <w:rPr>
                        <w:b/>
                      </w:rPr>
                      <w:t>Galanda Broadman PLLC</w:t>
                    </w:r>
                  </w:p>
                  <w:p w14:paraId="2B9F8549" w14:textId="77777777" w:rsidR="003655EC" w:rsidRPr="00E62884" w:rsidRDefault="003655EC" w:rsidP="00255478">
                    <w:pPr>
                      <w:rPr>
                        <w:sz w:val="16"/>
                        <w:szCs w:val="16"/>
                      </w:rPr>
                    </w:pPr>
                    <w:r w:rsidRPr="00E62884">
                      <w:rPr>
                        <w:sz w:val="16"/>
                        <w:szCs w:val="16"/>
                      </w:rPr>
                      <w:t>8606 35</w:t>
                    </w:r>
                    <w:r>
                      <w:rPr>
                        <w:sz w:val="16"/>
                        <w:szCs w:val="16"/>
                      </w:rPr>
                      <w:t>th</w:t>
                    </w:r>
                    <w:r w:rsidRPr="00E62884">
                      <w:rPr>
                        <w:sz w:val="16"/>
                        <w:szCs w:val="16"/>
                      </w:rPr>
                      <w:t xml:space="preserve"> Ave NE, Suite L1</w:t>
                    </w:r>
                  </w:p>
                  <w:p w14:paraId="21C91897" w14:textId="77777777" w:rsidR="003655EC" w:rsidRPr="00E62884" w:rsidRDefault="003655EC" w:rsidP="00255478">
                    <w:pPr>
                      <w:rPr>
                        <w:sz w:val="16"/>
                        <w:szCs w:val="16"/>
                      </w:rPr>
                    </w:pPr>
                    <w:r w:rsidRPr="00E62884">
                      <w:rPr>
                        <w:sz w:val="16"/>
                        <w:szCs w:val="16"/>
                      </w:rPr>
                      <w:t>P.O. Box 15146</w:t>
                    </w:r>
                  </w:p>
                  <w:p w14:paraId="3AC10EE1" w14:textId="77777777" w:rsidR="003655EC" w:rsidRPr="00E62884" w:rsidRDefault="003655EC" w:rsidP="00255478">
                    <w:pPr>
                      <w:rPr>
                        <w:sz w:val="16"/>
                        <w:szCs w:val="16"/>
                      </w:rPr>
                    </w:pPr>
                    <w:r w:rsidRPr="00E62884">
                      <w:rPr>
                        <w:sz w:val="16"/>
                        <w:szCs w:val="16"/>
                      </w:rPr>
                      <w:t>Seattle, WA  98115</w:t>
                    </w:r>
                  </w:p>
                  <w:p w14:paraId="1B64A628" w14:textId="77777777" w:rsidR="003655EC" w:rsidRPr="00255478" w:rsidRDefault="003655EC" w:rsidP="00255478">
                    <w:pPr>
                      <w:rPr>
                        <w:sz w:val="16"/>
                        <w:szCs w:val="16"/>
                      </w:rPr>
                    </w:pPr>
                    <w:r w:rsidRPr="00255478">
                      <w:rPr>
                        <w:sz w:val="16"/>
                        <w:szCs w:val="16"/>
                      </w:rPr>
                      <w:t>(206) 557-7509</w:t>
                    </w:r>
                  </w:p>
                  <w:p w14:paraId="7F470CE4" w14:textId="77777777" w:rsidR="003655EC" w:rsidRDefault="003655EC"/>
                </w:txbxContent>
              </v:textbox>
            </v:shape>
          </w:pict>
        </mc:Fallback>
      </mc:AlternateContent>
    </w:r>
    <w:r>
      <w:t xml:space="preserve">POST-HEARING BRIEF </w:t>
    </w:r>
    <w:r w:rsidRPr="00B31CE7">
      <w:rPr>
        <w:caps/>
        <w:sz w:val="18"/>
        <w:szCs w:val="18"/>
      </w:rPr>
      <w:t xml:space="preserve">- </w:t>
    </w:r>
    <w:r w:rsidRPr="00ED1A6F">
      <w:fldChar w:fldCharType="begin"/>
    </w:r>
    <w:r w:rsidRPr="00ED1A6F">
      <w:instrText xml:space="preserve"> PAGE  \* MERGEFORMAT </w:instrText>
    </w:r>
    <w:r w:rsidRPr="00ED1A6F">
      <w:fldChar w:fldCharType="separate"/>
    </w:r>
    <w:r w:rsidR="008D194B">
      <w:rPr>
        <w:noProof/>
      </w:rPr>
      <w:t>18</w:t>
    </w:r>
    <w:r w:rsidRPr="00ED1A6F">
      <w:fldChar w:fldCharType="end"/>
    </w:r>
  </w:p>
  <w:p w14:paraId="449DFA0D" w14:textId="77777777" w:rsidR="003655EC" w:rsidRPr="00B31CE7" w:rsidRDefault="003655EC" w:rsidP="007E7C1E">
    <w:pPr>
      <w:pStyle w:val="Footer"/>
      <w:spacing w:line="240" w:lineRule="auto"/>
      <w:ind w:right="360"/>
      <w:rPr>
        <w:rStyle w:val="PageNumber"/>
        <w:noProof/>
        <w:sz w:val="18"/>
        <w:szCs w:val="18"/>
      </w:rPr>
    </w:pPr>
  </w:p>
  <w:p w14:paraId="7B8E938B" w14:textId="77777777" w:rsidR="003655EC" w:rsidRPr="00B31CE7" w:rsidRDefault="003655EC">
    <w:pPr>
      <w:pStyle w:val="Footer"/>
      <w:spacing w:line="160" w:lineRule="exac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CA331" w14:textId="77777777" w:rsidR="003655EC" w:rsidRDefault="003655EC">
      <w:r>
        <w:separator/>
      </w:r>
    </w:p>
  </w:footnote>
  <w:footnote w:type="continuationSeparator" w:id="0">
    <w:p w14:paraId="38ED23E2" w14:textId="77777777" w:rsidR="003655EC" w:rsidRDefault="003655EC">
      <w:r>
        <w:continuationSeparator/>
      </w:r>
    </w:p>
  </w:footnote>
  <w:footnote w:id="1">
    <w:p w14:paraId="21F786AD" w14:textId="77777777" w:rsidR="003655EC" w:rsidRPr="0010703C" w:rsidRDefault="003655EC" w:rsidP="00A5619F">
      <w:pPr>
        <w:pStyle w:val="FootnoteText"/>
        <w:spacing w:line="240" w:lineRule="auto"/>
        <w:rPr>
          <w:sz w:val="24"/>
          <w:szCs w:val="24"/>
        </w:rPr>
      </w:pPr>
      <w:r w:rsidRPr="0010703C">
        <w:rPr>
          <w:rStyle w:val="FootnoteReference"/>
          <w:sz w:val="24"/>
          <w:szCs w:val="24"/>
        </w:rPr>
        <w:footnoteRef/>
      </w:r>
      <w:r w:rsidRPr="0010703C">
        <w:rPr>
          <w:sz w:val="24"/>
          <w:szCs w:val="24"/>
        </w:rPr>
        <w:t xml:space="preserve"> “Highway” is defined in RCW 81.53.010 to include “all state and county roads, streets, alleys, avenues, boulevards, parkways and other public places actually open and in use, or to be opened and used, for travel by the public.”</w:t>
      </w:r>
    </w:p>
  </w:footnote>
  <w:footnote w:id="2">
    <w:p w14:paraId="2FF66122" w14:textId="77777777" w:rsidR="003655EC" w:rsidRPr="0010703C" w:rsidRDefault="003655EC" w:rsidP="00A5619F">
      <w:pPr>
        <w:pStyle w:val="FootnoteText"/>
        <w:spacing w:line="240" w:lineRule="auto"/>
        <w:rPr>
          <w:sz w:val="24"/>
          <w:szCs w:val="24"/>
        </w:rPr>
      </w:pPr>
      <w:r w:rsidRPr="0010703C">
        <w:rPr>
          <w:rStyle w:val="FootnoteReference"/>
          <w:sz w:val="24"/>
          <w:szCs w:val="24"/>
        </w:rPr>
        <w:footnoteRef/>
      </w:r>
      <w:r w:rsidRPr="0010703C">
        <w:rPr>
          <w:sz w:val="24"/>
          <w:szCs w:val="24"/>
        </w:rPr>
        <w:t xml:space="preserve"> RCW 81.53.060.</w:t>
      </w:r>
    </w:p>
  </w:footnote>
  <w:footnote w:id="3">
    <w:p w14:paraId="19F9175E" w14:textId="77777777" w:rsidR="003655EC" w:rsidRPr="0010703C" w:rsidRDefault="003655EC" w:rsidP="00A5619F">
      <w:pPr>
        <w:pStyle w:val="FootnoteText"/>
        <w:spacing w:line="240" w:lineRule="auto"/>
        <w:rPr>
          <w:sz w:val="24"/>
          <w:szCs w:val="24"/>
        </w:rPr>
      </w:pPr>
      <w:r w:rsidRPr="0010703C">
        <w:rPr>
          <w:rStyle w:val="FootnoteReference"/>
          <w:sz w:val="24"/>
          <w:szCs w:val="24"/>
        </w:rPr>
        <w:footnoteRef/>
      </w:r>
      <w:r w:rsidRPr="0010703C">
        <w:rPr>
          <w:sz w:val="24"/>
          <w:szCs w:val="24"/>
        </w:rPr>
        <w:t xml:space="preserve"> </w:t>
      </w:r>
      <w:r w:rsidRPr="0010703C">
        <w:rPr>
          <w:i/>
          <w:iCs/>
          <w:sz w:val="24"/>
          <w:szCs w:val="24"/>
        </w:rPr>
        <w:t>Id.</w:t>
      </w:r>
    </w:p>
  </w:footnote>
  <w:footnote w:id="4">
    <w:p w14:paraId="57B2A4D2" w14:textId="7BE23A49" w:rsidR="003655EC" w:rsidRPr="00826815" w:rsidRDefault="003655EC" w:rsidP="00A5619F">
      <w:pPr>
        <w:pStyle w:val="FootnoteText"/>
        <w:spacing w:line="240" w:lineRule="auto"/>
        <w:rPr>
          <w:i/>
          <w:sz w:val="24"/>
          <w:szCs w:val="24"/>
        </w:rPr>
      </w:pPr>
      <w:r w:rsidRPr="00826815">
        <w:rPr>
          <w:rStyle w:val="FootnoteReference"/>
          <w:sz w:val="24"/>
          <w:szCs w:val="24"/>
        </w:rPr>
        <w:footnoteRef/>
      </w:r>
      <w:r w:rsidRPr="00826815">
        <w:rPr>
          <w:sz w:val="24"/>
          <w:szCs w:val="24"/>
        </w:rPr>
        <w:t xml:space="preserve"> </w:t>
      </w:r>
      <w:r w:rsidRPr="00826815">
        <w:rPr>
          <w:i/>
          <w:sz w:val="24"/>
          <w:szCs w:val="24"/>
        </w:rPr>
        <w:t>Id.</w:t>
      </w:r>
      <w:r w:rsidRPr="00826815">
        <w:rPr>
          <w:sz w:val="24"/>
          <w:szCs w:val="24"/>
        </w:rPr>
        <w:t xml:space="preserve">  </w:t>
      </w:r>
      <w:r w:rsidRPr="00826815">
        <w:rPr>
          <w:i/>
          <w:sz w:val="24"/>
          <w:szCs w:val="24"/>
        </w:rPr>
        <w:t>See also</w:t>
      </w:r>
      <w:r w:rsidRPr="00826815">
        <w:rPr>
          <w:sz w:val="24"/>
          <w:szCs w:val="24"/>
        </w:rPr>
        <w:t xml:space="preserve"> </w:t>
      </w:r>
      <w:r w:rsidRPr="00826815">
        <w:rPr>
          <w:i/>
          <w:sz w:val="24"/>
          <w:szCs w:val="24"/>
        </w:rPr>
        <w:t>BNSF Railway Co. v. City of Mount Vernon</w:t>
      </w:r>
      <w:r w:rsidRPr="00826815">
        <w:rPr>
          <w:sz w:val="24"/>
          <w:szCs w:val="24"/>
        </w:rPr>
        <w:t>, TR-070696 (June 25, 2008)</w:t>
      </w:r>
      <w:r>
        <w:rPr>
          <w:sz w:val="24"/>
          <w:szCs w:val="24"/>
        </w:rPr>
        <w:t>.</w:t>
      </w:r>
    </w:p>
  </w:footnote>
  <w:footnote w:id="5">
    <w:p w14:paraId="688DF322" w14:textId="3D7C306F" w:rsidR="003655EC" w:rsidRPr="00826815" w:rsidRDefault="003655EC" w:rsidP="00A5619F">
      <w:pPr>
        <w:pStyle w:val="FootnoteText"/>
        <w:spacing w:line="240" w:lineRule="auto"/>
        <w:rPr>
          <w:sz w:val="24"/>
          <w:szCs w:val="24"/>
        </w:rPr>
      </w:pPr>
      <w:r w:rsidRPr="00826815">
        <w:rPr>
          <w:rStyle w:val="FootnoteReference"/>
          <w:sz w:val="24"/>
          <w:szCs w:val="24"/>
        </w:rPr>
        <w:footnoteRef/>
      </w:r>
      <w:r w:rsidRPr="00826815">
        <w:rPr>
          <w:sz w:val="24"/>
          <w:szCs w:val="24"/>
        </w:rPr>
        <w:t xml:space="preserve"> </w:t>
      </w:r>
      <w:r w:rsidRPr="00826815">
        <w:rPr>
          <w:i/>
          <w:sz w:val="24"/>
          <w:szCs w:val="24"/>
        </w:rPr>
        <w:t>Id.</w:t>
      </w:r>
    </w:p>
  </w:footnote>
  <w:footnote w:id="6">
    <w:p w14:paraId="0C34F79B" w14:textId="3454CB96" w:rsidR="003655EC" w:rsidRDefault="003655EC" w:rsidP="00A5619F">
      <w:pPr>
        <w:pStyle w:val="FootnoteText"/>
        <w:spacing w:line="240" w:lineRule="auto"/>
      </w:pPr>
      <w:r w:rsidRPr="00826815">
        <w:rPr>
          <w:rStyle w:val="FootnoteReference"/>
          <w:sz w:val="24"/>
          <w:szCs w:val="24"/>
        </w:rPr>
        <w:footnoteRef/>
      </w:r>
      <w:r w:rsidRPr="00826815">
        <w:rPr>
          <w:sz w:val="24"/>
          <w:szCs w:val="24"/>
        </w:rPr>
        <w:t xml:space="preserve"> </w:t>
      </w:r>
      <w:r w:rsidRPr="00826815">
        <w:rPr>
          <w:rFonts w:eastAsia="Times New Roman"/>
          <w:i/>
          <w:iCs/>
          <w:color w:val="252525"/>
          <w:sz w:val="24"/>
          <w:szCs w:val="24"/>
        </w:rPr>
        <w:t>See BNSF v. City of Ferndale</w:t>
      </w:r>
      <w:r w:rsidRPr="00826815">
        <w:rPr>
          <w:rFonts w:eastAsia="Times New Roman"/>
          <w:color w:val="252525"/>
          <w:sz w:val="24"/>
          <w:szCs w:val="24"/>
        </w:rPr>
        <w:t>, TR-940330 (March 31, 1995); </w:t>
      </w:r>
      <w:r w:rsidRPr="00826815">
        <w:rPr>
          <w:rFonts w:eastAsia="Times New Roman"/>
          <w:i/>
          <w:iCs/>
          <w:color w:val="252525"/>
          <w:sz w:val="24"/>
          <w:szCs w:val="24"/>
        </w:rPr>
        <w:t>BNSF v. Skagit County</w:t>
      </w:r>
      <w:r w:rsidRPr="00826815">
        <w:rPr>
          <w:rFonts w:eastAsia="Times New Roman"/>
          <w:color w:val="252525"/>
          <w:sz w:val="24"/>
          <w:szCs w:val="24"/>
        </w:rPr>
        <w:t>, TR-940282 (December 13, 1996); and </w:t>
      </w:r>
      <w:r w:rsidRPr="00826815">
        <w:rPr>
          <w:rFonts w:eastAsia="Times New Roman"/>
          <w:i/>
          <w:iCs/>
          <w:color w:val="252525"/>
          <w:sz w:val="24"/>
          <w:szCs w:val="24"/>
        </w:rPr>
        <w:t>Union Pacific Railroad v. Spokane County</w:t>
      </w:r>
      <w:r w:rsidRPr="00826815">
        <w:rPr>
          <w:rFonts w:eastAsia="Times New Roman"/>
          <w:color w:val="252525"/>
          <w:sz w:val="24"/>
          <w:szCs w:val="24"/>
        </w:rPr>
        <w:t>, TR-950177 (July 3, 1996).</w:t>
      </w:r>
    </w:p>
  </w:footnote>
  <w:footnote w:id="7">
    <w:p w14:paraId="03751E30" w14:textId="15BF2670" w:rsidR="003655EC" w:rsidRPr="0010703C" w:rsidRDefault="003655EC" w:rsidP="0010703C">
      <w:pPr>
        <w:pStyle w:val="FootnoteText"/>
        <w:spacing w:line="240" w:lineRule="auto"/>
        <w:rPr>
          <w:sz w:val="24"/>
          <w:szCs w:val="24"/>
        </w:rPr>
      </w:pPr>
      <w:r w:rsidRPr="0010703C">
        <w:rPr>
          <w:rStyle w:val="FootnoteReference"/>
          <w:sz w:val="24"/>
          <w:szCs w:val="24"/>
        </w:rPr>
        <w:footnoteRef/>
      </w:r>
      <w:r w:rsidRPr="0010703C">
        <w:rPr>
          <w:sz w:val="24"/>
          <w:szCs w:val="24"/>
        </w:rPr>
        <w:t xml:space="preserve"> RCW 81.53.020</w:t>
      </w:r>
      <w:r>
        <w:rPr>
          <w:sz w:val="24"/>
          <w:szCs w:val="24"/>
        </w:rPr>
        <w:t xml:space="preserve"> (emphasis added)</w:t>
      </w:r>
      <w:r w:rsidRPr="0010703C">
        <w:rPr>
          <w:sz w:val="24"/>
          <w:szCs w:val="24"/>
        </w:rPr>
        <w:t>.</w:t>
      </w:r>
    </w:p>
  </w:footnote>
  <w:footnote w:id="8">
    <w:p w14:paraId="4E49132D" w14:textId="52E613C6" w:rsidR="003655EC" w:rsidRPr="0010703C" w:rsidRDefault="003655EC" w:rsidP="0010703C">
      <w:pPr>
        <w:pStyle w:val="FootnoteText"/>
        <w:spacing w:line="240" w:lineRule="auto"/>
        <w:rPr>
          <w:sz w:val="24"/>
          <w:szCs w:val="24"/>
        </w:rPr>
      </w:pPr>
      <w:r w:rsidRPr="0010703C">
        <w:rPr>
          <w:rStyle w:val="FootnoteReference"/>
          <w:sz w:val="24"/>
          <w:szCs w:val="24"/>
        </w:rPr>
        <w:footnoteRef/>
      </w:r>
      <w:r w:rsidRPr="0010703C">
        <w:rPr>
          <w:sz w:val="24"/>
          <w:szCs w:val="24"/>
        </w:rPr>
        <w:t xml:space="preserve"> </w:t>
      </w:r>
      <w:r w:rsidRPr="0010703C">
        <w:rPr>
          <w:i/>
          <w:sz w:val="24"/>
          <w:szCs w:val="24"/>
        </w:rPr>
        <w:t>Id.</w:t>
      </w:r>
    </w:p>
  </w:footnote>
  <w:footnote w:id="9">
    <w:p w14:paraId="7DB5512B" w14:textId="5B7D4359" w:rsidR="003655EC" w:rsidRPr="00EA31B5" w:rsidRDefault="003655EC" w:rsidP="0010703C">
      <w:pPr>
        <w:pStyle w:val="FootnoteText"/>
        <w:spacing w:line="240" w:lineRule="auto"/>
      </w:pPr>
      <w:r w:rsidRPr="0010703C">
        <w:rPr>
          <w:rStyle w:val="FootnoteReference"/>
          <w:sz w:val="24"/>
          <w:szCs w:val="24"/>
        </w:rPr>
        <w:footnoteRef/>
      </w:r>
      <w:r w:rsidRPr="0010703C">
        <w:rPr>
          <w:sz w:val="24"/>
          <w:szCs w:val="24"/>
        </w:rPr>
        <w:t xml:space="preserve"> </w:t>
      </w:r>
      <w:r w:rsidRPr="0010703C">
        <w:rPr>
          <w:i/>
          <w:sz w:val="24"/>
          <w:szCs w:val="24"/>
        </w:rPr>
        <w:t>Id.</w:t>
      </w:r>
    </w:p>
  </w:footnote>
  <w:footnote w:id="10">
    <w:p w14:paraId="1C60440A" w14:textId="5DC41F4E" w:rsidR="003655EC" w:rsidRPr="00D660CF" w:rsidRDefault="003655EC" w:rsidP="00D660CF">
      <w:pPr>
        <w:pStyle w:val="FootnoteText"/>
        <w:spacing w:line="240" w:lineRule="auto"/>
        <w:rPr>
          <w:sz w:val="24"/>
          <w:szCs w:val="24"/>
        </w:rPr>
      </w:pPr>
      <w:r w:rsidRPr="00D660CF">
        <w:rPr>
          <w:rStyle w:val="FootnoteReference"/>
          <w:sz w:val="24"/>
          <w:szCs w:val="24"/>
        </w:rPr>
        <w:footnoteRef/>
      </w:r>
      <w:r w:rsidRPr="00D660CF">
        <w:rPr>
          <w:sz w:val="24"/>
          <w:szCs w:val="24"/>
        </w:rPr>
        <w:t xml:space="preserve"> It is noteworthy that during questioning by the Administrative Law Judge, she noted that Petitioner has actually agreed to open three new at-grade crossings on its line since 2010.</w:t>
      </w:r>
      <w:r>
        <w:rPr>
          <w:sz w:val="24"/>
          <w:szCs w:val="24"/>
        </w:rPr>
        <w:t xml:space="preserve">  Norris, TR. 299:25 – 300:3.</w:t>
      </w:r>
      <w:r w:rsidRPr="00D660CF">
        <w:rPr>
          <w:sz w:val="24"/>
          <w:szCs w:val="24"/>
        </w:rPr>
        <w:t xml:space="preserve">  </w:t>
      </w:r>
    </w:p>
  </w:footnote>
  <w:footnote w:id="11">
    <w:p w14:paraId="43BE6921" w14:textId="2B922899" w:rsidR="003655EC" w:rsidRPr="00D726B2" w:rsidRDefault="003655EC" w:rsidP="00B945C0">
      <w:pPr>
        <w:pStyle w:val="FootnoteText"/>
        <w:spacing w:line="240" w:lineRule="auto"/>
        <w:rPr>
          <w:sz w:val="24"/>
          <w:szCs w:val="24"/>
        </w:rPr>
      </w:pPr>
      <w:r w:rsidRPr="00D726B2">
        <w:rPr>
          <w:rStyle w:val="FootnoteReference"/>
          <w:sz w:val="24"/>
          <w:szCs w:val="24"/>
        </w:rPr>
        <w:footnoteRef/>
      </w:r>
      <w:r>
        <w:rPr>
          <w:sz w:val="24"/>
          <w:szCs w:val="24"/>
        </w:rPr>
        <w:t xml:space="preserve"> RCW 81.53.020</w:t>
      </w:r>
      <w:r w:rsidRPr="00D726B2">
        <w:rPr>
          <w:sz w:val="24"/>
          <w:szCs w:val="24"/>
        </w:rPr>
        <w:t xml:space="preserve"> (emphasis added).</w:t>
      </w:r>
    </w:p>
  </w:footnote>
  <w:footnote w:id="12">
    <w:p w14:paraId="41827EE5" w14:textId="4A56D6BC" w:rsidR="003655EC" w:rsidRPr="00D726B2" w:rsidRDefault="003655EC" w:rsidP="00D726B2">
      <w:pPr>
        <w:pStyle w:val="FootnoteText"/>
        <w:spacing w:line="240" w:lineRule="auto"/>
        <w:rPr>
          <w:sz w:val="24"/>
          <w:szCs w:val="24"/>
        </w:rPr>
      </w:pPr>
      <w:r w:rsidRPr="00D726B2">
        <w:rPr>
          <w:rStyle w:val="FootnoteReference"/>
          <w:sz w:val="24"/>
          <w:szCs w:val="24"/>
        </w:rPr>
        <w:footnoteRef/>
      </w:r>
      <w:r w:rsidRPr="00D726B2">
        <w:rPr>
          <w:sz w:val="24"/>
          <w:szCs w:val="24"/>
        </w:rPr>
        <w:t xml:space="preserve"> </w:t>
      </w:r>
      <w:r w:rsidRPr="00D726B2">
        <w:rPr>
          <w:i/>
          <w:sz w:val="24"/>
          <w:szCs w:val="24"/>
        </w:rPr>
        <w:t xml:space="preserve">See </w:t>
      </w:r>
      <w:r w:rsidRPr="00D726B2">
        <w:rPr>
          <w:sz w:val="24"/>
          <w:szCs w:val="24"/>
        </w:rPr>
        <w:t>TR-140383,</w:t>
      </w:r>
      <w:r w:rsidRPr="00D726B2">
        <w:rPr>
          <w:i/>
          <w:sz w:val="24"/>
          <w:szCs w:val="24"/>
        </w:rPr>
        <w:t xml:space="preserve"> </w:t>
      </w:r>
      <w:r w:rsidRPr="00D726B2">
        <w:rPr>
          <w:sz w:val="24"/>
          <w:szCs w:val="24"/>
        </w:rPr>
        <w:t>Petition for the Closure of a Highway-Rail Grade Crossing - USDOT Crossing No. 104526P - Barnhart - Railroad MP 62.40, p. 5.</w:t>
      </w:r>
    </w:p>
  </w:footnote>
  <w:footnote w:id="13">
    <w:p w14:paraId="3FFB9DF4" w14:textId="1F7BA08A" w:rsidR="003655EC" w:rsidRPr="00D726B2" w:rsidRDefault="003655EC" w:rsidP="00D726B2">
      <w:pPr>
        <w:pStyle w:val="FootnoteText"/>
        <w:spacing w:line="240" w:lineRule="auto"/>
        <w:rPr>
          <w:sz w:val="24"/>
          <w:szCs w:val="24"/>
        </w:rPr>
      </w:pPr>
      <w:r w:rsidRPr="00D726B2">
        <w:rPr>
          <w:rStyle w:val="FootnoteReference"/>
          <w:sz w:val="24"/>
          <w:szCs w:val="24"/>
        </w:rPr>
        <w:footnoteRef/>
      </w:r>
      <w:r w:rsidRPr="00D726B2">
        <w:rPr>
          <w:sz w:val="24"/>
          <w:szCs w:val="24"/>
        </w:rPr>
        <w:t xml:space="preserve"> </w:t>
      </w:r>
      <w:r>
        <w:rPr>
          <w:sz w:val="24"/>
          <w:szCs w:val="24"/>
        </w:rPr>
        <w:t>Exh. No. KM-1T McHenry, 2:22 - 3:6.</w:t>
      </w:r>
    </w:p>
  </w:footnote>
  <w:footnote w:id="14">
    <w:p w14:paraId="11CE1E78" w14:textId="64CA9071" w:rsidR="003655EC" w:rsidRPr="00D726B2" w:rsidRDefault="003655EC" w:rsidP="00D726B2">
      <w:pPr>
        <w:pStyle w:val="FootnoteText"/>
        <w:spacing w:line="240" w:lineRule="auto"/>
        <w:rPr>
          <w:sz w:val="24"/>
          <w:szCs w:val="24"/>
        </w:rPr>
      </w:pPr>
      <w:r w:rsidRPr="00D726B2">
        <w:rPr>
          <w:rStyle w:val="FootnoteReference"/>
          <w:sz w:val="24"/>
          <w:szCs w:val="24"/>
        </w:rPr>
        <w:footnoteRef/>
      </w:r>
      <w:r w:rsidRPr="00D726B2">
        <w:rPr>
          <w:sz w:val="24"/>
          <w:szCs w:val="24"/>
        </w:rPr>
        <w:t xml:space="preserve"> </w:t>
      </w:r>
      <w:r>
        <w:rPr>
          <w:sz w:val="24"/>
          <w:szCs w:val="24"/>
        </w:rPr>
        <w:t xml:space="preserve">Exh. No. </w:t>
      </w:r>
      <w:r w:rsidRPr="00D726B2">
        <w:rPr>
          <w:sz w:val="24"/>
          <w:szCs w:val="24"/>
        </w:rPr>
        <w:t>AAP-2</w:t>
      </w:r>
      <w:r>
        <w:rPr>
          <w:sz w:val="24"/>
          <w:szCs w:val="24"/>
        </w:rPr>
        <w:t>.</w:t>
      </w:r>
    </w:p>
  </w:footnote>
  <w:footnote w:id="15">
    <w:p w14:paraId="60743BE6" w14:textId="5E937FC2" w:rsidR="003655EC" w:rsidRPr="00630E9B" w:rsidRDefault="003655EC" w:rsidP="00D726B2">
      <w:pPr>
        <w:pStyle w:val="FootnoteText"/>
        <w:spacing w:line="240" w:lineRule="auto"/>
      </w:pPr>
      <w:r w:rsidRPr="00D726B2">
        <w:rPr>
          <w:rStyle w:val="FootnoteReference"/>
          <w:sz w:val="24"/>
          <w:szCs w:val="24"/>
        </w:rPr>
        <w:footnoteRef/>
      </w:r>
      <w:r w:rsidRPr="00D726B2">
        <w:rPr>
          <w:sz w:val="24"/>
          <w:szCs w:val="24"/>
        </w:rPr>
        <w:t xml:space="preserve"> </w:t>
      </w:r>
      <w:r w:rsidRPr="00D726B2">
        <w:rPr>
          <w:i/>
          <w:sz w:val="24"/>
          <w:szCs w:val="24"/>
        </w:rPr>
        <w:t>Id.</w:t>
      </w:r>
    </w:p>
  </w:footnote>
  <w:footnote w:id="16">
    <w:p w14:paraId="7F0941F9" w14:textId="07DBF99F" w:rsidR="003655EC" w:rsidRPr="006B0AFD" w:rsidRDefault="003655EC" w:rsidP="006B0AFD">
      <w:pPr>
        <w:pStyle w:val="FootnoteText"/>
        <w:spacing w:line="240" w:lineRule="auto"/>
        <w:rPr>
          <w:i/>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p>
  </w:footnote>
  <w:footnote w:id="17">
    <w:p w14:paraId="1721743E" w14:textId="1E679C18" w:rsidR="003655EC" w:rsidRPr="006B0AFD" w:rsidRDefault="003655EC" w:rsidP="006B0AFD">
      <w:pPr>
        <w:pStyle w:val="FootnoteText"/>
        <w:spacing w:line="240" w:lineRule="auto"/>
        <w:rPr>
          <w:i/>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p>
  </w:footnote>
  <w:footnote w:id="18">
    <w:p w14:paraId="370F1642" w14:textId="7F8D7DAD"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r w:rsidRPr="006B0AFD">
        <w:rPr>
          <w:sz w:val="24"/>
          <w:szCs w:val="24"/>
        </w:rPr>
        <w:t>, citing photographs appended to Mr. M</w:t>
      </w:r>
      <w:r>
        <w:rPr>
          <w:sz w:val="24"/>
          <w:szCs w:val="24"/>
        </w:rPr>
        <w:t>cHenry’s testimony at Exhibit A (KM-2).</w:t>
      </w:r>
      <w:r w:rsidRPr="006B0AFD">
        <w:rPr>
          <w:sz w:val="24"/>
          <w:szCs w:val="24"/>
        </w:rPr>
        <w:t xml:space="preserve"> </w:t>
      </w:r>
    </w:p>
  </w:footnote>
  <w:footnote w:id="19">
    <w:p w14:paraId="2947C2CD" w14:textId="4A1435BD"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Pr>
          <w:sz w:val="24"/>
          <w:szCs w:val="24"/>
        </w:rPr>
        <w:t>Exh. No. AAP-5</w:t>
      </w:r>
      <w:r w:rsidRPr="006B0AFD">
        <w:rPr>
          <w:sz w:val="24"/>
          <w:szCs w:val="24"/>
        </w:rPr>
        <w:t>.</w:t>
      </w:r>
    </w:p>
  </w:footnote>
  <w:footnote w:id="20">
    <w:p w14:paraId="794D1D10" w14:textId="77777777"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r w:rsidRPr="006B0AFD">
        <w:rPr>
          <w:sz w:val="24"/>
          <w:szCs w:val="24"/>
        </w:rPr>
        <w:t xml:space="preserve"> </w:t>
      </w:r>
    </w:p>
  </w:footnote>
  <w:footnote w:id="21">
    <w:p w14:paraId="7FEDB86A" w14:textId="045E62B7"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r w:rsidRPr="006B0AFD">
        <w:rPr>
          <w:sz w:val="24"/>
          <w:szCs w:val="24"/>
        </w:rPr>
        <w:t xml:space="preserve">, </w:t>
      </w:r>
      <w:r w:rsidRPr="006B0AFD">
        <w:rPr>
          <w:i/>
          <w:sz w:val="24"/>
          <w:szCs w:val="24"/>
        </w:rPr>
        <w:t>see also</w:t>
      </w:r>
      <w:r w:rsidRPr="006B0AFD">
        <w:rPr>
          <w:sz w:val="24"/>
          <w:szCs w:val="24"/>
        </w:rPr>
        <w:t xml:space="preserve"> </w:t>
      </w:r>
      <w:r>
        <w:rPr>
          <w:sz w:val="24"/>
          <w:szCs w:val="24"/>
        </w:rPr>
        <w:t xml:space="preserve">Exh. No. </w:t>
      </w:r>
      <w:r w:rsidRPr="006B0AFD">
        <w:rPr>
          <w:sz w:val="24"/>
          <w:szCs w:val="24"/>
        </w:rPr>
        <w:t>AAP-1T</w:t>
      </w:r>
      <w:r>
        <w:rPr>
          <w:sz w:val="24"/>
          <w:szCs w:val="24"/>
        </w:rPr>
        <w:t xml:space="preserve"> Pinkham, 3:17 – 6:21</w:t>
      </w:r>
      <w:r w:rsidRPr="006B0AFD">
        <w:rPr>
          <w:sz w:val="24"/>
          <w:szCs w:val="24"/>
        </w:rPr>
        <w:t>.</w:t>
      </w:r>
    </w:p>
  </w:footnote>
  <w:footnote w:id="22">
    <w:p w14:paraId="3CE51973" w14:textId="3155F123"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p>
  </w:footnote>
  <w:footnote w:id="23">
    <w:p w14:paraId="0FD94E40" w14:textId="172441E8" w:rsidR="003655EC" w:rsidRDefault="003655EC" w:rsidP="006B0AFD">
      <w:pPr>
        <w:pStyle w:val="FootnoteText"/>
        <w:spacing w:line="240" w:lineRule="auto"/>
      </w:pPr>
      <w:r w:rsidRPr="006B0AFD">
        <w:rPr>
          <w:rStyle w:val="FootnoteReference"/>
          <w:sz w:val="24"/>
          <w:szCs w:val="24"/>
        </w:rPr>
        <w:footnoteRef/>
      </w:r>
      <w:r w:rsidRPr="006B0AFD">
        <w:rPr>
          <w:sz w:val="24"/>
          <w:szCs w:val="24"/>
        </w:rPr>
        <w:t xml:space="preserve"> </w:t>
      </w:r>
      <w:r w:rsidRPr="006814E6">
        <w:rPr>
          <w:i/>
          <w:sz w:val="24"/>
          <w:szCs w:val="24"/>
        </w:rPr>
        <w:t>See generally</w:t>
      </w:r>
      <w:r>
        <w:rPr>
          <w:sz w:val="24"/>
          <w:szCs w:val="24"/>
        </w:rPr>
        <w:t xml:space="preserve"> Exh. No. RD-1T, Exh. No. JM-1T.</w:t>
      </w:r>
    </w:p>
  </w:footnote>
  <w:footnote w:id="24">
    <w:p w14:paraId="238CAF14" w14:textId="33FDABCC"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Pr>
          <w:sz w:val="24"/>
          <w:szCs w:val="24"/>
        </w:rPr>
        <w:t xml:space="preserve">Exh. No. </w:t>
      </w:r>
      <w:r w:rsidRPr="00D8648D">
        <w:rPr>
          <w:sz w:val="24"/>
          <w:szCs w:val="24"/>
        </w:rPr>
        <w:t>AAP-1T</w:t>
      </w:r>
      <w:r>
        <w:rPr>
          <w:sz w:val="24"/>
          <w:szCs w:val="24"/>
        </w:rPr>
        <w:t xml:space="preserve"> Pinkham, 3:17-4:10. </w:t>
      </w:r>
    </w:p>
  </w:footnote>
  <w:footnote w:id="25">
    <w:p w14:paraId="49021B16" w14:textId="691B3D99" w:rsidR="003655EC" w:rsidRPr="00D8648D" w:rsidRDefault="003655EC" w:rsidP="00D8648D">
      <w:pPr>
        <w:pStyle w:val="FootnoteText"/>
        <w:spacing w:line="240" w:lineRule="auto"/>
        <w:rPr>
          <w:i/>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p>
  </w:footnote>
  <w:footnote w:id="26">
    <w:p w14:paraId="7004B3B7" w14:textId="65010F0F" w:rsidR="003655EC" w:rsidRPr="00D8648D" w:rsidRDefault="003655EC" w:rsidP="00D8648D">
      <w:pPr>
        <w:pStyle w:val="FootnoteText"/>
        <w:spacing w:line="240" w:lineRule="auto"/>
        <w:rPr>
          <w:sz w:val="24"/>
          <w:szCs w:val="24"/>
        </w:rPr>
      </w:pPr>
      <w:r w:rsidRPr="00D8648D">
        <w:rPr>
          <w:rStyle w:val="FootnoteReference"/>
          <w:sz w:val="24"/>
          <w:szCs w:val="24"/>
        </w:rPr>
        <w:footnoteRef/>
      </w:r>
      <w:r>
        <w:rPr>
          <w:sz w:val="24"/>
          <w:szCs w:val="24"/>
        </w:rPr>
        <w:t xml:space="preserve"> Exh. No. KM-1T McHenry, </w:t>
      </w:r>
      <w:r w:rsidRPr="00D8648D">
        <w:rPr>
          <w:sz w:val="24"/>
          <w:szCs w:val="24"/>
        </w:rPr>
        <w:t>3</w:t>
      </w:r>
      <w:r>
        <w:rPr>
          <w:sz w:val="24"/>
          <w:szCs w:val="24"/>
        </w:rPr>
        <w:t>:8-18</w:t>
      </w:r>
      <w:r w:rsidRPr="00D8648D">
        <w:rPr>
          <w:sz w:val="24"/>
          <w:szCs w:val="24"/>
        </w:rPr>
        <w:t xml:space="preserve">. </w:t>
      </w:r>
    </w:p>
  </w:footnote>
  <w:footnote w:id="27">
    <w:p w14:paraId="0C7A953E" w14:textId="476FB542"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p>
  </w:footnote>
  <w:footnote w:id="28">
    <w:p w14:paraId="217B7E84" w14:textId="152F7600"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p>
  </w:footnote>
  <w:footnote w:id="29">
    <w:p w14:paraId="49397BA4" w14:textId="1ADCB82E"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r w:rsidRPr="00D8648D">
        <w:rPr>
          <w:sz w:val="24"/>
          <w:szCs w:val="24"/>
        </w:rPr>
        <w:t>, citing Exhibit B to the Testimony of Kent McHenry.</w:t>
      </w:r>
    </w:p>
  </w:footnote>
  <w:footnote w:id="30">
    <w:p w14:paraId="0E3F1DA9" w14:textId="615E2DA0" w:rsidR="003655EC" w:rsidRDefault="003655EC" w:rsidP="00D8648D">
      <w:pPr>
        <w:pStyle w:val="FootnoteText"/>
        <w:spacing w:line="240" w:lineRule="auto"/>
      </w:pPr>
      <w:r w:rsidRPr="00D8648D">
        <w:rPr>
          <w:rStyle w:val="FootnoteReference"/>
          <w:sz w:val="24"/>
          <w:szCs w:val="24"/>
        </w:rPr>
        <w:footnoteRef/>
      </w:r>
      <w:r w:rsidRPr="00D8648D">
        <w:rPr>
          <w:sz w:val="24"/>
          <w:szCs w:val="24"/>
        </w:rPr>
        <w:t xml:space="preserve"> </w:t>
      </w:r>
      <w:r w:rsidRPr="00337C57">
        <w:rPr>
          <w:i/>
          <w:sz w:val="24"/>
          <w:szCs w:val="24"/>
        </w:rPr>
        <w:t>See</w:t>
      </w:r>
      <w:r w:rsidRPr="00D8648D">
        <w:rPr>
          <w:sz w:val="24"/>
          <w:szCs w:val="24"/>
        </w:rPr>
        <w:t xml:space="preserve"> </w:t>
      </w:r>
      <w:r>
        <w:rPr>
          <w:sz w:val="24"/>
          <w:szCs w:val="24"/>
        </w:rPr>
        <w:t>Exh. No. AC-1T</w:t>
      </w:r>
      <w:r w:rsidRPr="00D8648D">
        <w:rPr>
          <w:sz w:val="24"/>
          <w:szCs w:val="24"/>
        </w:rPr>
        <w:t xml:space="preserve">, </w:t>
      </w:r>
      <w:r>
        <w:rPr>
          <w:sz w:val="24"/>
          <w:szCs w:val="24"/>
        </w:rPr>
        <w:t>Exh. No. EB-1T</w:t>
      </w:r>
      <w:r w:rsidRPr="00D8648D">
        <w:rPr>
          <w:sz w:val="24"/>
          <w:szCs w:val="24"/>
        </w:rPr>
        <w:t xml:space="preserve">, </w:t>
      </w:r>
      <w:r>
        <w:rPr>
          <w:sz w:val="24"/>
          <w:szCs w:val="24"/>
        </w:rPr>
        <w:t>Exh. No. CP-1T</w:t>
      </w:r>
      <w:r w:rsidRPr="00D8648D">
        <w:rPr>
          <w:sz w:val="24"/>
          <w:szCs w:val="24"/>
        </w:rPr>
        <w:t xml:space="preserve">, </w:t>
      </w:r>
      <w:r>
        <w:rPr>
          <w:sz w:val="24"/>
          <w:szCs w:val="24"/>
        </w:rPr>
        <w:t>Exh. No. PS-1T</w:t>
      </w:r>
      <w:r w:rsidRPr="00D8648D">
        <w:rPr>
          <w:sz w:val="24"/>
          <w:szCs w:val="24"/>
        </w:rPr>
        <w:t>,</w:t>
      </w:r>
      <w:r>
        <w:rPr>
          <w:sz w:val="24"/>
          <w:szCs w:val="24"/>
        </w:rPr>
        <w:t xml:space="preserve"> Exh. No.</w:t>
      </w:r>
      <w:r w:rsidRPr="00D8648D">
        <w:rPr>
          <w:sz w:val="24"/>
          <w:szCs w:val="24"/>
        </w:rPr>
        <w:t xml:space="preserve"> </w:t>
      </w:r>
      <w:r>
        <w:rPr>
          <w:sz w:val="24"/>
          <w:szCs w:val="24"/>
        </w:rPr>
        <w:t>DT-1T</w:t>
      </w:r>
      <w:r w:rsidRPr="00D8648D">
        <w:rPr>
          <w:sz w:val="24"/>
          <w:szCs w:val="24"/>
        </w:rPr>
        <w:t xml:space="preserve">, </w:t>
      </w:r>
      <w:r>
        <w:rPr>
          <w:sz w:val="24"/>
          <w:szCs w:val="24"/>
        </w:rPr>
        <w:t>Lyall, TR.</w:t>
      </w:r>
      <w:r w:rsidRPr="00D8648D">
        <w:rPr>
          <w:sz w:val="24"/>
          <w:szCs w:val="24"/>
        </w:rPr>
        <w:t xml:space="preserve"> </w:t>
      </w:r>
      <w:r>
        <w:rPr>
          <w:sz w:val="24"/>
          <w:szCs w:val="24"/>
        </w:rPr>
        <w:t>316:13 – 319:3</w:t>
      </w:r>
      <w:r w:rsidRPr="00D8648D">
        <w:rPr>
          <w:sz w:val="24"/>
          <w:szCs w:val="24"/>
        </w:rPr>
        <w:t>.</w:t>
      </w:r>
      <w:r>
        <w:t xml:space="preserve">  </w:t>
      </w:r>
    </w:p>
  </w:footnote>
  <w:footnote w:id="31">
    <w:p w14:paraId="28F61B2E" w14:textId="45B5603D" w:rsidR="003655EC" w:rsidRPr="00DD54A0" w:rsidRDefault="003655EC" w:rsidP="00DD54A0">
      <w:pPr>
        <w:pStyle w:val="FootnoteText"/>
        <w:spacing w:line="240" w:lineRule="exact"/>
        <w:rPr>
          <w:sz w:val="24"/>
          <w:szCs w:val="24"/>
        </w:rPr>
      </w:pPr>
      <w:r w:rsidRPr="00DD54A0">
        <w:rPr>
          <w:rStyle w:val="FootnoteReference"/>
          <w:sz w:val="24"/>
          <w:szCs w:val="24"/>
        </w:rPr>
        <w:footnoteRef/>
      </w:r>
      <w:r w:rsidRPr="00DD54A0">
        <w:rPr>
          <w:sz w:val="24"/>
          <w:szCs w:val="24"/>
        </w:rPr>
        <w:t xml:space="preserve"> </w:t>
      </w:r>
      <w:r>
        <w:rPr>
          <w:sz w:val="24"/>
          <w:szCs w:val="24"/>
        </w:rPr>
        <w:t xml:space="preserve">Exh. No. </w:t>
      </w:r>
      <w:r w:rsidRPr="00DD54A0">
        <w:rPr>
          <w:sz w:val="24"/>
          <w:szCs w:val="24"/>
        </w:rPr>
        <w:t>KM-10</w:t>
      </w:r>
      <w:r>
        <w:rPr>
          <w:sz w:val="24"/>
          <w:szCs w:val="24"/>
        </w:rPr>
        <w:t>.</w:t>
      </w:r>
    </w:p>
  </w:footnote>
  <w:footnote w:id="32">
    <w:p w14:paraId="181EDE3B" w14:textId="7E0B9A82" w:rsidR="003655EC" w:rsidRDefault="003655EC" w:rsidP="00DD54A0">
      <w:pPr>
        <w:pStyle w:val="FootnoteText"/>
        <w:spacing w:line="240" w:lineRule="exact"/>
      </w:pPr>
      <w:r w:rsidRPr="00DD54A0">
        <w:rPr>
          <w:rStyle w:val="FootnoteReference"/>
          <w:sz w:val="24"/>
          <w:szCs w:val="24"/>
        </w:rPr>
        <w:footnoteRef/>
      </w:r>
      <w:r w:rsidRPr="00DD54A0">
        <w:rPr>
          <w:sz w:val="24"/>
          <w:szCs w:val="24"/>
        </w:rPr>
        <w:t xml:space="preserve"> </w:t>
      </w:r>
      <w:r>
        <w:rPr>
          <w:sz w:val="24"/>
          <w:szCs w:val="24"/>
        </w:rPr>
        <w:t>Norris, TR. 296:</w:t>
      </w:r>
      <w:r w:rsidRPr="00DD54A0">
        <w:rPr>
          <w:sz w:val="24"/>
          <w:szCs w:val="24"/>
        </w:rPr>
        <w:t>5-15.</w:t>
      </w:r>
    </w:p>
  </w:footnote>
  <w:footnote w:id="33">
    <w:p w14:paraId="130D7273" w14:textId="61F5643C" w:rsidR="003655EC" w:rsidRPr="00337C57" w:rsidRDefault="003655EC">
      <w:pPr>
        <w:pStyle w:val="FootnoteText"/>
        <w:rPr>
          <w:sz w:val="24"/>
          <w:szCs w:val="24"/>
        </w:rPr>
      </w:pPr>
      <w:r w:rsidRPr="00337C57">
        <w:rPr>
          <w:rStyle w:val="FootnoteReference"/>
          <w:sz w:val="24"/>
          <w:szCs w:val="24"/>
        </w:rPr>
        <w:footnoteRef/>
      </w:r>
      <w:r w:rsidRPr="00337C57">
        <w:rPr>
          <w:sz w:val="24"/>
          <w:szCs w:val="24"/>
        </w:rPr>
        <w:t xml:space="preserve"> </w:t>
      </w:r>
      <w:r w:rsidRPr="00337C57">
        <w:rPr>
          <w:i/>
          <w:sz w:val="24"/>
          <w:szCs w:val="24"/>
        </w:rPr>
        <w:t xml:space="preserve">Id. </w:t>
      </w:r>
      <w:r w:rsidRPr="00337C57">
        <w:rPr>
          <w:sz w:val="24"/>
          <w:szCs w:val="24"/>
        </w:rPr>
        <w:t xml:space="preserve">282:4-7.  </w:t>
      </w:r>
    </w:p>
  </w:footnote>
  <w:footnote w:id="34">
    <w:p w14:paraId="5B63D011" w14:textId="35D76843" w:rsidR="003655EC" w:rsidRPr="00DB047B" w:rsidRDefault="003655EC" w:rsidP="00DB047B">
      <w:pPr>
        <w:pStyle w:val="FootnoteText"/>
        <w:spacing w:line="240" w:lineRule="exact"/>
        <w:rPr>
          <w:sz w:val="24"/>
          <w:szCs w:val="24"/>
        </w:rPr>
      </w:pPr>
      <w:r w:rsidRPr="00DB047B">
        <w:rPr>
          <w:rStyle w:val="FootnoteReference"/>
          <w:sz w:val="24"/>
          <w:szCs w:val="24"/>
        </w:rPr>
        <w:footnoteRef/>
      </w:r>
      <w:r w:rsidRPr="00DB047B">
        <w:rPr>
          <w:sz w:val="24"/>
          <w:szCs w:val="24"/>
        </w:rPr>
        <w:t xml:space="preserve"> Pet</w:t>
      </w:r>
      <w:r>
        <w:rPr>
          <w:sz w:val="24"/>
          <w:szCs w:val="24"/>
        </w:rPr>
        <w:t>erson, TR 202:</w:t>
      </w:r>
      <w:r w:rsidRPr="00DB047B">
        <w:rPr>
          <w:sz w:val="24"/>
          <w:szCs w:val="24"/>
        </w:rPr>
        <w:t>11</w:t>
      </w:r>
      <w:r>
        <w:rPr>
          <w:sz w:val="24"/>
          <w:szCs w:val="24"/>
        </w:rPr>
        <w:t xml:space="preserve"> – 203:</w:t>
      </w:r>
      <w:r w:rsidRPr="00DB047B">
        <w:rPr>
          <w:sz w:val="24"/>
          <w:szCs w:val="24"/>
        </w:rPr>
        <w:t xml:space="preserve">10. </w:t>
      </w:r>
    </w:p>
  </w:footnote>
  <w:footnote w:id="35">
    <w:p w14:paraId="12758D8B" w14:textId="5B97C39C" w:rsidR="003655EC" w:rsidRPr="003B3349" w:rsidRDefault="003655EC" w:rsidP="00EB3889">
      <w:pPr>
        <w:pStyle w:val="FootnoteText"/>
        <w:spacing w:line="240" w:lineRule="exact"/>
        <w:rPr>
          <w:i/>
        </w:rPr>
      </w:pPr>
      <w:r w:rsidRPr="00DB047B">
        <w:rPr>
          <w:rStyle w:val="FootnoteReference"/>
          <w:sz w:val="24"/>
          <w:szCs w:val="24"/>
        </w:rPr>
        <w:footnoteRef/>
      </w:r>
      <w:r w:rsidRPr="00DB047B">
        <w:rPr>
          <w:sz w:val="24"/>
          <w:szCs w:val="24"/>
        </w:rPr>
        <w:t xml:space="preserve"> </w:t>
      </w:r>
      <w:r>
        <w:rPr>
          <w:i/>
          <w:sz w:val="24"/>
          <w:szCs w:val="24"/>
        </w:rPr>
        <w:t>Dep’t of Transportation v.</w:t>
      </w:r>
      <w:r w:rsidRPr="00DB047B">
        <w:rPr>
          <w:i/>
          <w:sz w:val="24"/>
          <w:szCs w:val="24"/>
        </w:rPr>
        <w:t xml:space="preserve"> County</w:t>
      </w:r>
      <w:r w:rsidRPr="00DB047B">
        <w:rPr>
          <w:sz w:val="24"/>
          <w:szCs w:val="24"/>
        </w:rPr>
        <w:t>, 35 Wn.2d 247, 251-56 (1949).</w:t>
      </w:r>
    </w:p>
  </w:footnote>
  <w:footnote w:id="36">
    <w:p w14:paraId="42C3BD73" w14:textId="5DD8DE37" w:rsidR="003655EC" w:rsidRPr="003B3349" w:rsidRDefault="003655EC" w:rsidP="00EB3889">
      <w:pPr>
        <w:pStyle w:val="FootnoteText"/>
        <w:spacing w:line="240" w:lineRule="exact"/>
      </w:pPr>
      <w:r>
        <w:rPr>
          <w:rStyle w:val="FootnoteReference"/>
        </w:rPr>
        <w:footnoteRef/>
      </w:r>
      <w:r>
        <w:t xml:space="preserve"> </w:t>
      </w:r>
      <w:r>
        <w:rPr>
          <w:i/>
          <w:sz w:val="24"/>
          <w:szCs w:val="24"/>
        </w:rPr>
        <w:t>Id.</w:t>
      </w:r>
      <w:r>
        <w:rPr>
          <w:sz w:val="24"/>
          <w:szCs w:val="24"/>
        </w:rPr>
        <w:t xml:space="preserve"> at </w:t>
      </w:r>
      <w:r w:rsidRPr="00DB047B">
        <w:rPr>
          <w:sz w:val="24"/>
          <w:szCs w:val="24"/>
        </w:rPr>
        <w:t>253-54.</w:t>
      </w:r>
    </w:p>
  </w:footnote>
  <w:footnote w:id="37">
    <w:p w14:paraId="6A47C834" w14:textId="77777777" w:rsidR="003655EC" w:rsidRPr="00337C57" w:rsidRDefault="003655EC" w:rsidP="00EB3889">
      <w:pPr>
        <w:pStyle w:val="FootnoteText"/>
        <w:spacing w:line="240" w:lineRule="exact"/>
        <w:rPr>
          <w:sz w:val="24"/>
          <w:szCs w:val="24"/>
        </w:rPr>
      </w:pPr>
      <w:r w:rsidRPr="00337C57">
        <w:rPr>
          <w:rStyle w:val="FootnoteReference"/>
          <w:sz w:val="24"/>
          <w:szCs w:val="24"/>
        </w:rPr>
        <w:footnoteRef/>
      </w:r>
      <w:r w:rsidRPr="00337C57">
        <w:rPr>
          <w:sz w:val="24"/>
          <w:szCs w:val="24"/>
        </w:rPr>
        <w:t xml:space="preserve"> </w:t>
      </w:r>
      <w:r w:rsidRPr="00337C57">
        <w:rPr>
          <w:i/>
          <w:sz w:val="24"/>
          <w:szCs w:val="24"/>
        </w:rPr>
        <w:t>Id.</w:t>
      </w:r>
      <w:r w:rsidRPr="00337C57">
        <w:rPr>
          <w:sz w:val="24"/>
          <w:szCs w:val="24"/>
        </w:rPr>
        <w:t xml:space="preserve"> at 252-56.</w:t>
      </w:r>
    </w:p>
  </w:footnote>
  <w:footnote w:id="38">
    <w:p w14:paraId="5ED87484" w14:textId="77777777" w:rsidR="003655EC" w:rsidRPr="00EB3889" w:rsidRDefault="003655EC" w:rsidP="00EB3889">
      <w:pPr>
        <w:pStyle w:val="FootnoteText"/>
        <w:spacing w:line="240" w:lineRule="exact"/>
        <w:rPr>
          <w:sz w:val="24"/>
          <w:szCs w:val="24"/>
        </w:rPr>
      </w:pPr>
      <w:r w:rsidRPr="00EB3889">
        <w:rPr>
          <w:rStyle w:val="FootnoteReference"/>
          <w:sz w:val="24"/>
          <w:szCs w:val="24"/>
        </w:rPr>
        <w:footnoteRef/>
      </w:r>
      <w:r w:rsidRPr="00EB3889">
        <w:rPr>
          <w:sz w:val="24"/>
          <w:szCs w:val="24"/>
        </w:rPr>
        <w:t xml:space="preserve"> </w:t>
      </w:r>
      <w:r w:rsidRPr="00EB3889">
        <w:rPr>
          <w:i/>
          <w:sz w:val="24"/>
          <w:szCs w:val="24"/>
        </w:rPr>
        <w:t xml:space="preserve">Id. </w:t>
      </w:r>
      <w:r w:rsidRPr="00EB3889">
        <w:rPr>
          <w:sz w:val="24"/>
          <w:szCs w:val="24"/>
        </w:rPr>
        <w:t>at 254-55 (analyzing whether fire trucks would be hampered in providing emergency services in the event the crossing at issue in the case was closed).</w:t>
      </w:r>
    </w:p>
  </w:footnote>
  <w:footnote w:id="39">
    <w:p w14:paraId="4C594CBD" w14:textId="73FC862E" w:rsidR="003655EC" w:rsidRPr="007371B1" w:rsidRDefault="003655EC" w:rsidP="007371B1">
      <w:pPr>
        <w:keepNext/>
        <w:tabs>
          <w:tab w:val="left" w:pos="630"/>
          <w:tab w:val="right" w:leader="dot" w:pos="8640"/>
        </w:tabs>
        <w:rPr>
          <w:sz w:val="24"/>
          <w:szCs w:val="24"/>
        </w:rPr>
      </w:pPr>
      <w:r w:rsidRPr="007371B1">
        <w:rPr>
          <w:rStyle w:val="FootnoteReference"/>
          <w:sz w:val="24"/>
          <w:szCs w:val="24"/>
        </w:rPr>
        <w:footnoteRef/>
      </w:r>
      <w:r w:rsidRPr="007371B1">
        <w:rPr>
          <w:sz w:val="24"/>
          <w:szCs w:val="24"/>
        </w:rPr>
        <w:t xml:space="preserve"> </w:t>
      </w:r>
      <w:r w:rsidRPr="007371B1">
        <w:rPr>
          <w:i/>
          <w:sz w:val="24"/>
          <w:szCs w:val="24"/>
        </w:rPr>
        <w:t>City of Sprague v. Washington Utilities &amp; Transportation Commission, et al.</w:t>
      </w:r>
      <w:r w:rsidRPr="007371B1">
        <w:rPr>
          <w:sz w:val="24"/>
          <w:szCs w:val="24"/>
        </w:rPr>
        <w:t>, No. 03-2-00009-5 (Lincoln Co. Sup. Ct. 2005)(</w:t>
      </w:r>
      <w:r>
        <w:rPr>
          <w:sz w:val="24"/>
          <w:szCs w:val="24"/>
        </w:rPr>
        <w:t>“…the WUTC treated the rebuttable presumption that railroad crossings are inherently dangerous as a conclusive presumption”).</w:t>
      </w:r>
    </w:p>
  </w:footnote>
  <w:footnote w:id="40">
    <w:p w14:paraId="5621C867" w14:textId="79D5020E" w:rsidR="003655EC" w:rsidRPr="00D660CF" w:rsidRDefault="003655EC" w:rsidP="003655EC">
      <w:pPr>
        <w:pStyle w:val="FootnoteText"/>
        <w:spacing w:line="240" w:lineRule="auto"/>
        <w:rPr>
          <w:sz w:val="24"/>
          <w:szCs w:val="24"/>
        </w:rPr>
      </w:pPr>
      <w:r w:rsidRPr="00D660CF">
        <w:rPr>
          <w:rStyle w:val="FootnoteReference"/>
          <w:sz w:val="24"/>
          <w:szCs w:val="24"/>
        </w:rPr>
        <w:footnoteRef/>
      </w:r>
      <w:r w:rsidRPr="00D660CF">
        <w:rPr>
          <w:sz w:val="24"/>
          <w:szCs w:val="24"/>
        </w:rPr>
        <w:t xml:space="preserve"> </w:t>
      </w:r>
      <w:r>
        <w:rPr>
          <w:sz w:val="24"/>
          <w:szCs w:val="24"/>
        </w:rPr>
        <w:t xml:space="preserve">Exh. No. </w:t>
      </w:r>
      <w:r w:rsidRPr="00D660CF">
        <w:rPr>
          <w:sz w:val="24"/>
          <w:szCs w:val="24"/>
        </w:rPr>
        <w:t>AAP-1T,</w:t>
      </w:r>
      <w:r>
        <w:rPr>
          <w:sz w:val="24"/>
          <w:szCs w:val="24"/>
        </w:rPr>
        <w:t xml:space="preserve"> Pinkham </w:t>
      </w:r>
      <w:r w:rsidRPr="00D660CF">
        <w:rPr>
          <w:sz w:val="24"/>
          <w:szCs w:val="24"/>
        </w:rPr>
        <w:t>3</w:t>
      </w:r>
      <w:r>
        <w:rPr>
          <w:sz w:val="24"/>
          <w:szCs w:val="24"/>
        </w:rPr>
        <w:t>:22 – 4:10</w:t>
      </w:r>
      <w:r w:rsidRPr="00D660CF">
        <w:rPr>
          <w:sz w:val="24"/>
          <w:szCs w:val="24"/>
        </w:rPr>
        <w:t xml:space="preserve">. </w:t>
      </w:r>
    </w:p>
  </w:footnote>
  <w:footnote w:id="41">
    <w:p w14:paraId="295A6E3C" w14:textId="6C7ABCBE" w:rsidR="003655EC" w:rsidRPr="003655EC" w:rsidRDefault="003655EC" w:rsidP="003655EC">
      <w:pPr>
        <w:pStyle w:val="FootnoteText"/>
        <w:spacing w:line="240" w:lineRule="auto"/>
      </w:pPr>
      <w:r>
        <w:rPr>
          <w:rStyle w:val="FootnoteReference"/>
        </w:rPr>
        <w:footnoteRef/>
      </w:r>
      <w:r>
        <w:t xml:space="preserve"> </w:t>
      </w:r>
      <w:r w:rsidRPr="003655EC">
        <w:rPr>
          <w:i/>
          <w:sz w:val="24"/>
          <w:szCs w:val="24"/>
        </w:rPr>
        <w:t>Id.</w:t>
      </w:r>
      <w:r w:rsidRPr="003655EC">
        <w:rPr>
          <w:sz w:val="24"/>
          <w:szCs w:val="24"/>
        </w:rPr>
        <w:t>, Pinkham 4:11 – 6:21.</w:t>
      </w:r>
    </w:p>
  </w:footnote>
  <w:footnote w:id="42">
    <w:p w14:paraId="5F9CDB63" w14:textId="30B06840" w:rsidR="003655EC" w:rsidRPr="00D660CF" w:rsidRDefault="003655EC" w:rsidP="00D660CF">
      <w:pPr>
        <w:pStyle w:val="FootnoteText"/>
        <w:spacing w:line="240" w:lineRule="auto"/>
        <w:rPr>
          <w:sz w:val="24"/>
          <w:szCs w:val="24"/>
        </w:rPr>
      </w:pPr>
      <w:r w:rsidRPr="00D660CF">
        <w:rPr>
          <w:rStyle w:val="FootnoteReference"/>
          <w:sz w:val="24"/>
          <w:szCs w:val="24"/>
        </w:rPr>
        <w:footnoteRef/>
      </w:r>
      <w:r w:rsidRPr="00D660CF">
        <w:rPr>
          <w:sz w:val="24"/>
          <w:szCs w:val="24"/>
        </w:rPr>
        <w:t xml:space="preserve"> </w:t>
      </w:r>
      <w:r>
        <w:rPr>
          <w:sz w:val="24"/>
          <w:szCs w:val="24"/>
        </w:rPr>
        <w:t xml:space="preserve">Exh. No. KM-1T, McHenry 6:3 – </w:t>
      </w:r>
      <w:r w:rsidRPr="00D660CF">
        <w:rPr>
          <w:sz w:val="24"/>
          <w:szCs w:val="24"/>
        </w:rPr>
        <w:t>10</w:t>
      </w:r>
      <w:r>
        <w:rPr>
          <w:sz w:val="24"/>
          <w:szCs w:val="24"/>
        </w:rPr>
        <w:t>:7</w:t>
      </w:r>
      <w:r w:rsidRPr="00D660CF">
        <w:rPr>
          <w:sz w:val="24"/>
          <w:szCs w:val="24"/>
        </w:rPr>
        <w:t>.</w:t>
      </w:r>
    </w:p>
  </w:footnote>
  <w:footnote w:id="43">
    <w:p w14:paraId="46EACEF1" w14:textId="7A9C2F92" w:rsidR="003655EC" w:rsidRDefault="003655EC" w:rsidP="00D660CF">
      <w:pPr>
        <w:pStyle w:val="FootnoteText"/>
        <w:spacing w:line="240" w:lineRule="auto"/>
      </w:pPr>
      <w:r w:rsidRPr="00D660CF">
        <w:rPr>
          <w:rStyle w:val="FootnoteReference"/>
          <w:sz w:val="24"/>
          <w:szCs w:val="24"/>
        </w:rPr>
        <w:footnoteRef/>
      </w:r>
      <w:r w:rsidRPr="00D660CF">
        <w:rPr>
          <w:sz w:val="24"/>
          <w:szCs w:val="24"/>
        </w:rPr>
        <w:t xml:space="preserve"> </w:t>
      </w:r>
      <w:r>
        <w:rPr>
          <w:sz w:val="24"/>
          <w:szCs w:val="24"/>
        </w:rPr>
        <w:t xml:space="preserve">Exh. No. </w:t>
      </w:r>
      <w:r w:rsidRPr="00D660CF">
        <w:rPr>
          <w:sz w:val="24"/>
          <w:szCs w:val="24"/>
        </w:rPr>
        <w:t>KM-10.</w:t>
      </w:r>
    </w:p>
  </w:footnote>
  <w:footnote w:id="44">
    <w:p w14:paraId="513D0C43" w14:textId="07EEC056" w:rsidR="003655EC" w:rsidRPr="000214DD" w:rsidRDefault="003655EC" w:rsidP="000214DD">
      <w:pPr>
        <w:pStyle w:val="FootnoteText"/>
        <w:spacing w:line="240" w:lineRule="auto"/>
        <w:rPr>
          <w:sz w:val="24"/>
          <w:szCs w:val="24"/>
        </w:rPr>
      </w:pPr>
      <w:r w:rsidRPr="000214DD">
        <w:rPr>
          <w:rStyle w:val="FootnoteReference"/>
          <w:sz w:val="24"/>
          <w:szCs w:val="24"/>
        </w:rPr>
        <w:footnoteRef/>
      </w:r>
      <w:r w:rsidRPr="000214DD">
        <w:rPr>
          <w:sz w:val="24"/>
          <w:szCs w:val="24"/>
        </w:rPr>
        <w:t xml:space="preserve"> </w:t>
      </w:r>
      <w:r>
        <w:rPr>
          <w:sz w:val="24"/>
          <w:szCs w:val="24"/>
        </w:rPr>
        <w:t xml:space="preserve">Norris, TR. </w:t>
      </w:r>
      <w:r w:rsidRPr="000214DD">
        <w:rPr>
          <w:sz w:val="24"/>
          <w:szCs w:val="24"/>
        </w:rPr>
        <w:t>304</w:t>
      </w:r>
      <w:r>
        <w:rPr>
          <w:sz w:val="24"/>
          <w:szCs w:val="24"/>
        </w:rPr>
        <w:t>:</w:t>
      </w:r>
      <w:r w:rsidRPr="000214DD">
        <w:rPr>
          <w:sz w:val="24"/>
          <w:szCs w:val="24"/>
        </w:rPr>
        <w:t xml:space="preserve">6-19.  </w:t>
      </w:r>
    </w:p>
  </w:footnote>
  <w:footnote w:id="45">
    <w:p w14:paraId="0148F13B" w14:textId="52A4C436" w:rsidR="003655EC" w:rsidRPr="003655EC" w:rsidRDefault="003655EC" w:rsidP="003655EC">
      <w:pPr>
        <w:pStyle w:val="FootnoteText"/>
        <w:spacing w:line="240" w:lineRule="auto"/>
        <w:rPr>
          <w:i/>
          <w:sz w:val="24"/>
          <w:szCs w:val="24"/>
        </w:rPr>
      </w:pPr>
      <w:r w:rsidRPr="000214DD">
        <w:rPr>
          <w:rStyle w:val="FootnoteReference"/>
          <w:sz w:val="24"/>
          <w:szCs w:val="24"/>
        </w:rPr>
        <w:footnoteRef/>
      </w:r>
      <w:r w:rsidRPr="000214DD">
        <w:rPr>
          <w:sz w:val="24"/>
          <w:szCs w:val="24"/>
        </w:rPr>
        <w:t xml:space="preserve"> </w:t>
      </w:r>
      <w:r w:rsidRPr="000214DD">
        <w:rPr>
          <w:i/>
          <w:sz w:val="24"/>
          <w:szCs w:val="24"/>
        </w:rPr>
        <w:t>BNSF Railway Co. v. City of Mount Vernon</w:t>
      </w:r>
      <w:r w:rsidRPr="000214DD">
        <w:rPr>
          <w:sz w:val="24"/>
          <w:szCs w:val="24"/>
        </w:rPr>
        <w:t>, TR-070696 (June 25, 2008).</w:t>
      </w:r>
    </w:p>
  </w:footnote>
  <w:footnote w:id="46">
    <w:p w14:paraId="20EF04C6" w14:textId="5BC3003E" w:rsidR="003655EC" w:rsidRPr="007F68EE" w:rsidRDefault="003655EC" w:rsidP="003655EC">
      <w:pPr>
        <w:pStyle w:val="FootnoteText"/>
        <w:spacing w:line="240" w:lineRule="auto"/>
        <w:rPr>
          <w:sz w:val="24"/>
          <w:szCs w:val="24"/>
        </w:rPr>
      </w:pPr>
      <w:r w:rsidRPr="007F68EE">
        <w:rPr>
          <w:rStyle w:val="FootnoteReference"/>
          <w:sz w:val="24"/>
          <w:szCs w:val="24"/>
        </w:rPr>
        <w:footnoteRef/>
      </w:r>
      <w:r w:rsidRPr="007F68EE">
        <w:rPr>
          <w:sz w:val="24"/>
          <w:szCs w:val="24"/>
        </w:rPr>
        <w:t xml:space="preserve"> As noted in </w:t>
      </w:r>
      <w:r w:rsidRPr="007F68EE">
        <w:rPr>
          <w:i/>
          <w:sz w:val="24"/>
          <w:szCs w:val="24"/>
        </w:rPr>
        <w:t>Burlington Northern Santa Fe v. City of Sprague</w:t>
      </w:r>
      <w:r w:rsidRPr="007F68EE">
        <w:rPr>
          <w:sz w:val="24"/>
          <w:szCs w:val="24"/>
        </w:rPr>
        <w:t>, the FHA’s guidelines on closure of crossings calls for a “careful ‘economic assessment of the positive and negative impacts of crossing closures.’” TR-010684 at p. 11 (October 21, 2002).</w:t>
      </w:r>
    </w:p>
  </w:footnote>
  <w:footnote w:id="47">
    <w:p w14:paraId="2F563C07" w14:textId="328052F1" w:rsidR="003655EC" w:rsidRPr="007F68EE" w:rsidRDefault="003655EC" w:rsidP="003655EC">
      <w:pPr>
        <w:pStyle w:val="FootnoteText"/>
        <w:spacing w:line="240" w:lineRule="auto"/>
        <w:rPr>
          <w:sz w:val="24"/>
          <w:szCs w:val="24"/>
        </w:rPr>
      </w:pPr>
      <w:r w:rsidRPr="007F68EE">
        <w:rPr>
          <w:rStyle w:val="FootnoteReference"/>
          <w:sz w:val="24"/>
          <w:szCs w:val="24"/>
        </w:rPr>
        <w:footnoteRef/>
      </w:r>
      <w:r w:rsidRPr="007F68EE">
        <w:rPr>
          <w:sz w:val="24"/>
          <w:szCs w:val="24"/>
        </w:rPr>
        <w:t xml:space="preserve"> </w:t>
      </w:r>
      <w:r w:rsidRPr="007F68EE">
        <w:rPr>
          <w:i/>
          <w:sz w:val="24"/>
          <w:szCs w:val="24"/>
        </w:rPr>
        <w:t>Id.</w:t>
      </w:r>
    </w:p>
  </w:footnote>
  <w:footnote w:id="48">
    <w:p w14:paraId="53C9D03D" w14:textId="4E19015E" w:rsidR="003655EC" w:rsidRPr="007F68EE" w:rsidRDefault="003655EC" w:rsidP="007F68EE">
      <w:pPr>
        <w:keepNext/>
        <w:tabs>
          <w:tab w:val="left" w:pos="630"/>
          <w:tab w:val="right" w:leader="dot" w:pos="8640"/>
        </w:tabs>
        <w:rPr>
          <w:sz w:val="24"/>
          <w:szCs w:val="24"/>
        </w:rPr>
      </w:pPr>
      <w:r w:rsidRPr="007F68EE">
        <w:rPr>
          <w:rStyle w:val="FootnoteReference"/>
          <w:sz w:val="24"/>
          <w:szCs w:val="24"/>
        </w:rPr>
        <w:footnoteRef/>
      </w:r>
      <w:r w:rsidRPr="007F68EE">
        <w:rPr>
          <w:sz w:val="24"/>
          <w:szCs w:val="24"/>
        </w:rPr>
        <w:t xml:space="preserve"> </w:t>
      </w:r>
      <w:r w:rsidRPr="007F68EE">
        <w:rPr>
          <w:i/>
          <w:sz w:val="24"/>
          <w:szCs w:val="24"/>
        </w:rPr>
        <w:t>City of Sprague v. Washington Utilities &amp; Transportation Commission, et al.</w:t>
      </w:r>
      <w:r w:rsidRPr="007F68EE">
        <w:rPr>
          <w:sz w:val="24"/>
          <w:szCs w:val="24"/>
        </w:rPr>
        <w:t>, No. 03-2-00009-5 (Lincoln Co. Sup. Ct. 2005)</w:t>
      </w:r>
    </w:p>
  </w:footnote>
  <w:footnote w:id="49">
    <w:p w14:paraId="17FFA22B" w14:textId="29AA3C26" w:rsidR="003655EC" w:rsidRPr="007F68EE" w:rsidRDefault="003655EC" w:rsidP="007F68EE">
      <w:pPr>
        <w:pStyle w:val="FootnoteText"/>
        <w:spacing w:line="240" w:lineRule="auto"/>
      </w:pPr>
      <w:r w:rsidRPr="007F68EE">
        <w:rPr>
          <w:rStyle w:val="FootnoteReference"/>
          <w:sz w:val="24"/>
          <w:szCs w:val="24"/>
        </w:rPr>
        <w:footnoteRef/>
      </w:r>
      <w:r w:rsidRPr="007F68EE">
        <w:rPr>
          <w:sz w:val="24"/>
          <w:szCs w:val="24"/>
        </w:rPr>
        <w:t xml:space="preserve"> </w:t>
      </w:r>
      <w:r w:rsidRPr="007F68EE">
        <w:rPr>
          <w:i/>
          <w:sz w:val="24"/>
          <w:szCs w:val="24"/>
        </w:rPr>
        <w:t>Id.</w:t>
      </w:r>
      <w:r w:rsidRPr="007F68EE">
        <w:rPr>
          <w:sz w:val="24"/>
          <w:szCs w:val="24"/>
        </w:rPr>
        <w:t xml:space="preserve"> at pp. 4-5.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0E75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name w:val="ì"/>
    <w:lvl w:ilvl="0">
      <w:start w:val="1"/>
      <w:numFmt w:val="decimal"/>
      <w:lvlText w:val="%1."/>
      <w:lvlJc w:val="left"/>
      <w:rPr>
        <w:rFonts w:ascii="Times New Roman" w:hAnsi="Times New Roman"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21148B"/>
    <w:multiLevelType w:val="hybridMultilevel"/>
    <w:tmpl w:val="E8F0F632"/>
    <w:lvl w:ilvl="0" w:tplc="B3601C9C">
      <w:start w:val="1"/>
      <w:numFmt w:val="decimal"/>
      <w:lvlText w:val="%1"/>
      <w:lvlJc w:val="left"/>
      <w:pPr>
        <w:ind w:left="1440" w:hanging="36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46655B"/>
    <w:multiLevelType w:val="hybridMultilevel"/>
    <w:tmpl w:val="565A35EA"/>
    <w:lvl w:ilvl="0" w:tplc="762A95DC">
      <w:start w:val="1"/>
      <w:numFmt w:val="decimal"/>
      <w:lvlText w:val="%1."/>
      <w:lvlJc w:val="left"/>
      <w:pPr>
        <w:ind w:left="1080" w:hanging="360"/>
      </w:pPr>
      <w:rPr>
        <w:rFonts w:hint="default"/>
        <w:b w:val="0"/>
        <w:i/>
        <w:sz w:val="2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990416"/>
    <w:multiLevelType w:val="hybridMultilevel"/>
    <w:tmpl w:val="6A560762"/>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upp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6CF5715"/>
    <w:multiLevelType w:val="hybridMultilevel"/>
    <w:tmpl w:val="14BCEC5A"/>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33340"/>
    <w:multiLevelType w:val="hybridMultilevel"/>
    <w:tmpl w:val="A48E65D4"/>
    <w:lvl w:ilvl="0" w:tplc="823EE27C">
      <w:start w:val="1"/>
      <w:numFmt w:val="decimal"/>
      <w:lvlText w:val="%1"/>
      <w:lvlJc w:val="left"/>
      <w:pPr>
        <w:ind w:left="1800" w:firstLine="0"/>
      </w:pPr>
      <w:rPr>
        <w:rFonts w:ascii="Times New Roman" w:hAnsi="Times New Roman" w:hint="default"/>
        <w:b w:val="0"/>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BE415E"/>
    <w:multiLevelType w:val="multilevel"/>
    <w:tmpl w:val="C6B49700"/>
    <w:lvl w:ilvl="0">
      <w:start w:val="1"/>
      <w:numFmt w:val="decimal"/>
      <w:lvlText w:val="%1"/>
      <w:lvlJc w:val="left"/>
      <w:pPr>
        <w:tabs>
          <w:tab w:val="num" w:pos="1080"/>
        </w:tabs>
        <w:ind w:left="720" w:hanging="360"/>
      </w:pPr>
      <w:rPr>
        <w:rFonts w:ascii="Times New Roman" w:hAnsi="Times New Roman" w:hint="default"/>
        <w:b w:val="0"/>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EE5984"/>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9F32805"/>
    <w:multiLevelType w:val="hybridMultilevel"/>
    <w:tmpl w:val="2004A6A8"/>
    <w:lvl w:ilvl="0" w:tplc="823EE27C">
      <w:start w:val="1"/>
      <w:numFmt w:val="decimal"/>
      <w:lvlText w:val="%1"/>
      <w:lvlJc w:val="left"/>
      <w:pPr>
        <w:ind w:left="1504" w:firstLine="0"/>
      </w:pPr>
      <w:rPr>
        <w:rFonts w:ascii="Times New Roman" w:hAnsi="Times New Roman" w:hint="default"/>
        <w:b w:val="0"/>
        <w:i/>
        <w:sz w:val="22"/>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nsid w:val="1ECE6F02"/>
    <w:multiLevelType w:val="hybridMultilevel"/>
    <w:tmpl w:val="FCAA883C"/>
    <w:lvl w:ilvl="0" w:tplc="823EE27C">
      <w:start w:val="1"/>
      <w:numFmt w:val="decimal"/>
      <w:lvlText w:val="%1"/>
      <w:lvlJc w:val="left"/>
      <w:pPr>
        <w:ind w:left="1440" w:firstLine="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61959"/>
    <w:multiLevelType w:val="hybridMultilevel"/>
    <w:tmpl w:val="672C5E50"/>
    <w:lvl w:ilvl="0" w:tplc="B3601C9C">
      <w:start w:val="1"/>
      <w:numFmt w:val="decimal"/>
      <w:lvlText w:val="%1"/>
      <w:lvlJc w:val="left"/>
      <w:pPr>
        <w:ind w:left="270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16A7B"/>
    <w:multiLevelType w:val="hybridMultilevel"/>
    <w:tmpl w:val="5B928BBC"/>
    <w:lvl w:ilvl="0" w:tplc="823EE27C">
      <w:start w:val="1"/>
      <w:numFmt w:val="decimal"/>
      <w:lvlText w:val="%1"/>
      <w:lvlJc w:val="left"/>
      <w:pPr>
        <w:ind w:left="1440" w:firstLine="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713DA"/>
    <w:multiLevelType w:val="hybridMultilevel"/>
    <w:tmpl w:val="6CBE3090"/>
    <w:lvl w:ilvl="0" w:tplc="B3601C9C">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D4696"/>
    <w:multiLevelType w:val="hybridMultilevel"/>
    <w:tmpl w:val="6890D9D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nsid w:val="3777031E"/>
    <w:multiLevelType w:val="hybridMultilevel"/>
    <w:tmpl w:val="91C01CEA"/>
    <w:lvl w:ilvl="0" w:tplc="5718AC7A">
      <w:start w:val="1"/>
      <w:numFmt w:val="decimal"/>
      <w:lvlText w:val="%1."/>
      <w:lvlJc w:val="left"/>
      <w:pPr>
        <w:tabs>
          <w:tab w:val="num" w:pos="0"/>
        </w:tabs>
        <w:ind w:left="144"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773D87"/>
    <w:multiLevelType w:val="hybridMultilevel"/>
    <w:tmpl w:val="E8F0F632"/>
    <w:lvl w:ilvl="0" w:tplc="B3601C9C">
      <w:start w:val="1"/>
      <w:numFmt w:val="decimal"/>
      <w:lvlText w:val="%1"/>
      <w:lvlJc w:val="left"/>
      <w:pPr>
        <w:ind w:left="1440" w:hanging="36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725327"/>
    <w:multiLevelType w:val="hybridMultilevel"/>
    <w:tmpl w:val="6DE66930"/>
    <w:lvl w:ilvl="0" w:tplc="823EE27C">
      <w:start w:val="1"/>
      <w:numFmt w:val="decimal"/>
      <w:lvlText w:val="%1"/>
      <w:lvlJc w:val="left"/>
      <w:pPr>
        <w:ind w:left="1620" w:firstLine="0"/>
      </w:pPr>
      <w:rPr>
        <w:rFonts w:ascii="Times New Roman" w:hAnsi="Times New Roman" w:hint="default"/>
        <w:b w:val="0"/>
        <w:i/>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3D75CFE"/>
    <w:multiLevelType w:val="hybridMultilevel"/>
    <w:tmpl w:val="92F8DD7E"/>
    <w:lvl w:ilvl="0" w:tplc="823EE27C">
      <w:start w:val="1"/>
      <w:numFmt w:val="decimal"/>
      <w:lvlText w:val="%1"/>
      <w:lvlJc w:val="left"/>
      <w:pPr>
        <w:ind w:left="2160" w:firstLine="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752A95"/>
    <w:multiLevelType w:val="multilevel"/>
    <w:tmpl w:val="0409001D"/>
    <w:numStyleLink w:val="Style1"/>
  </w:abstractNum>
  <w:abstractNum w:abstractNumId="20">
    <w:nsid w:val="54395055"/>
    <w:multiLevelType w:val="hybridMultilevel"/>
    <w:tmpl w:val="08446014"/>
    <w:lvl w:ilvl="0" w:tplc="04090013">
      <w:start w:val="1"/>
      <w:numFmt w:val="upperRoman"/>
      <w:lvlText w:val="%1."/>
      <w:lvlJc w:val="right"/>
      <w:pPr>
        <w:ind w:left="540" w:hanging="18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51150"/>
    <w:multiLevelType w:val="hybridMultilevel"/>
    <w:tmpl w:val="DD3CE89E"/>
    <w:lvl w:ilvl="0" w:tplc="C3E81B84">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B82F60"/>
    <w:multiLevelType w:val="singleLevel"/>
    <w:tmpl w:val="A4A61EB8"/>
    <w:lvl w:ilvl="0">
      <w:start w:val="1"/>
      <w:numFmt w:val="decimal"/>
      <w:lvlText w:val="%1."/>
      <w:lvlJc w:val="left"/>
      <w:pPr>
        <w:ind w:left="1080" w:hanging="360"/>
      </w:pPr>
      <w:rPr>
        <w:b w:val="0"/>
      </w:rPr>
    </w:lvl>
  </w:abstractNum>
  <w:abstractNum w:abstractNumId="23">
    <w:nsid w:val="649B5BD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BE1AF4"/>
    <w:multiLevelType w:val="hybridMultilevel"/>
    <w:tmpl w:val="ED6E1E82"/>
    <w:lvl w:ilvl="0" w:tplc="B3601C9C">
      <w:start w:val="1"/>
      <w:numFmt w:val="decimal"/>
      <w:lvlText w:val="%1"/>
      <w:lvlJc w:val="left"/>
      <w:pPr>
        <w:ind w:left="216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8722C4"/>
    <w:multiLevelType w:val="multilevel"/>
    <w:tmpl w:val="050E515A"/>
    <w:lvl w:ilvl="0">
      <w:start w:val="1"/>
      <w:numFmt w:val="decimal"/>
      <w:lvlText w:val="%1"/>
      <w:lvlJc w:val="left"/>
      <w:pPr>
        <w:tabs>
          <w:tab w:val="num" w:pos="1080"/>
        </w:tabs>
        <w:ind w:left="720" w:hanging="1080"/>
      </w:pPr>
      <w:rPr>
        <w:rFonts w:ascii="Times New Roman" w:hAnsi="Times New Roman" w:hint="default"/>
        <w:b w:val="0"/>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88043BE"/>
    <w:multiLevelType w:val="multilevel"/>
    <w:tmpl w:val="47B20D1C"/>
    <w:lvl w:ilvl="0">
      <w:start w:val="1"/>
      <w:numFmt w:val="decimal"/>
      <w:lvlText w:val="%1"/>
      <w:lvlJc w:val="left"/>
      <w:pPr>
        <w:ind w:left="720" w:firstLine="0"/>
      </w:pPr>
      <w:rPr>
        <w:rFonts w:ascii="Times New Roman" w:hAnsi="Times New Roman" w:hint="default"/>
        <w:b w:val="0"/>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511AB8"/>
    <w:multiLevelType w:val="multilevel"/>
    <w:tmpl w:val="0409001D"/>
    <w:numStyleLink w:val="Style2"/>
  </w:abstractNum>
  <w:abstractNum w:abstractNumId="28">
    <w:nsid w:val="773D22E8"/>
    <w:multiLevelType w:val="hybridMultilevel"/>
    <w:tmpl w:val="1A00B958"/>
    <w:lvl w:ilvl="0" w:tplc="823EE27C">
      <w:start w:val="1"/>
      <w:numFmt w:val="decimal"/>
      <w:lvlText w:val="%1"/>
      <w:lvlJc w:val="left"/>
      <w:pPr>
        <w:ind w:left="1440" w:firstLine="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F0817F6"/>
    <w:multiLevelType w:val="hybridMultilevel"/>
    <w:tmpl w:val="59F227CE"/>
    <w:lvl w:ilvl="0" w:tplc="823EE27C">
      <w:start w:val="1"/>
      <w:numFmt w:val="decimal"/>
      <w:lvlText w:val="%1"/>
      <w:lvlJc w:val="left"/>
      <w:pPr>
        <w:ind w:left="2160" w:firstLine="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0"/>
  </w:num>
  <w:num w:numId="4">
    <w:abstractNumId w:val="21"/>
  </w:num>
  <w:num w:numId="5">
    <w:abstractNumId w:val="1"/>
  </w:num>
  <w:num w:numId="6">
    <w:abstractNumId w:val="15"/>
  </w:num>
  <w:num w:numId="7">
    <w:abstractNumId w:val="23"/>
  </w:num>
  <w:num w:numId="8">
    <w:abstractNumId w:val="19"/>
  </w:num>
  <w:num w:numId="9">
    <w:abstractNumId w:val="8"/>
  </w:num>
  <w:num w:numId="10">
    <w:abstractNumId w:val="27"/>
  </w:num>
  <w:num w:numId="11">
    <w:abstractNumId w:val="22"/>
  </w:num>
  <w:num w:numId="12">
    <w:abstractNumId w:val="3"/>
  </w:num>
  <w:num w:numId="13">
    <w:abstractNumId w:val="5"/>
  </w:num>
  <w:num w:numId="14">
    <w:abstractNumId w:val="11"/>
  </w:num>
  <w:num w:numId="15">
    <w:abstractNumId w:val="13"/>
  </w:num>
  <w:num w:numId="16">
    <w:abstractNumId w:val="28"/>
  </w:num>
  <w:num w:numId="17">
    <w:abstractNumId w:val="4"/>
  </w:num>
  <w:num w:numId="18">
    <w:abstractNumId w:val="7"/>
  </w:num>
  <w:num w:numId="19">
    <w:abstractNumId w:val="25"/>
  </w:num>
  <w:num w:numId="20">
    <w:abstractNumId w:val="26"/>
  </w:num>
  <w:num w:numId="21">
    <w:abstractNumId w:val="16"/>
  </w:num>
  <w:num w:numId="22">
    <w:abstractNumId w:val="2"/>
  </w:num>
  <w:num w:numId="23">
    <w:abstractNumId w:val="10"/>
  </w:num>
  <w:num w:numId="24">
    <w:abstractNumId w:val="29"/>
  </w:num>
  <w:num w:numId="25">
    <w:abstractNumId w:val="24"/>
  </w:num>
  <w:num w:numId="26">
    <w:abstractNumId w:val="9"/>
  </w:num>
  <w:num w:numId="27">
    <w:abstractNumId w:val="17"/>
  </w:num>
  <w:num w:numId="28">
    <w:abstractNumId w:val="18"/>
  </w:num>
  <w:num w:numId="29">
    <w:abstractNumId w:val="6"/>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activeWritingStyle w:appName="MSWord" w:lang="en-US" w:vendorID="64" w:dllVersion="131078" w:nlCheck="1" w:checkStyle="1"/>
  <w:activeWritingStyle w:appName="MSWord" w:lang="fr-FR" w:vendorID="64" w:dllVersion="131078" w:nlCheck="1" w:checkStyle="1"/>
  <w:defaultTabStop w:val="720"/>
  <w:doNotHyphenateCaps/>
  <w:drawingGridHorizontalSpacing w:val="14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 w:name="SWIAdjust" w:val="0"/>
  </w:docVars>
  <w:rsids>
    <w:rsidRoot w:val="008B2754"/>
    <w:rsid w:val="0000073D"/>
    <w:rsid w:val="00000D10"/>
    <w:rsid w:val="0000192B"/>
    <w:rsid w:val="00001F23"/>
    <w:rsid w:val="0000296E"/>
    <w:rsid w:val="00002A7B"/>
    <w:rsid w:val="00002AD1"/>
    <w:rsid w:val="00002B2F"/>
    <w:rsid w:val="0000515D"/>
    <w:rsid w:val="00005519"/>
    <w:rsid w:val="00005D1A"/>
    <w:rsid w:val="00006C32"/>
    <w:rsid w:val="00007820"/>
    <w:rsid w:val="00011118"/>
    <w:rsid w:val="00011E59"/>
    <w:rsid w:val="000122BE"/>
    <w:rsid w:val="00012896"/>
    <w:rsid w:val="00012E72"/>
    <w:rsid w:val="00013012"/>
    <w:rsid w:val="0001351F"/>
    <w:rsid w:val="00013D9A"/>
    <w:rsid w:val="00014385"/>
    <w:rsid w:val="000153A3"/>
    <w:rsid w:val="00015681"/>
    <w:rsid w:val="00016C2E"/>
    <w:rsid w:val="000203D5"/>
    <w:rsid w:val="00020DB8"/>
    <w:rsid w:val="000214DD"/>
    <w:rsid w:val="00021830"/>
    <w:rsid w:val="000218BB"/>
    <w:rsid w:val="000227C6"/>
    <w:rsid w:val="00022A77"/>
    <w:rsid w:val="00022F8F"/>
    <w:rsid w:val="00024940"/>
    <w:rsid w:val="000254A4"/>
    <w:rsid w:val="0002574D"/>
    <w:rsid w:val="00025948"/>
    <w:rsid w:val="00025E75"/>
    <w:rsid w:val="00025ECB"/>
    <w:rsid w:val="00026424"/>
    <w:rsid w:val="00030B43"/>
    <w:rsid w:val="00030C66"/>
    <w:rsid w:val="00031C8A"/>
    <w:rsid w:val="000322A3"/>
    <w:rsid w:val="000323EF"/>
    <w:rsid w:val="00032B10"/>
    <w:rsid w:val="00032E8F"/>
    <w:rsid w:val="00034A1E"/>
    <w:rsid w:val="0003570A"/>
    <w:rsid w:val="00035F43"/>
    <w:rsid w:val="00036DBB"/>
    <w:rsid w:val="00036E11"/>
    <w:rsid w:val="000370F2"/>
    <w:rsid w:val="00037550"/>
    <w:rsid w:val="00037C3A"/>
    <w:rsid w:val="000400C2"/>
    <w:rsid w:val="000412C6"/>
    <w:rsid w:val="000422D6"/>
    <w:rsid w:val="00042676"/>
    <w:rsid w:val="000427D6"/>
    <w:rsid w:val="0004297E"/>
    <w:rsid w:val="00042E88"/>
    <w:rsid w:val="000431A1"/>
    <w:rsid w:val="00044B28"/>
    <w:rsid w:val="0004520E"/>
    <w:rsid w:val="00045A31"/>
    <w:rsid w:val="00045BFF"/>
    <w:rsid w:val="0004619B"/>
    <w:rsid w:val="00046C47"/>
    <w:rsid w:val="0004754C"/>
    <w:rsid w:val="0004762D"/>
    <w:rsid w:val="00047FB0"/>
    <w:rsid w:val="00047FE5"/>
    <w:rsid w:val="000505F4"/>
    <w:rsid w:val="00051454"/>
    <w:rsid w:val="00052847"/>
    <w:rsid w:val="00052FF8"/>
    <w:rsid w:val="000548BD"/>
    <w:rsid w:val="0005507F"/>
    <w:rsid w:val="000553B1"/>
    <w:rsid w:val="00055C95"/>
    <w:rsid w:val="000569B0"/>
    <w:rsid w:val="000573B8"/>
    <w:rsid w:val="00057D29"/>
    <w:rsid w:val="000602D2"/>
    <w:rsid w:val="00060422"/>
    <w:rsid w:val="00060AB5"/>
    <w:rsid w:val="000610A0"/>
    <w:rsid w:val="00061E6B"/>
    <w:rsid w:val="00062408"/>
    <w:rsid w:val="00063088"/>
    <w:rsid w:val="00063442"/>
    <w:rsid w:val="00063B30"/>
    <w:rsid w:val="000645A5"/>
    <w:rsid w:val="00064E8A"/>
    <w:rsid w:val="00065FF4"/>
    <w:rsid w:val="00066FDF"/>
    <w:rsid w:val="00070A39"/>
    <w:rsid w:val="00071BEC"/>
    <w:rsid w:val="000734F5"/>
    <w:rsid w:val="00073BD1"/>
    <w:rsid w:val="00073D6C"/>
    <w:rsid w:val="000740A6"/>
    <w:rsid w:val="00074B84"/>
    <w:rsid w:val="00075D11"/>
    <w:rsid w:val="000764F3"/>
    <w:rsid w:val="000770DD"/>
    <w:rsid w:val="0008019B"/>
    <w:rsid w:val="00080EC7"/>
    <w:rsid w:val="0008121A"/>
    <w:rsid w:val="0008224B"/>
    <w:rsid w:val="0008227D"/>
    <w:rsid w:val="00082520"/>
    <w:rsid w:val="00082DF8"/>
    <w:rsid w:val="000833EA"/>
    <w:rsid w:val="00084560"/>
    <w:rsid w:val="000845FC"/>
    <w:rsid w:val="000857E9"/>
    <w:rsid w:val="00085A73"/>
    <w:rsid w:val="00085C8C"/>
    <w:rsid w:val="000862EC"/>
    <w:rsid w:val="0008667D"/>
    <w:rsid w:val="00090DEE"/>
    <w:rsid w:val="00091E9B"/>
    <w:rsid w:val="00091F4E"/>
    <w:rsid w:val="000921F4"/>
    <w:rsid w:val="000925FF"/>
    <w:rsid w:val="0009277D"/>
    <w:rsid w:val="00093751"/>
    <w:rsid w:val="00093E21"/>
    <w:rsid w:val="0009428B"/>
    <w:rsid w:val="00095BC2"/>
    <w:rsid w:val="0009606E"/>
    <w:rsid w:val="00096BAA"/>
    <w:rsid w:val="00096C1C"/>
    <w:rsid w:val="0009730C"/>
    <w:rsid w:val="00097708"/>
    <w:rsid w:val="00097904"/>
    <w:rsid w:val="000A0A2A"/>
    <w:rsid w:val="000A0F85"/>
    <w:rsid w:val="000A1EBF"/>
    <w:rsid w:val="000A29CC"/>
    <w:rsid w:val="000A2A45"/>
    <w:rsid w:val="000A39E6"/>
    <w:rsid w:val="000A3CFD"/>
    <w:rsid w:val="000A6B10"/>
    <w:rsid w:val="000A6BD4"/>
    <w:rsid w:val="000B1027"/>
    <w:rsid w:val="000B1CB2"/>
    <w:rsid w:val="000B21D0"/>
    <w:rsid w:val="000B40A2"/>
    <w:rsid w:val="000B5B98"/>
    <w:rsid w:val="000B621F"/>
    <w:rsid w:val="000B6A2E"/>
    <w:rsid w:val="000C4F88"/>
    <w:rsid w:val="000C5900"/>
    <w:rsid w:val="000C5E2A"/>
    <w:rsid w:val="000C6F6B"/>
    <w:rsid w:val="000C7CE1"/>
    <w:rsid w:val="000C7E44"/>
    <w:rsid w:val="000D04AA"/>
    <w:rsid w:val="000D04D7"/>
    <w:rsid w:val="000D058B"/>
    <w:rsid w:val="000D06B2"/>
    <w:rsid w:val="000D0730"/>
    <w:rsid w:val="000D0D32"/>
    <w:rsid w:val="000D1AF2"/>
    <w:rsid w:val="000D2648"/>
    <w:rsid w:val="000D41C4"/>
    <w:rsid w:val="000D4508"/>
    <w:rsid w:val="000D4BF5"/>
    <w:rsid w:val="000D5764"/>
    <w:rsid w:val="000D5CA8"/>
    <w:rsid w:val="000D5E1E"/>
    <w:rsid w:val="000D6957"/>
    <w:rsid w:val="000D72AD"/>
    <w:rsid w:val="000E03FD"/>
    <w:rsid w:val="000E06F8"/>
    <w:rsid w:val="000E1668"/>
    <w:rsid w:val="000E1B5A"/>
    <w:rsid w:val="000E338B"/>
    <w:rsid w:val="000E3EAF"/>
    <w:rsid w:val="000E3F82"/>
    <w:rsid w:val="000E5274"/>
    <w:rsid w:val="000E5B5D"/>
    <w:rsid w:val="000E6111"/>
    <w:rsid w:val="000E6316"/>
    <w:rsid w:val="000E7654"/>
    <w:rsid w:val="000E76E7"/>
    <w:rsid w:val="000E7818"/>
    <w:rsid w:val="000E7F58"/>
    <w:rsid w:val="000F0E4E"/>
    <w:rsid w:val="000F24A9"/>
    <w:rsid w:val="000F5A46"/>
    <w:rsid w:val="000F6FA5"/>
    <w:rsid w:val="001005DE"/>
    <w:rsid w:val="00100C01"/>
    <w:rsid w:val="001029B7"/>
    <w:rsid w:val="00103BFC"/>
    <w:rsid w:val="00104752"/>
    <w:rsid w:val="00104CEE"/>
    <w:rsid w:val="00104FB4"/>
    <w:rsid w:val="001064F4"/>
    <w:rsid w:val="00106B81"/>
    <w:rsid w:val="0010703C"/>
    <w:rsid w:val="00107538"/>
    <w:rsid w:val="001077B3"/>
    <w:rsid w:val="001103B6"/>
    <w:rsid w:val="0011083C"/>
    <w:rsid w:val="001108EF"/>
    <w:rsid w:val="001110E1"/>
    <w:rsid w:val="00111DF2"/>
    <w:rsid w:val="001124FF"/>
    <w:rsid w:val="001128F0"/>
    <w:rsid w:val="00112A73"/>
    <w:rsid w:val="001136EF"/>
    <w:rsid w:val="0011461B"/>
    <w:rsid w:val="00114E1C"/>
    <w:rsid w:val="00114E21"/>
    <w:rsid w:val="00115131"/>
    <w:rsid w:val="001170FF"/>
    <w:rsid w:val="001176BE"/>
    <w:rsid w:val="00121121"/>
    <w:rsid w:val="00121745"/>
    <w:rsid w:val="00121ADF"/>
    <w:rsid w:val="0012310D"/>
    <w:rsid w:val="001232EC"/>
    <w:rsid w:val="001235E9"/>
    <w:rsid w:val="00123BD8"/>
    <w:rsid w:val="00123EBA"/>
    <w:rsid w:val="001267C6"/>
    <w:rsid w:val="0012730B"/>
    <w:rsid w:val="0012798E"/>
    <w:rsid w:val="0013156D"/>
    <w:rsid w:val="00131598"/>
    <w:rsid w:val="0013174F"/>
    <w:rsid w:val="00131D06"/>
    <w:rsid w:val="00132A0A"/>
    <w:rsid w:val="00133DB3"/>
    <w:rsid w:val="00134185"/>
    <w:rsid w:val="001359A0"/>
    <w:rsid w:val="00135D99"/>
    <w:rsid w:val="00135E87"/>
    <w:rsid w:val="00137295"/>
    <w:rsid w:val="0013743E"/>
    <w:rsid w:val="00137955"/>
    <w:rsid w:val="00140FF7"/>
    <w:rsid w:val="001416C3"/>
    <w:rsid w:val="001424BB"/>
    <w:rsid w:val="00142507"/>
    <w:rsid w:val="00143EFE"/>
    <w:rsid w:val="0014409F"/>
    <w:rsid w:val="0014432C"/>
    <w:rsid w:val="001449E5"/>
    <w:rsid w:val="0014535D"/>
    <w:rsid w:val="00145E17"/>
    <w:rsid w:val="00146481"/>
    <w:rsid w:val="00146627"/>
    <w:rsid w:val="0014776C"/>
    <w:rsid w:val="001517D6"/>
    <w:rsid w:val="00151ABE"/>
    <w:rsid w:val="00152690"/>
    <w:rsid w:val="00153926"/>
    <w:rsid w:val="001539D7"/>
    <w:rsid w:val="00153CFE"/>
    <w:rsid w:val="00153DE2"/>
    <w:rsid w:val="00154F97"/>
    <w:rsid w:val="00155118"/>
    <w:rsid w:val="00155421"/>
    <w:rsid w:val="00155F28"/>
    <w:rsid w:val="001560C9"/>
    <w:rsid w:val="00157BAC"/>
    <w:rsid w:val="00160E58"/>
    <w:rsid w:val="00162067"/>
    <w:rsid w:val="001625D8"/>
    <w:rsid w:val="00162E70"/>
    <w:rsid w:val="00163A59"/>
    <w:rsid w:val="001662AD"/>
    <w:rsid w:val="00167A6C"/>
    <w:rsid w:val="00170640"/>
    <w:rsid w:val="0017074B"/>
    <w:rsid w:val="00171743"/>
    <w:rsid w:val="00172748"/>
    <w:rsid w:val="00172AF1"/>
    <w:rsid w:val="001739C0"/>
    <w:rsid w:val="00177351"/>
    <w:rsid w:val="00177971"/>
    <w:rsid w:val="00180034"/>
    <w:rsid w:val="00180AAA"/>
    <w:rsid w:val="0018286D"/>
    <w:rsid w:val="0018329D"/>
    <w:rsid w:val="0018391F"/>
    <w:rsid w:val="001843A8"/>
    <w:rsid w:val="0018462C"/>
    <w:rsid w:val="00184FE9"/>
    <w:rsid w:val="001858C9"/>
    <w:rsid w:val="001858FF"/>
    <w:rsid w:val="00185F3C"/>
    <w:rsid w:val="00187533"/>
    <w:rsid w:val="00187578"/>
    <w:rsid w:val="001877C4"/>
    <w:rsid w:val="0019009E"/>
    <w:rsid w:val="001912B3"/>
    <w:rsid w:val="00191AB6"/>
    <w:rsid w:val="00191C26"/>
    <w:rsid w:val="00191DA4"/>
    <w:rsid w:val="00193513"/>
    <w:rsid w:val="00193EB7"/>
    <w:rsid w:val="001946F3"/>
    <w:rsid w:val="00194F43"/>
    <w:rsid w:val="0019597C"/>
    <w:rsid w:val="0019622C"/>
    <w:rsid w:val="00196305"/>
    <w:rsid w:val="00196BF9"/>
    <w:rsid w:val="00196FA3"/>
    <w:rsid w:val="00197301"/>
    <w:rsid w:val="001A0C33"/>
    <w:rsid w:val="001A1E29"/>
    <w:rsid w:val="001A24B8"/>
    <w:rsid w:val="001A27C0"/>
    <w:rsid w:val="001A406F"/>
    <w:rsid w:val="001A4128"/>
    <w:rsid w:val="001A5644"/>
    <w:rsid w:val="001A7615"/>
    <w:rsid w:val="001A76BF"/>
    <w:rsid w:val="001A7D76"/>
    <w:rsid w:val="001B0A53"/>
    <w:rsid w:val="001B1393"/>
    <w:rsid w:val="001B289C"/>
    <w:rsid w:val="001B2963"/>
    <w:rsid w:val="001B33B6"/>
    <w:rsid w:val="001B463A"/>
    <w:rsid w:val="001B4972"/>
    <w:rsid w:val="001B51F1"/>
    <w:rsid w:val="001B5C40"/>
    <w:rsid w:val="001B5CC5"/>
    <w:rsid w:val="001B72E7"/>
    <w:rsid w:val="001B774E"/>
    <w:rsid w:val="001B790A"/>
    <w:rsid w:val="001B7BC5"/>
    <w:rsid w:val="001B7E6A"/>
    <w:rsid w:val="001C04C1"/>
    <w:rsid w:val="001C165F"/>
    <w:rsid w:val="001C2372"/>
    <w:rsid w:val="001C28C9"/>
    <w:rsid w:val="001C3800"/>
    <w:rsid w:val="001C39D5"/>
    <w:rsid w:val="001C4F95"/>
    <w:rsid w:val="001C5448"/>
    <w:rsid w:val="001C572F"/>
    <w:rsid w:val="001C5E31"/>
    <w:rsid w:val="001C7851"/>
    <w:rsid w:val="001C7875"/>
    <w:rsid w:val="001D068D"/>
    <w:rsid w:val="001D1BE3"/>
    <w:rsid w:val="001D2E53"/>
    <w:rsid w:val="001D35BA"/>
    <w:rsid w:val="001D381B"/>
    <w:rsid w:val="001D4CFE"/>
    <w:rsid w:val="001D4D9C"/>
    <w:rsid w:val="001D4FEB"/>
    <w:rsid w:val="001D5289"/>
    <w:rsid w:val="001D589E"/>
    <w:rsid w:val="001D64F0"/>
    <w:rsid w:val="001D7763"/>
    <w:rsid w:val="001E18C6"/>
    <w:rsid w:val="001E1E23"/>
    <w:rsid w:val="001E2289"/>
    <w:rsid w:val="001E242F"/>
    <w:rsid w:val="001E2E7D"/>
    <w:rsid w:val="001E3126"/>
    <w:rsid w:val="001E378B"/>
    <w:rsid w:val="001E3BCF"/>
    <w:rsid w:val="001E659F"/>
    <w:rsid w:val="001E6709"/>
    <w:rsid w:val="001E6D92"/>
    <w:rsid w:val="001E71D2"/>
    <w:rsid w:val="001E7BED"/>
    <w:rsid w:val="001E7F34"/>
    <w:rsid w:val="001F22AF"/>
    <w:rsid w:val="001F23E9"/>
    <w:rsid w:val="001F2505"/>
    <w:rsid w:val="001F27CE"/>
    <w:rsid w:val="001F5779"/>
    <w:rsid w:val="001F66CE"/>
    <w:rsid w:val="001F70E7"/>
    <w:rsid w:val="001F7176"/>
    <w:rsid w:val="001F74D6"/>
    <w:rsid w:val="001F76DE"/>
    <w:rsid w:val="001F7B55"/>
    <w:rsid w:val="001F7FF7"/>
    <w:rsid w:val="00200A2C"/>
    <w:rsid w:val="0020120D"/>
    <w:rsid w:val="0020147B"/>
    <w:rsid w:val="00201485"/>
    <w:rsid w:val="002018AB"/>
    <w:rsid w:val="00201B0A"/>
    <w:rsid w:val="00201D36"/>
    <w:rsid w:val="002022A1"/>
    <w:rsid w:val="0020230D"/>
    <w:rsid w:val="00202907"/>
    <w:rsid w:val="00202ED1"/>
    <w:rsid w:val="002039DD"/>
    <w:rsid w:val="002044C3"/>
    <w:rsid w:val="002056A6"/>
    <w:rsid w:val="00205740"/>
    <w:rsid w:val="00205853"/>
    <w:rsid w:val="002061AB"/>
    <w:rsid w:val="0020678C"/>
    <w:rsid w:val="002069F5"/>
    <w:rsid w:val="00207551"/>
    <w:rsid w:val="002108BE"/>
    <w:rsid w:val="00210AEB"/>
    <w:rsid w:val="00211372"/>
    <w:rsid w:val="00211410"/>
    <w:rsid w:val="0021212D"/>
    <w:rsid w:val="00212D92"/>
    <w:rsid w:val="002134AE"/>
    <w:rsid w:val="002138DA"/>
    <w:rsid w:val="00213A62"/>
    <w:rsid w:val="00213CA2"/>
    <w:rsid w:val="00215DA0"/>
    <w:rsid w:val="00215DCD"/>
    <w:rsid w:val="00216184"/>
    <w:rsid w:val="00216215"/>
    <w:rsid w:val="002167DB"/>
    <w:rsid w:val="00217044"/>
    <w:rsid w:val="00217C1F"/>
    <w:rsid w:val="00217E2F"/>
    <w:rsid w:val="00220559"/>
    <w:rsid w:val="00220E1B"/>
    <w:rsid w:val="00221863"/>
    <w:rsid w:val="00221B0D"/>
    <w:rsid w:val="0022209B"/>
    <w:rsid w:val="00223256"/>
    <w:rsid w:val="00223583"/>
    <w:rsid w:val="0022468B"/>
    <w:rsid w:val="00225807"/>
    <w:rsid w:val="00225D8C"/>
    <w:rsid w:val="002261CD"/>
    <w:rsid w:val="00226CB4"/>
    <w:rsid w:val="002308EB"/>
    <w:rsid w:val="0023200B"/>
    <w:rsid w:val="00233500"/>
    <w:rsid w:val="0023397B"/>
    <w:rsid w:val="00234A2E"/>
    <w:rsid w:val="00235637"/>
    <w:rsid w:val="0023667E"/>
    <w:rsid w:val="002367E5"/>
    <w:rsid w:val="002371C4"/>
    <w:rsid w:val="00237873"/>
    <w:rsid w:val="00240ADB"/>
    <w:rsid w:val="00241AD5"/>
    <w:rsid w:val="00241D7F"/>
    <w:rsid w:val="00242B92"/>
    <w:rsid w:val="002430E7"/>
    <w:rsid w:val="002431CD"/>
    <w:rsid w:val="0024516B"/>
    <w:rsid w:val="00245AF1"/>
    <w:rsid w:val="00245E0D"/>
    <w:rsid w:val="00247362"/>
    <w:rsid w:val="00247997"/>
    <w:rsid w:val="00247C67"/>
    <w:rsid w:val="00247E61"/>
    <w:rsid w:val="00250101"/>
    <w:rsid w:val="00250963"/>
    <w:rsid w:val="00250A11"/>
    <w:rsid w:val="0025102E"/>
    <w:rsid w:val="00251C09"/>
    <w:rsid w:val="00252E27"/>
    <w:rsid w:val="0025310B"/>
    <w:rsid w:val="00253D86"/>
    <w:rsid w:val="0025412F"/>
    <w:rsid w:val="00254A2B"/>
    <w:rsid w:val="00255478"/>
    <w:rsid w:val="00255859"/>
    <w:rsid w:val="00255E70"/>
    <w:rsid w:val="002560E6"/>
    <w:rsid w:val="002569C4"/>
    <w:rsid w:val="00256B3A"/>
    <w:rsid w:val="00257345"/>
    <w:rsid w:val="0025776C"/>
    <w:rsid w:val="00257D85"/>
    <w:rsid w:val="002617C4"/>
    <w:rsid w:val="00261A8D"/>
    <w:rsid w:val="00261F12"/>
    <w:rsid w:val="002621CF"/>
    <w:rsid w:val="002623CF"/>
    <w:rsid w:val="002630D7"/>
    <w:rsid w:val="00263766"/>
    <w:rsid w:val="002648BD"/>
    <w:rsid w:val="00265472"/>
    <w:rsid w:val="002654F0"/>
    <w:rsid w:val="002656B1"/>
    <w:rsid w:val="00265ABC"/>
    <w:rsid w:val="0026603E"/>
    <w:rsid w:val="00266586"/>
    <w:rsid w:val="00266AB5"/>
    <w:rsid w:val="00267D36"/>
    <w:rsid w:val="00271DEC"/>
    <w:rsid w:val="00272758"/>
    <w:rsid w:val="00272B29"/>
    <w:rsid w:val="00273891"/>
    <w:rsid w:val="00274041"/>
    <w:rsid w:val="002740F1"/>
    <w:rsid w:val="00274AFB"/>
    <w:rsid w:val="00275226"/>
    <w:rsid w:val="002755B6"/>
    <w:rsid w:val="00275FA9"/>
    <w:rsid w:val="0027608D"/>
    <w:rsid w:val="00276E56"/>
    <w:rsid w:val="00277C9C"/>
    <w:rsid w:val="0028046D"/>
    <w:rsid w:val="00280B11"/>
    <w:rsid w:val="002810C3"/>
    <w:rsid w:val="00281422"/>
    <w:rsid w:val="00281672"/>
    <w:rsid w:val="00281968"/>
    <w:rsid w:val="00282F36"/>
    <w:rsid w:val="00285408"/>
    <w:rsid w:val="00286497"/>
    <w:rsid w:val="002864B3"/>
    <w:rsid w:val="00287084"/>
    <w:rsid w:val="002921E1"/>
    <w:rsid w:val="0029220B"/>
    <w:rsid w:val="00294526"/>
    <w:rsid w:val="0029461E"/>
    <w:rsid w:val="0029461F"/>
    <w:rsid w:val="00294A0D"/>
    <w:rsid w:val="00296A94"/>
    <w:rsid w:val="00297FA9"/>
    <w:rsid w:val="00297FC5"/>
    <w:rsid w:val="00297FDD"/>
    <w:rsid w:val="002A22A2"/>
    <w:rsid w:val="002A27FC"/>
    <w:rsid w:val="002A3A69"/>
    <w:rsid w:val="002A3A6E"/>
    <w:rsid w:val="002A3B2E"/>
    <w:rsid w:val="002A4F8D"/>
    <w:rsid w:val="002A6104"/>
    <w:rsid w:val="002A623C"/>
    <w:rsid w:val="002A6629"/>
    <w:rsid w:val="002A6B8B"/>
    <w:rsid w:val="002A6DCC"/>
    <w:rsid w:val="002A7192"/>
    <w:rsid w:val="002A71F7"/>
    <w:rsid w:val="002A7B87"/>
    <w:rsid w:val="002A7CAC"/>
    <w:rsid w:val="002A7F75"/>
    <w:rsid w:val="002B12E7"/>
    <w:rsid w:val="002B14E0"/>
    <w:rsid w:val="002B176F"/>
    <w:rsid w:val="002B2374"/>
    <w:rsid w:val="002B307E"/>
    <w:rsid w:val="002B3FA1"/>
    <w:rsid w:val="002B5000"/>
    <w:rsid w:val="002B6077"/>
    <w:rsid w:val="002B72CB"/>
    <w:rsid w:val="002B7722"/>
    <w:rsid w:val="002C00BE"/>
    <w:rsid w:val="002C0FF7"/>
    <w:rsid w:val="002C1E55"/>
    <w:rsid w:val="002C2163"/>
    <w:rsid w:val="002C408C"/>
    <w:rsid w:val="002C4382"/>
    <w:rsid w:val="002C465C"/>
    <w:rsid w:val="002C5188"/>
    <w:rsid w:val="002C533E"/>
    <w:rsid w:val="002C58DC"/>
    <w:rsid w:val="002C5EF8"/>
    <w:rsid w:val="002C5F01"/>
    <w:rsid w:val="002C600E"/>
    <w:rsid w:val="002C6055"/>
    <w:rsid w:val="002D1467"/>
    <w:rsid w:val="002D1562"/>
    <w:rsid w:val="002D220C"/>
    <w:rsid w:val="002D26FD"/>
    <w:rsid w:val="002D2B8B"/>
    <w:rsid w:val="002D302C"/>
    <w:rsid w:val="002D3C92"/>
    <w:rsid w:val="002D3CD5"/>
    <w:rsid w:val="002D57C3"/>
    <w:rsid w:val="002D58BC"/>
    <w:rsid w:val="002D6561"/>
    <w:rsid w:val="002D660F"/>
    <w:rsid w:val="002D68B4"/>
    <w:rsid w:val="002D7932"/>
    <w:rsid w:val="002E0056"/>
    <w:rsid w:val="002E028C"/>
    <w:rsid w:val="002E0E6C"/>
    <w:rsid w:val="002E13E8"/>
    <w:rsid w:val="002E1AC3"/>
    <w:rsid w:val="002E26BE"/>
    <w:rsid w:val="002E3096"/>
    <w:rsid w:val="002E31EF"/>
    <w:rsid w:val="002E4B8E"/>
    <w:rsid w:val="002E628B"/>
    <w:rsid w:val="002E679B"/>
    <w:rsid w:val="002E6B9B"/>
    <w:rsid w:val="002E6E36"/>
    <w:rsid w:val="002E77B6"/>
    <w:rsid w:val="002E7B3D"/>
    <w:rsid w:val="002E7F66"/>
    <w:rsid w:val="002F03A1"/>
    <w:rsid w:val="002F0592"/>
    <w:rsid w:val="002F0D3C"/>
    <w:rsid w:val="002F0E83"/>
    <w:rsid w:val="002F1287"/>
    <w:rsid w:val="002F2653"/>
    <w:rsid w:val="002F2EE0"/>
    <w:rsid w:val="002F358D"/>
    <w:rsid w:val="002F42D3"/>
    <w:rsid w:val="002F4DC3"/>
    <w:rsid w:val="002F5923"/>
    <w:rsid w:val="002F5CA9"/>
    <w:rsid w:val="002F623F"/>
    <w:rsid w:val="002F63A6"/>
    <w:rsid w:val="002F7A06"/>
    <w:rsid w:val="00300911"/>
    <w:rsid w:val="00300A9C"/>
    <w:rsid w:val="00300F7F"/>
    <w:rsid w:val="00301258"/>
    <w:rsid w:val="00301520"/>
    <w:rsid w:val="0030205B"/>
    <w:rsid w:val="0030217B"/>
    <w:rsid w:val="00303968"/>
    <w:rsid w:val="00305328"/>
    <w:rsid w:val="00305972"/>
    <w:rsid w:val="00305977"/>
    <w:rsid w:val="00306431"/>
    <w:rsid w:val="00306553"/>
    <w:rsid w:val="003072F5"/>
    <w:rsid w:val="00310491"/>
    <w:rsid w:val="0031123A"/>
    <w:rsid w:val="00312D0D"/>
    <w:rsid w:val="00312F41"/>
    <w:rsid w:val="00313DC4"/>
    <w:rsid w:val="00315014"/>
    <w:rsid w:val="0031526F"/>
    <w:rsid w:val="00316B68"/>
    <w:rsid w:val="00317636"/>
    <w:rsid w:val="003209E7"/>
    <w:rsid w:val="0032177E"/>
    <w:rsid w:val="00321A45"/>
    <w:rsid w:val="00321D93"/>
    <w:rsid w:val="00321F58"/>
    <w:rsid w:val="003223CC"/>
    <w:rsid w:val="00322576"/>
    <w:rsid w:val="00322E56"/>
    <w:rsid w:val="00324379"/>
    <w:rsid w:val="00324386"/>
    <w:rsid w:val="00324723"/>
    <w:rsid w:val="00324A94"/>
    <w:rsid w:val="0032550C"/>
    <w:rsid w:val="0032573D"/>
    <w:rsid w:val="00325864"/>
    <w:rsid w:val="00326397"/>
    <w:rsid w:val="00326961"/>
    <w:rsid w:val="0032792B"/>
    <w:rsid w:val="0033065A"/>
    <w:rsid w:val="00330FAE"/>
    <w:rsid w:val="003313E4"/>
    <w:rsid w:val="00331F13"/>
    <w:rsid w:val="003325F4"/>
    <w:rsid w:val="00332754"/>
    <w:rsid w:val="00332C0D"/>
    <w:rsid w:val="0033445C"/>
    <w:rsid w:val="0033446F"/>
    <w:rsid w:val="003345F1"/>
    <w:rsid w:val="003347F3"/>
    <w:rsid w:val="00334E6A"/>
    <w:rsid w:val="0033678B"/>
    <w:rsid w:val="00336843"/>
    <w:rsid w:val="00336ADA"/>
    <w:rsid w:val="00336DA8"/>
    <w:rsid w:val="00336E57"/>
    <w:rsid w:val="003372CC"/>
    <w:rsid w:val="00337C57"/>
    <w:rsid w:val="00340309"/>
    <w:rsid w:val="00341235"/>
    <w:rsid w:val="003415FC"/>
    <w:rsid w:val="0034237E"/>
    <w:rsid w:val="00344D46"/>
    <w:rsid w:val="00345A9C"/>
    <w:rsid w:val="00347F94"/>
    <w:rsid w:val="00350EAE"/>
    <w:rsid w:val="003516AD"/>
    <w:rsid w:val="00351A8D"/>
    <w:rsid w:val="00352322"/>
    <w:rsid w:val="003523F7"/>
    <w:rsid w:val="003533B6"/>
    <w:rsid w:val="00353733"/>
    <w:rsid w:val="00353D41"/>
    <w:rsid w:val="00354869"/>
    <w:rsid w:val="003557C6"/>
    <w:rsid w:val="00355BD3"/>
    <w:rsid w:val="00355D92"/>
    <w:rsid w:val="00356675"/>
    <w:rsid w:val="00357D19"/>
    <w:rsid w:val="003614D0"/>
    <w:rsid w:val="003630AB"/>
    <w:rsid w:val="0036425A"/>
    <w:rsid w:val="0036539C"/>
    <w:rsid w:val="003655EC"/>
    <w:rsid w:val="0036697D"/>
    <w:rsid w:val="00366EF6"/>
    <w:rsid w:val="0036733B"/>
    <w:rsid w:val="003673A3"/>
    <w:rsid w:val="003710BB"/>
    <w:rsid w:val="00371A8A"/>
    <w:rsid w:val="0037243E"/>
    <w:rsid w:val="003726EE"/>
    <w:rsid w:val="00372BF7"/>
    <w:rsid w:val="0037451B"/>
    <w:rsid w:val="0037693F"/>
    <w:rsid w:val="00376C15"/>
    <w:rsid w:val="0037795B"/>
    <w:rsid w:val="00377E50"/>
    <w:rsid w:val="00380C35"/>
    <w:rsid w:val="00381CE1"/>
    <w:rsid w:val="0038318F"/>
    <w:rsid w:val="003831F6"/>
    <w:rsid w:val="0038361D"/>
    <w:rsid w:val="003839FB"/>
    <w:rsid w:val="003845F1"/>
    <w:rsid w:val="003848C4"/>
    <w:rsid w:val="00385866"/>
    <w:rsid w:val="003858DF"/>
    <w:rsid w:val="00385ED8"/>
    <w:rsid w:val="00386A81"/>
    <w:rsid w:val="003871B6"/>
    <w:rsid w:val="00387899"/>
    <w:rsid w:val="00390241"/>
    <w:rsid w:val="00392952"/>
    <w:rsid w:val="00392FDB"/>
    <w:rsid w:val="003949FA"/>
    <w:rsid w:val="00394A25"/>
    <w:rsid w:val="00396508"/>
    <w:rsid w:val="003968A2"/>
    <w:rsid w:val="0039698F"/>
    <w:rsid w:val="00396F5D"/>
    <w:rsid w:val="003A0F09"/>
    <w:rsid w:val="003A2468"/>
    <w:rsid w:val="003A290C"/>
    <w:rsid w:val="003A2CF0"/>
    <w:rsid w:val="003A2DFB"/>
    <w:rsid w:val="003A47B1"/>
    <w:rsid w:val="003A4C93"/>
    <w:rsid w:val="003A582C"/>
    <w:rsid w:val="003A5A54"/>
    <w:rsid w:val="003A6542"/>
    <w:rsid w:val="003B04C7"/>
    <w:rsid w:val="003B0F7C"/>
    <w:rsid w:val="003B164F"/>
    <w:rsid w:val="003B1DBC"/>
    <w:rsid w:val="003B2106"/>
    <w:rsid w:val="003B2AD1"/>
    <w:rsid w:val="003B3349"/>
    <w:rsid w:val="003B3EAC"/>
    <w:rsid w:val="003B42E5"/>
    <w:rsid w:val="003B4891"/>
    <w:rsid w:val="003B49D9"/>
    <w:rsid w:val="003B5012"/>
    <w:rsid w:val="003B7757"/>
    <w:rsid w:val="003B7A40"/>
    <w:rsid w:val="003C0332"/>
    <w:rsid w:val="003C0555"/>
    <w:rsid w:val="003C0749"/>
    <w:rsid w:val="003C0A3A"/>
    <w:rsid w:val="003C2C1C"/>
    <w:rsid w:val="003C3D16"/>
    <w:rsid w:val="003C51F1"/>
    <w:rsid w:val="003C5B3B"/>
    <w:rsid w:val="003C654E"/>
    <w:rsid w:val="003C6845"/>
    <w:rsid w:val="003C73EB"/>
    <w:rsid w:val="003C7EFF"/>
    <w:rsid w:val="003D0EAE"/>
    <w:rsid w:val="003D1B12"/>
    <w:rsid w:val="003D263E"/>
    <w:rsid w:val="003D322C"/>
    <w:rsid w:val="003D33A8"/>
    <w:rsid w:val="003D4CFA"/>
    <w:rsid w:val="003D4D48"/>
    <w:rsid w:val="003D5F60"/>
    <w:rsid w:val="003D62C6"/>
    <w:rsid w:val="003E0805"/>
    <w:rsid w:val="003E0B77"/>
    <w:rsid w:val="003E11E3"/>
    <w:rsid w:val="003E1700"/>
    <w:rsid w:val="003E2587"/>
    <w:rsid w:val="003E284D"/>
    <w:rsid w:val="003E2A31"/>
    <w:rsid w:val="003E2F28"/>
    <w:rsid w:val="003E330D"/>
    <w:rsid w:val="003E371D"/>
    <w:rsid w:val="003E3EF5"/>
    <w:rsid w:val="003E42DF"/>
    <w:rsid w:val="003E4D26"/>
    <w:rsid w:val="003E5991"/>
    <w:rsid w:val="003E5C1B"/>
    <w:rsid w:val="003E63F8"/>
    <w:rsid w:val="003E6FA5"/>
    <w:rsid w:val="003F0757"/>
    <w:rsid w:val="003F18FA"/>
    <w:rsid w:val="003F1989"/>
    <w:rsid w:val="003F1A39"/>
    <w:rsid w:val="003F25CC"/>
    <w:rsid w:val="003F2A26"/>
    <w:rsid w:val="003F2C19"/>
    <w:rsid w:val="003F47FF"/>
    <w:rsid w:val="003F4EA5"/>
    <w:rsid w:val="003F5316"/>
    <w:rsid w:val="003F769B"/>
    <w:rsid w:val="003F7F78"/>
    <w:rsid w:val="004003E3"/>
    <w:rsid w:val="00400B1E"/>
    <w:rsid w:val="00400DC4"/>
    <w:rsid w:val="0040152E"/>
    <w:rsid w:val="00401765"/>
    <w:rsid w:val="0040228C"/>
    <w:rsid w:val="004032FF"/>
    <w:rsid w:val="0040354D"/>
    <w:rsid w:val="004041FF"/>
    <w:rsid w:val="0040431B"/>
    <w:rsid w:val="004043A5"/>
    <w:rsid w:val="004106C3"/>
    <w:rsid w:val="00410BA2"/>
    <w:rsid w:val="004134EC"/>
    <w:rsid w:val="00413739"/>
    <w:rsid w:val="0041516F"/>
    <w:rsid w:val="00415D5F"/>
    <w:rsid w:val="00415DEC"/>
    <w:rsid w:val="004174F8"/>
    <w:rsid w:val="00420B34"/>
    <w:rsid w:val="00421205"/>
    <w:rsid w:val="0042123D"/>
    <w:rsid w:val="00421FD6"/>
    <w:rsid w:val="004221EC"/>
    <w:rsid w:val="004224A5"/>
    <w:rsid w:val="00422A8F"/>
    <w:rsid w:val="004247C5"/>
    <w:rsid w:val="0042534C"/>
    <w:rsid w:val="0042599D"/>
    <w:rsid w:val="004261A6"/>
    <w:rsid w:val="00426ABC"/>
    <w:rsid w:val="00426FAD"/>
    <w:rsid w:val="00427B9B"/>
    <w:rsid w:val="004303BB"/>
    <w:rsid w:val="00430F9F"/>
    <w:rsid w:val="004322F0"/>
    <w:rsid w:val="004328F7"/>
    <w:rsid w:val="00432B25"/>
    <w:rsid w:val="00432C93"/>
    <w:rsid w:val="004344F4"/>
    <w:rsid w:val="00434A30"/>
    <w:rsid w:val="00434BB1"/>
    <w:rsid w:val="004358C8"/>
    <w:rsid w:val="00435971"/>
    <w:rsid w:val="00435D5B"/>
    <w:rsid w:val="00436912"/>
    <w:rsid w:val="0043731C"/>
    <w:rsid w:val="004378CA"/>
    <w:rsid w:val="004410E4"/>
    <w:rsid w:val="004410FB"/>
    <w:rsid w:val="00441F02"/>
    <w:rsid w:val="00442A15"/>
    <w:rsid w:val="00442F5D"/>
    <w:rsid w:val="0044301F"/>
    <w:rsid w:val="00443DC1"/>
    <w:rsid w:val="00444D76"/>
    <w:rsid w:val="0044532C"/>
    <w:rsid w:val="00445EB4"/>
    <w:rsid w:val="00446F68"/>
    <w:rsid w:val="004470B2"/>
    <w:rsid w:val="00450242"/>
    <w:rsid w:val="004515C7"/>
    <w:rsid w:val="00451F1A"/>
    <w:rsid w:val="00452204"/>
    <w:rsid w:val="004527F1"/>
    <w:rsid w:val="00452FF6"/>
    <w:rsid w:val="004536FE"/>
    <w:rsid w:val="00453B70"/>
    <w:rsid w:val="00453D2E"/>
    <w:rsid w:val="00454493"/>
    <w:rsid w:val="004548EF"/>
    <w:rsid w:val="00455191"/>
    <w:rsid w:val="004551E5"/>
    <w:rsid w:val="004563E8"/>
    <w:rsid w:val="0045652A"/>
    <w:rsid w:val="004569C9"/>
    <w:rsid w:val="00456FCA"/>
    <w:rsid w:val="0045712C"/>
    <w:rsid w:val="004573E5"/>
    <w:rsid w:val="00457649"/>
    <w:rsid w:val="00460102"/>
    <w:rsid w:val="00461E90"/>
    <w:rsid w:val="00462180"/>
    <w:rsid w:val="00462D4F"/>
    <w:rsid w:val="004641C2"/>
    <w:rsid w:val="0046475D"/>
    <w:rsid w:val="0046550D"/>
    <w:rsid w:val="0046595D"/>
    <w:rsid w:val="0046740D"/>
    <w:rsid w:val="00467C9E"/>
    <w:rsid w:val="00470DEF"/>
    <w:rsid w:val="00471C31"/>
    <w:rsid w:val="00473C34"/>
    <w:rsid w:val="00474D1E"/>
    <w:rsid w:val="00475DDC"/>
    <w:rsid w:val="00475DFA"/>
    <w:rsid w:val="00475E1E"/>
    <w:rsid w:val="00476C0E"/>
    <w:rsid w:val="0047742E"/>
    <w:rsid w:val="00477F0E"/>
    <w:rsid w:val="00477F20"/>
    <w:rsid w:val="00481B0C"/>
    <w:rsid w:val="00481DBB"/>
    <w:rsid w:val="00483080"/>
    <w:rsid w:val="00484650"/>
    <w:rsid w:val="0048522A"/>
    <w:rsid w:val="00487002"/>
    <w:rsid w:val="004878A0"/>
    <w:rsid w:val="004900AB"/>
    <w:rsid w:val="004903CF"/>
    <w:rsid w:val="0049154D"/>
    <w:rsid w:val="004926D0"/>
    <w:rsid w:val="00493131"/>
    <w:rsid w:val="00493FF0"/>
    <w:rsid w:val="004A007B"/>
    <w:rsid w:val="004A0FC3"/>
    <w:rsid w:val="004A111F"/>
    <w:rsid w:val="004A122A"/>
    <w:rsid w:val="004A40A0"/>
    <w:rsid w:val="004A424D"/>
    <w:rsid w:val="004A54F5"/>
    <w:rsid w:val="004A591D"/>
    <w:rsid w:val="004A6413"/>
    <w:rsid w:val="004A6647"/>
    <w:rsid w:val="004A6807"/>
    <w:rsid w:val="004A6899"/>
    <w:rsid w:val="004A71B2"/>
    <w:rsid w:val="004A7AA5"/>
    <w:rsid w:val="004A7DEC"/>
    <w:rsid w:val="004B0574"/>
    <w:rsid w:val="004B0906"/>
    <w:rsid w:val="004B19AF"/>
    <w:rsid w:val="004B2C01"/>
    <w:rsid w:val="004B4F0C"/>
    <w:rsid w:val="004B4F89"/>
    <w:rsid w:val="004B5EE4"/>
    <w:rsid w:val="004B6464"/>
    <w:rsid w:val="004B673E"/>
    <w:rsid w:val="004B67D8"/>
    <w:rsid w:val="004B6C3F"/>
    <w:rsid w:val="004B7869"/>
    <w:rsid w:val="004C04A2"/>
    <w:rsid w:val="004C08EA"/>
    <w:rsid w:val="004C0D00"/>
    <w:rsid w:val="004C1152"/>
    <w:rsid w:val="004C2959"/>
    <w:rsid w:val="004C3B26"/>
    <w:rsid w:val="004C3BC6"/>
    <w:rsid w:val="004C401D"/>
    <w:rsid w:val="004C4A20"/>
    <w:rsid w:val="004C4F50"/>
    <w:rsid w:val="004C526B"/>
    <w:rsid w:val="004C5A00"/>
    <w:rsid w:val="004C647B"/>
    <w:rsid w:val="004D0C47"/>
    <w:rsid w:val="004D0ECF"/>
    <w:rsid w:val="004D1816"/>
    <w:rsid w:val="004D1ABC"/>
    <w:rsid w:val="004D2A71"/>
    <w:rsid w:val="004D3219"/>
    <w:rsid w:val="004D3D96"/>
    <w:rsid w:val="004D4232"/>
    <w:rsid w:val="004D4343"/>
    <w:rsid w:val="004D44B6"/>
    <w:rsid w:val="004D495D"/>
    <w:rsid w:val="004D563A"/>
    <w:rsid w:val="004D60C3"/>
    <w:rsid w:val="004D6218"/>
    <w:rsid w:val="004D6E9C"/>
    <w:rsid w:val="004D6F6B"/>
    <w:rsid w:val="004D70E7"/>
    <w:rsid w:val="004D7E97"/>
    <w:rsid w:val="004E0178"/>
    <w:rsid w:val="004E018D"/>
    <w:rsid w:val="004E02B2"/>
    <w:rsid w:val="004E1A63"/>
    <w:rsid w:val="004E2297"/>
    <w:rsid w:val="004E35AB"/>
    <w:rsid w:val="004E4B04"/>
    <w:rsid w:val="004E519B"/>
    <w:rsid w:val="004E5A2C"/>
    <w:rsid w:val="004E5F6A"/>
    <w:rsid w:val="004E646B"/>
    <w:rsid w:val="004E7F0B"/>
    <w:rsid w:val="004F0DF1"/>
    <w:rsid w:val="004F0F2E"/>
    <w:rsid w:val="004F1F3D"/>
    <w:rsid w:val="004F2874"/>
    <w:rsid w:val="004F3664"/>
    <w:rsid w:val="004F3E33"/>
    <w:rsid w:val="004F4077"/>
    <w:rsid w:val="004F4088"/>
    <w:rsid w:val="004F45DA"/>
    <w:rsid w:val="004F4AA2"/>
    <w:rsid w:val="004F5AA0"/>
    <w:rsid w:val="0050029B"/>
    <w:rsid w:val="005006BB"/>
    <w:rsid w:val="00500BF5"/>
    <w:rsid w:val="00500F1A"/>
    <w:rsid w:val="005020C3"/>
    <w:rsid w:val="00502162"/>
    <w:rsid w:val="00502A3E"/>
    <w:rsid w:val="00503EE5"/>
    <w:rsid w:val="0050428A"/>
    <w:rsid w:val="0050431C"/>
    <w:rsid w:val="00504AD5"/>
    <w:rsid w:val="00506679"/>
    <w:rsid w:val="005069CE"/>
    <w:rsid w:val="005076B0"/>
    <w:rsid w:val="00507905"/>
    <w:rsid w:val="005103D5"/>
    <w:rsid w:val="00511A82"/>
    <w:rsid w:val="00511AF2"/>
    <w:rsid w:val="00513569"/>
    <w:rsid w:val="00513E92"/>
    <w:rsid w:val="005142DE"/>
    <w:rsid w:val="00515DA3"/>
    <w:rsid w:val="00515E76"/>
    <w:rsid w:val="00515E85"/>
    <w:rsid w:val="00516DC2"/>
    <w:rsid w:val="005172A2"/>
    <w:rsid w:val="00517339"/>
    <w:rsid w:val="005173B6"/>
    <w:rsid w:val="00517DA0"/>
    <w:rsid w:val="00520061"/>
    <w:rsid w:val="00520B1F"/>
    <w:rsid w:val="00521DC8"/>
    <w:rsid w:val="00522020"/>
    <w:rsid w:val="00522D19"/>
    <w:rsid w:val="00523B26"/>
    <w:rsid w:val="00524058"/>
    <w:rsid w:val="005257CB"/>
    <w:rsid w:val="00525C0F"/>
    <w:rsid w:val="005301F3"/>
    <w:rsid w:val="00530371"/>
    <w:rsid w:val="0053100D"/>
    <w:rsid w:val="00531BDB"/>
    <w:rsid w:val="005323B3"/>
    <w:rsid w:val="005328B9"/>
    <w:rsid w:val="00532A2B"/>
    <w:rsid w:val="00532C0D"/>
    <w:rsid w:val="00532EFA"/>
    <w:rsid w:val="005330D7"/>
    <w:rsid w:val="00534C8F"/>
    <w:rsid w:val="005362DB"/>
    <w:rsid w:val="005370F6"/>
    <w:rsid w:val="005376D5"/>
    <w:rsid w:val="00537F26"/>
    <w:rsid w:val="00540326"/>
    <w:rsid w:val="0054077B"/>
    <w:rsid w:val="0054181B"/>
    <w:rsid w:val="00544843"/>
    <w:rsid w:val="00544E22"/>
    <w:rsid w:val="00545361"/>
    <w:rsid w:val="005467AA"/>
    <w:rsid w:val="00546E6F"/>
    <w:rsid w:val="005501FC"/>
    <w:rsid w:val="00550B08"/>
    <w:rsid w:val="005510D6"/>
    <w:rsid w:val="005522BD"/>
    <w:rsid w:val="00552577"/>
    <w:rsid w:val="00552D3F"/>
    <w:rsid w:val="00553068"/>
    <w:rsid w:val="0055478B"/>
    <w:rsid w:val="00554968"/>
    <w:rsid w:val="00554E28"/>
    <w:rsid w:val="005550ED"/>
    <w:rsid w:val="00557985"/>
    <w:rsid w:val="0056018C"/>
    <w:rsid w:val="00560368"/>
    <w:rsid w:val="00560A24"/>
    <w:rsid w:val="00562848"/>
    <w:rsid w:val="005629A1"/>
    <w:rsid w:val="00562B13"/>
    <w:rsid w:val="00562F87"/>
    <w:rsid w:val="0056369A"/>
    <w:rsid w:val="00563CED"/>
    <w:rsid w:val="0056469F"/>
    <w:rsid w:val="00566690"/>
    <w:rsid w:val="00566836"/>
    <w:rsid w:val="005678BA"/>
    <w:rsid w:val="005678D1"/>
    <w:rsid w:val="00567B17"/>
    <w:rsid w:val="00567F89"/>
    <w:rsid w:val="00570308"/>
    <w:rsid w:val="00570B3A"/>
    <w:rsid w:val="00571321"/>
    <w:rsid w:val="005721F7"/>
    <w:rsid w:val="00573F3B"/>
    <w:rsid w:val="00574919"/>
    <w:rsid w:val="00575B97"/>
    <w:rsid w:val="00575FF5"/>
    <w:rsid w:val="00577D67"/>
    <w:rsid w:val="00580128"/>
    <w:rsid w:val="005816D1"/>
    <w:rsid w:val="00582134"/>
    <w:rsid w:val="005834E5"/>
    <w:rsid w:val="00583788"/>
    <w:rsid w:val="0058379A"/>
    <w:rsid w:val="0058493E"/>
    <w:rsid w:val="00585457"/>
    <w:rsid w:val="0058621B"/>
    <w:rsid w:val="0058686F"/>
    <w:rsid w:val="00590940"/>
    <w:rsid w:val="00590E7C"/>
    <w:rsid w:val="00591127"/>
    <w:rsid w:val="0059181A"/>
    <w:rsid w:val="00591BAD"/>
    <w:rsid w:val="00591FD3"/>
    <w:rsid w:val="00592546"/>
    <w:rsid w:val="00593238"/>
    <w:rsid w:val="0059326E"/>
    <w:rsid w:val="00593B5A"/>
    <w:rsid w:val="00593D09"/>
    <w:rsid w:val="00594687"/>
    <w:rsid w:val="00594878"/>
    <w:rsid w:val="00597070"/>
    <w:rsid w:val="00597BF8"/>
    <w:rsid w:val="005A01E8"/>
    <w:rsid w:val="005A0DF6"/>
    <w:rsid w:val="005A0EA4"/>
    <w:rsid w:val="005A1C46"/>
    <w:rsid w:val="005A4472"/>
    <w:rsid w:val="005A4D85"/>
    <w:rsid w:val="005A5EBD"/>
    <w:rsid w:val="005A6451"/>
    <w:rsid w:val="005A7B02"/>
    <w:rsid w:val="005A7F0A"/>
    <w:rsid w:val="005B0A15"/>
    <w:rsid w:val="005B12EA"/>
    <w:rsid w:val="005B16C1"/>
    <w:rsid w:val="005B17BA"/>
    <w:rsid w:val="005B25C9"/>
    <w:rsid w:val="005B26B4"/>
    <w:rsid w:val="005B3758"/>
    <w:rsid w:val="005B3772"/>
    <w:rsid w:val="005B49D1"/>
    <w:rsid w:val="005B5D80"/>
    <w:rsid w:val="005B6A86"/>
    <w:rsid w:val="005B6BA0"/>
    <w:rsid w:val="005B6FAB"/>
    <w:rsid w:val="005B6FB9"/>
    <w:rsid w:val="005C0A45"/>
    <w:rsid w:val="005C1D2D"/>
    <w:rsid w:val="005C1E8C"/>
    <w:rsid w:val="005C2391"/>
    <w:rsid w:val="005C38EC"/>
    <w:rsid w:val="005C4D9B"/>
    <w:rsid w:val="005C75BF"/>
    <w:rsid w:val="005D099A"/>
    <w:rsid w:val="005D1860"/>
    <w:rsid w:val="005D2262"/>
    <w:rsid w:val="005D3E53"/>
    <w:rsid w:val="005D4C24"/>
    <w:rsid w:val="005D5B68"/>
    <w:rsid w:val="005D6955"/>
    <w:rsid w:val="005D6B84"/>
    <w:rsid w:val="005D7427"/>
    <w:rsid w:val="005D7581"/>
    <w:rsid w:val="005D7749"/>
    <w:rsid w:val="005D7E48"/>
    <w:rsid w:val="005E050A"/>
    <w:rsid w:val="005E0E0B"/>
    <w:rsid w:val="005E1FE3"/>
    <w:rsid w:val="005E2A4A"/>
    <w:rsid w:val="005E3E1E"/>
    <w:rsid w:val="005E3FD5"/>
    <w:rsid w:val="005E47DC"/>
    <w:rsid w:val="005E4B38"/>
    <w:rsid w:val="005E53B7"/>
    <w:rsid w:val="005E619E"/>
    <w:rsid w:val="005E6802"/>
    <w:rsid w:val="005E73C5"/>
    <w:rsid w:val="005E7B9C"/>
    <w:rsid w:val="005E7BB2"/>
    <w:rsid w:val="005E7C13"/>
    <w:rsid w:val="005F0068"/>
    <w:rsid w:val="005F12BB"/>
    <w:rsid w:val="005F13D3"/>
    <w:rsid w:val="005F1727"/>
    <w:rsid w:val="005F353D"/>
    <w:rsid w:val="005F38BD"/>
    <w:rsid w:val="005F4424"/>
    <w:rsid w:val="005F4703"/>
    <w:rsid w:val="005F5374"/>
    <w:rsid w:val="005F5C41"/>
    <w:rsid w:val="005F6A7D"/>
    <w:rsid w:val="005F74AA"/>
    <w:rsid w:val="005F7BB6"/>
    <w:rsid w:val="00600CD1"/>
    <w:rsid w:val="00601B87"/>
    <w:rsid w:val="00602D59"/>
    <w:rsid w:val="006034DA"/>
    <w:rsid w:val="00603F78"/>
    <w:rsid w:val="00604195"/>
    <w:rsid w:val="006043FB"/>
    <w:rsid w:val="00605CFC"/>
    <w:rsid w:val="006067D3"/>
    <w:rsid w:val="006108E4"/>
    <w:rsid w:val="00610916"/>
    <w:rsid w:val="00610A13"/>
    <w:rsid w:val="00610D94"/>
    <w:rsid w:val="00612978"/>
    <w:rsid w:val="00612A35"/>
    <w:rsid w:val="00613382"/>
    <w:rsid w:val="006149D9"/>
    <w:rsid w:val="00614A72"/>
    <w:rsid w:val="00614CCB"/>
    <w:rsid w:val="0061550D"/>
    <w:rsid w:val="0061585D"/>
    <w:rsid w:val="0061640D"/>
    <w:rsid w:val="00616A92"/>
    <w:rsid w:val="00616EC0"/>
    <w:rsid w:val="00617AA6"/>
    <w:rsid w:val="00620C8F"/>
    <w:rsid w:val="00620D9E"/>
    <w:rsid w:val="00620E21"/>
    <w:rsid w:val="00621960"/>
    <w:rsid w:val="00621F05"/>
    <w:rsid w:val="00622664"/>
    <w:rsid w:val="00622DEF"/>
    <w:rsid w:val="00622F07"/>
    <w:rsid w:val="00622FE6"/>
    <w:rsid w:val="006241D4"/>
    <w:rsid w:val="00624F2C"/>
    <w:rsid w:val="0062526E"/>
    <w:rsid w:val="00626664"/>
    <w:rsid w:val="00626A50"/>
    <w:rsid w:val="00626DAD"/>
    <w:rsid w:val="00627173"/>
    <w:rsid w:val="00627B84"/>
    <w:rsid w:val="00630753"/>
    <w:rsid w:val="00630E9B"/>
    <w:rsid w:val="0063111F"/>
    <w:rsid w:val="006314FF"/>
    <w:rsid w:val="006318A4"/>
    <w:rsid w:val="00632201"/>
    <w:rsid w:val="00632C3C"/>
    <w:rsid w:val="006332A4"/>
    <w:rsid w:val="006332EC"/>
    <w:rsid w:val="006350B7"/>
    <w:rsid w:val="006360D7"/>
    <w:rsid w:val="00636298"/>
    <w:rsid w:val="00636FC6"/>
    <w:rsid w:val="006371E6"/>
    <w:rsid w:val="006407DE"/>
    <w:rsid w:val="00642DE8"/>
    <w:rsid w:val="00643938"/>
    <w:rsid w:val="00643BE1"/>
    <w:rsid w:val="00644FF6"/>
    <w:rsid w:val="00646879"/>
    <w:rsid w:val="0064790F"/>
    <w:rsid w:val="00650739"/>
    <w:rsid w:val="00650C50"/>
    <w:rsid w:val="00651F7B"/>
    <w:rsid w:val="0065372F"/>
    <w:rsid w:val="00653AB6"/>
    <w:rsid w:val="00653F64"/>
    <w:rsid w:val="006547D3"/>
    <w:rsid w:val="00654EB3"/>
    <w:rsid w:val="00655132"/>
    <w:rsid w:val="00656010"/>
    <w:rsid w:val="00657669"/>
    <w:rsid w:val="00661A91"/>
    <w:rsid w:val="00662268"/>
    <w:rsid w:val="00663315"/>
    <w:rsid w:val="006636F4"/>
    <w:rsid w:val="00663A83"/>
    <w:rsid w:val="006640C7"/>
    <w:rsid w:val="00667B0E"/>
    <w:rsid w:val="00667E1E"/>
    <w:rsid w:val="0067023C"/>
    <w:rsid w:val="006707F4"/>
    <w:rsid w:val="00670D81"/>
    <w:rsid w:val="00671DB2"/>
    <w:rsid w:val="006726AC"/>
    <w:rsid w:val="0067323B"/>
    <w:rsid w:val="00673847"/>
    <w:rsid w:val="006754B7"/>
    <w:rsid w:val="00676309"/>
    <w:rsid w:val="00677F33"/>
    <w:rsid w:val="006800E3"/>
    <w:rsid w:val="00680A54"/>
    <w:rsid w:val="006814E6"/>
    <w:rsid w:val="00681804"/>
    <w:rsid w:val="00682CB3"/>
    <w:rsid w:val="006835D9"/>
    <w:rsid w:val="00683EA5"/>
    <w:rsid w:val="00683EAF"/>
    <w:rsid w:val="0068451E"/>
    <w:rsid w:val="00684FB1"/>
    <w:rsid w:val="006854FD"/>
    <w:rsid w:val="00686605"/>
    <w:rsid w:val="00686F7E"/>
    <w:rsid w:val="0069001A"/>
    <w:rsid w:val="00690677"/>
    <w:rsid w:val="00691CDF"/>
    <w:rsid w:val="00691F65"/>
    <w:rsid w:val="00692764"/>
    <w:rsid w:val="00693517"/>
    <w:rsid w:val="00693A99"/>
    <w:rsid w:val="00695B86"/>
    <w:rsid w:val="00696C1D"/>
    <w:rsid w:val="0069765B"/>
    <w:rsid w:val="00697B36"/>
    <w:rsid w:val="006A0258"/>
    <w:rsid w:val="006A04D4"/>
    <w:rsid w:val="006A1ECF"/>
    <w:rsid w:val="006A311A"/>
    <w:rsid w:val="006A3CB4"/>
    <w:rsid w:val="006A4926"/>
    <w:rsid w:val="006A585C"/>
    <w:rsid w:val="006A7B5A"/>
    <w:rsid w:val="006A7BB0"/>
    <w:rsid w:val="006A7CF3"/>
    <w:rsid w:val="006A7D65"/>
    <w:rsid w:val="006B0AFD"/>
    <w:rsid w:val="006B2781"/>
    <w:rsid w:val="006B3220"/>
    <w:rsid w:val="006B351D"/>
    <w:rsid w:val="006B36AD"/>
    <w:rsid w:val="006B3EEF"/>
    <w:rsid w:val="006B42DA"/>
    <w:rsid w:val="006B7426"/>
    <w:rsid w:val="006B76FE"/>
    <w:rsid w:val="006B79B0"/>
    <w:rsid w:val="006B7A3D"/>
    <w:rsid w:val="006B7AF6"/>
    <w:rsid w:val="006C02DA"/>
    <w:rsid w:val="006C050E"/>
    <w:rsid w:val="006C0ACD"/>
    <w:rsid w:val="006C1A54"/>
    <w:rsid w:val="006C2008"/>
    <w:rsid w:val="006C26B0"/>
    <w:rsid w:val="006C3DE9"/>
    <w:rsid w:val="006C3FA7"/>
    <w:rsid w:val="006C4CEC"/>
    <w:rsid w:val="006C7300"/>
    <w:rsid w:val="006D02EF"/>
    <w:rsid w:val="006D0416"/>
    <w:rsid w:val="006D1850"/>
    <w:rsid w:val="006D1E87"/>
    <w:rsid w:val="006D3279"/>
    <w:rsid w:val="006D33E3"/>
    <w:rsid w:val="006D359C"/>
    <w:rsid w:val="006D366E"/>
    <w:rsid w:val="006D5868"/>
    <w:rsid w:val="006E1449"/>
    <w:rsid w:val="006E1632"/>
    <w:rsid w:val="006E16B7"/>
    <w:rsid w:val="006E34CB"/>
    <w:rsid w:val="006E36C9"/>
    <w:rsid w:val="006E3BD5"/>
    <w:rsid w:val="006F04A8"/>
    <w:rsid w:val="006F11AA"/>
    <w:rsid w:val="006F367B"/>
    <w:rsid w:val="006F41A9"/>
    <w:rsid w:val="006F4C60"/>
    <w:rsid w:val="006F509E"/>
    <w:rsid w:val="006F534F"/>
    <w:rsid w:val="006F540F"/>
    <w:rsid w:val="006F5ED8"/>
    <w:rsid w:val="006F6052"/>
    <w:rsid w:val="006F6A69"/>
    <w:rsid w:val="007021FA"/>
    <w:rsid w:val="00702890"/>
    <w:rsid w:val="00702F81"/>
    <w:rsid w:val="00703219"/>
    <w:rsid w:val="00703C29"/>
    <w:rsid w:val="00703D56"/>
    <w:rsid w:val="00704488"/>
    <w:rsid w:val="007050FC"/>
    <w:rsid w:val="00705705"/>
    <w:rsid w:val="00705736"/>
    <w:rsid w:val="00705A30"/>
    <w:rsid w:val="00705F03"/>
    <w:rsid w:val="00706855"/>
    <w:rsid w:val="00707B87"/>
    <w:rsid w:val="00710BA1"/>
    <w:rsid w:val="007116F0"/>
    <w:rsid w:val="00711CE4"/>
    <w:rsid w:val="00712463"/>
    <w:rsid w:val="00712DB5"/>
    <w:rsid w:val="00712F4F"/>
    <w:rsid w:val="00714C8D"/>
    <w:rsid w:val="00714ECE"/>
    <w:rsid w:val="007158D0"/>
    <w:rsid w:val="00715907"/>
    <w:rsid w:val="00715D28"/>
    <w:rsid w:val="0071611B"/>
    <w:rsid w:val="007172BB"/>
    <w:rsid w:val="00717605"/>
    <w:rsid w:val="007206C4"/>
    <w:rsid w:val="0072113E"/>
    <w:rsid w:val="0072231E"/>
    <w:rsid w:val="007226F7"/>
    <w:rsid w:val="00722F17"/>
    <w:rsid w:val="0072302A"/>
    <w:rsid w:val="00723E86"/>
    <w:rsid w:val="00724118"/>
    <w:rsid w:val="0072508B"/>
    <w:rsid w:val="0072545B"/>
    <w:rsid w:val="00725A39"/>
    <w:rsid w:val="00725D51"/>
    <w:rsid w:val="0072614B"/>
    <w:rsid w:val="00726AE5"/>
    <w:rsid w:val="00727F50"/>
    <w:rsid w:val="007305B2"/>
    <w:rsid w:val="00730E2A"/>
    <w:rsid w:val="00730FEC"/>
    <w:rsid w:val="007311C3"/>
    <w:rsid w:val="00731B7B"/>
    <w:rsid w:val="00731F82"/>
    <w:rsid w:val="00732A17"/>
    <w:rsid w:val="00732C3A"/>
    <w:rsid w:val="00733116"/>
    <w:rsid w:val="00734084"/>
    <w:rsid w:val="007344AA"/>
    <w:rsid w:val="00734AA4"/>
    <w:rsid w:val="007354D0"/>
    <w:rsid w:val="00735544"/>
    <w:rsid w:val="00736323"/>
    <w:rsid w:val="007371B1"/>
    <w:rsid w:val="00737D93"/>
    <w:rsid w:val="0074042F"/>
    <w:rsid w:val="0074090F"/>
    <w:rsid w:val="00740E77"/>
    <w:rsid w:val="00741BBA"/>
    <w:rsid w:val="00741F3A"/>
    <w:rsid w:val="00742499"/>
    <w:rsid w:val="00742883"/>
    <w:rsid w:val="00742940"/>
    <w:rsid w:val="007433AA"/>
    <w:rsid w:val="007439EF"/>
    <w:rsid w:val="007456B6"/>
    <w:rsid w:val="007457C2"/>
    <w:rsid w:val="00745ABF"/>
    <w:rsid w:val="007467E3"/>
    <w:rsid w:val="00746C9F"/>
    <w:rsid w:val="00747D04"/>
    <w:rsid w:val="007503D2"/>
    <w:rsid w:val="0075101E"/>
    <w:rsid w:val="0075273C"/>
    <w:rsid w:val="00752B34"/>
    <w:rsid w:val="0075332F"/>
    <w:rsid w:val="0075446F"/>
    <w:rsid w:val="00755BDB"/>
    <w:rsid w:val="00755FB1"/>
    <w:rsid w:val="007560EC"/>
    <w:rsid w:val="00756C9A"/>
    <w:rsid w:val="00756EE6"/>
    <w:rsid w:val="00760E8B"/>
    <w:rsid w:val="007611AF"/>
    <w:rsid w:val="00761E97"/>
    <w:rsid w:val="00762BC5"/>
    <w:rsid w:val="00763A25"/>
    <w:rsid w:val="007641CE"/>
    <w:rsid w:val="00765DC9"/>
    <w:rsid w:val="00765E2F"/>
    <w:rsid w:val="00766056"/>
    <w:rsid w:val="0076684B"/>
    <w:rsid w:val="0076686F"/>
    <w:rsid w:val="007674C1"/>
    <w:rsid w:val="007675AE"/>
    <w:rsid w:val="00767937"/>
    <w:rsid w:val="007701F6"/>
    <w:rsid w:val="00770359"/>
    <w:rsid w:val="00770D65"/>
    <w:rsid w:val="007716A5"/>
    <w:rsid w:val="00771843"/>
    <w:rsid w:val="00774849"/>
    <w:rsid w:val="0077659B"/>
    <w:rsid w:val="007768ED"/>
    <w:rsid w:val="00776953"/>
    <w:rsid w:val="00776DBC"/>
    <w:rsid w:val="00777895"/>
    <w:rsid w:val="00777EA3"/>
    <w:rsid w:val="0078056E"/>
    <w:rsid w:val="007813E0"/>
    <w:rsid w:val="00781C89"/>
    <w:rsid w:val="00782438"/>
    <w:rsid w:val="00782C6B"/>
    <w:rsid w:val="00782F7C"/>
    <w:rsid w:val="00783D0F"/>
    <w:rsid w:val="00783FE8"/>
    <w:rsid w:val="00784E47"/>
    <w:rsid w:val="0078526C"/>
    <w:rsid w:val="00785DBD"/>
    <w:rsid w:val="00785E1D"/>
    <w:rsid w:val="0078789C"/>
    <w:rsid w:val="007908B9"/>
    <w:rsid w:val="00794003"/>
    <w:rsid w:val="007953F0"/>
    <w:rsid w:val="0079649C"/>
    <w:rsid w:val="007968D7"/>
    <w:rsid w:val="007979E9"/>
    <w:rsid w:val="007A021A"/>
    <w:rsid w:val="007A08C9"/>
    <w:rsid w:val="007A24E4"/>
    <w:rsid w:val="007A32B1"/>
    <w:rsid w:val="007A3EF5"/>
    <w:rsid w:val="007A4CCD"/>
    <w:rsid w:val="007A511E"/>
    <w:rsid w:val="007A597E"/>
    <w:rsid w:val="007A5FE4"/>
    <w:rsid w:val="007A66E6"/>
    <w:rsid w:val="007A6ADA"/>
    <w:rsid w:val="007A6CBD"/>
    <w:rsid w:val="007A76E6"/>
    <w:rsid w:val="007B01B0"/>
    <w:rsid w:val="007B110F"/>
    <w:rsid w:val="007B14E0"/>
    <w:rsid w:val="007B1678"/>
    <w:rsid w:val="007B191A"/>
    <w:rsid w:val="007B2B70"/>
    <w:rsid w:val="007B2ED8"/>
    <w:rsid w:val="007B32BD"/>
    <w:rsid w:val="007B34C6"/>
    <w:rsid w:val="007B3D39"/>
    <w:rsid w:val="007B4167"/>
    <w:rsid w:val="007B4D0F"/>
    <w:rsid w:val="007B5950"/>
    <w:rsid w:val="007B72B2"/>
    <w:rsid w:val="007B7465"/>
    <w:rsid w:val="007B7758"/>
    <w:rsid w:val="007B77C5"/>
    <w:rsid w:val="007B7FFC"/>
    <w:rsid w:val="007C18F7"/>
    <w:rsid w:val="007C208E"/>
    <w:rsid w:val="007C33D2"/>
    <w:rsid w:val="007C3672"/>
    <w:rsid w:val="007C3ED8"/>
    <w:rsid w:val="007C62A4"/>
    <w:rsid w:val="007C6602"/>
    <w:rsid w:val="007C6B83"/>
    <w:rsid w:val="007C6D91"/>
    <w:rsid w:val="007C77DB"/>
    <w:rsid w:val="007C781D"/>
    <w:rsid w:val="007C7893"/>
    <w:rsid w:val="007D07D7"/>
    <w:rsid w:val="007D0AF0"/>
    <w:rsid w:val="007D1ED1"/>
    <w:rsid w:val="007D228D"/>
    <w:rsid w:val="007D2722"/>
    <w:rsid w:val="007D2775"/>
    <w:rsid w:val="007D2835"/>
    <w:rsid w:val="007D35FC"/>
    <w:rsid w:val="007D6171"/>
    <w:rsid w:val="007D6760"/>
    <w:rsid w:val="007D704B"/>
    <w:rsid w:val="007D7B1E"/>
    <w:rsid w:val="007D7D0D"/>
    <w:rsid w:val="007D7F55"/>
    <w:rsid w:val="007E0592"/>
    <w:rsid w:val="007E1395"/>
    <w:rsid w:val="007E2EBF"/>
    <w:rsid w:val="007E3781"/>
    <w:rsid w:val="007E39AF"/>
    <w:rsid w:val="007E49AB"/>
    <w:rsid w:val="007E4A73"/>
    <w:rsid w:val="007E4F79"/>
    <w:rsid w:val="007E54E3"/>
    <w:rsid w:val="007E5CE3"/>
    <w:rsid w:val="007E7C1E"/>
    <w:rsid w:val="007F01F3"/>
    <w:rsid w:val="007F0AA9"/>
    <w:rsid w:val="007F0ACB"/>
    <w:rsid w:val="007F1760"/>
    <w:rsid w:val="007F2044"/>
    <w:rsid w:val="007F30F1"/>
    <w:rsid w:val="007F31A6"/>
    <w:rsid w:val="007F3BDC"/>
    <w:rsid w:val="007F4D88"/>
    <w:rsid w:val="007F68EE"/>
    <w:rsid w:val="007F6C96"/>
    <w:rsid w:val="007F76EA"/>
    <w:rsid w:val="008005BB"/>
    <w:rsid w:val="00800ED9"/>
    <w:rsid w:val="0080118B"/>
    <w:rsid w:val="00802C83"/>
    <w:rsid w:val="00802F25"/>
    <w:rsid w:val="00803289"/>
    <w:rsid w:val="00803BC2"/>
    <w:rsid w:val="008040EC"/>
    <w:rsid w:val="00804679"/>
    <w:rsid w:val="00804BA1"/>
    <w:rsid w:val="00805FD2"/>
    <w:rsid w:val="00807441"/>
    <w:rsid w:val="00807879"/>
    <w:rsid w:val="00807A06"/>
    <w:rsid w:val="008111FA"/>
    <w:rsid w:val="0081204D"/>
    <w:rsid w:val="00812AAD"/>
    <w:rsid w:val="00812DF1"/>
    <w:rsid w:val="008134AC"/>
    <w:rsid w:val="0081353B"/>
    <w:rsid w:val="008149C5"/>
    <w:rsid w:val="00814BF9"/>
    <w:rsid w:val="008164ED"/>
    <w:rsid w:val="00816D63"/>
    <w:rsid w:val="00817E09"/>
    <w:rsid w:val="00817E6C"/>
    <w:rsid w:val="00820AAB"/>
    <w:rsid w:val="00820F25"/>
    <w:rsid w:val="00822241"/>
    <w:rsid w:val="00822B2B"/>
    <w:rsid w:val="00822E64"/>
    <w:rsid w:val="0082430F"/>
    <w:rsid w:val="00824F82"/>
    <w:rsid w:val="00825637"/>
    <w:rsid w:val="00825B4D"/>
    <w:rsid w:val="00825B8B"/>
    <w:rsid w:val="00826815"/>
    <w:rsid w:val="00827453"/>
    <w:rsid w:val="0083044A"/>
    <w:rsid w:val="008313E3"/>
    <w:rsid w:val="00831A15"/>
    <w:rsid w:val="0083211F"/>
    <w:rsid w:val="0083261C"/>
    <w:rsid w:val="0083266E"/>
    <w:rsid w:val="008328DE"/>
    <w:rsid w:val="00832C7E"/>
    <w:rsid w:val="008338F5"/>
    <w:rsid w:val="00833A61"/>
    <w:rsid w:val="00833D8B"/>
    <w:rsid w:val="00833F7E"/>
    <w:rsid w:val="008343BD"/>
    <w:rsid w:val="0083543B"/>
    <w:rsid w:val="008361C9"/>
    <w:rsid w:val="00840118"/>
    <w:rsid w:val="00840F29"/>
    <w:rsid w:val="00841364"/>
    <w:rsid w:val="00841B38"/>
    <w:rsid w:val="0084304B"/>
    <w:rsid w:val="008438B9"/>
    <w:rsid w:val="008439C3"/>
    <w:rsid w:val="00843A37"/>
    <w:rsid w:val="0084413C"/>
    <w:rsid w:val="00844772"/>
    <w:rsid w:val="00847D52"/>
    <w:rsid w:val="00850196"/>
    <w:rsid w:val="008511EE"/>
    <w:rsid w:val="00851281"/>
    <w:rsid w:val="00851632"/>
    <w:rsid w:val="00851DA9"/>
    <w:rsid w:val="00851E6A"/>
    <w:rsid w:val="00852891"/>
    <w:rsid w:val="00854616"/>
    <w:rsid w:val="008546C9"/>
    <w:rsid w:val="008548AD"/>
    <w:rsid w:val="0085491A"/>
    <w:rsid w:val="0085556C"/>
    <w:rsid w:val="0085650E"/>
    <w:rsid w:val="008569F1"/>
    <w:rsid w:val="008574BF"/>
    <w:rsid w:val="00857F51"/>
    <w:rsid w:val="008601CA"/>
    <w:rsid w:val="00860914"/>
    <w:rsid w:val="00860940"/>
    <w:rsid w:val="00860C19"/>
    <w:rsid w:val="00860DBC"/>
    <w:rsid w:val="00860EC8"/>
    <w:rsid w:val="0086148F"/>
    <w:rsid w:val="00864762"/>
    <w:rsid w:val="00866997"/>
    <w:rsid w:val="00867247"/>
    <w:rsid w:val="00870A65"/>
    <w:rsid w:val="008718B1"/>
    <w:rsid w:val="00872F6C"/>
    <w:rsid w:val="008736ED"/>
    <w:rsid w:val="00873D69"/>
    <w:rsid w:val="008741C1"/>
    <w:rsid w:val="008756A8"/>
    <w:rsid w:val="00875C98"/>
    <w:rsid w:val="008761FA"/>
    <w:rsid w:val="008765CF"/>
    <w:rsid w:val="00876B42"/>
    <w:rsid w:val="00876DFC"/>
    <w:rsid w:val="0088069F"/>
    <w:rsid w:val="00881598"/>
    <w:rsid w:val="008828E8"/>
    <w:rsid w:val="00882B29"/>
    <w:rsid w:val="00882BBF"/>
    <w:rsid w:val="00883FDC"/>
    <w:rsid w:val="0088405C"/>
    <w:rsid w:val="00884F4B"/>
    <w:rsid w:val="00885E26"/>
    <w:rsid w:val="0088694F"/>
    <w:rsid w:val="00886CCF"/>
    <w:rsid w:val="00886E2D"/>
    <w:rsid w:val="008908D9"/>
    <w:rsid w:val="00890FAF"/>
    <w:rsid w:val="008916BA"/>
    <w:rsid w:val="00891D8C"/>
    <w:rsid w:val="00892201"/>
    <w:rsid w:val="00892452"/>
    <w:rsid w:val="008941CB"/>
    <w:rsid w:val="00895056"/>
    <w:rsid w:val="0089629B"/>
    <w:rsid w:val="00896315"/>
    <w:rsid w:val="008963D2"/>
    <w:rsid w:val="00897636"/>
    <w:rsid w:val="0089791C"/>
    <w:rsid w:val="00897B4C"/>
    <w:rsid w:val="008A04F3"/>
    <w:rsid w:val="008A05E8"/>
    <w:rsid w:val="008A06FC"/>
    <w:rsid w:val="008A1BDE"/>
    <w:rsid w:val="008A21E6"/>
    <w:rsid w:val="008A288A"/>
    <w:rsid w:val="008A2A38"/>
    <w:rsid w:val="008A31BA"/>
    <w:rsid w:val="008A3BA5"/>
    <w:rsid w:val="008A4964"/>
    <w:rsid w:val="008A56BE"/>
    <w:rsid w:val="008A5CA1"/>
    <w:rsid w:val="008A60CB"/>
    <w:rsid w:val="008A62E8"/>
    <w:rsid w:val="008A7485"/>
    <w:rsid w:val="008A7506"/>
    <w:rsid w:val="008A782F"/>
    <w:rsid w:val="008A7B1E"/>
    <w:rsid w:val="008B086C"/>
    <w:rsid w:val="008B0875"/>
    <w:rsid w:val="008B0EFE"/>
    <w:rsid w:val="008B103E"/>
    <w:rsid w:val="008B20BC"/>
    <w:rsid w:val="008B214A"/>
    <w:rsid w:val="008B2754"/>
    <w:rsid w:val="008B31BE"/>
    <w:rsid w:val="008B4B10"/>
    <w:rsid w:val="008B5D1F"/>
    <w:rsid w:val="008B68AE"/>
    <w:rsid w:val="008B70F4"/>
    <w:rsid w:val="008B7764"/>
    <w:rsid w:val="008B7B4B"/>
    <w:rsid w:val="008C1062"/>
    <w:rsid w:val="008C316E"/>
    <w:rsid w:val="008C31B9"/>
    <w:rsid w:val="008C3CA2"/>
    <w:rsid w:val="008C41BD"/>
    <w:rsid w:val="008C4D22"/>
    <w:rsid w:val="008C5605"/>
    <w:rsid w:val="008C5839"/>
    <w:rsid w:val="008C650C"/>
    <w:rsid w:val="008C74E1"/>
    <w:rsid w:val="008C77B3"/>
    <w:rsid w:val="008C7C05"/>
    <w:rsid w:val="008C7DDF"/>
    <w:rsid w:val="008D1550"/>
    <w:rsid w:val="008D194B"/>
    <w:rsid w:val="008D2520"/>
    <w:rsid w:val="008D4AFD"/>
    <w:rsid w:val="008D4F06"/>
    <w:rsid w:val="008D5190"/>
    <w:rsid w:val="008D55DD"/>
    <w:rsid w:val="008D574C"/>
    <w:rsid w:val="008D5CC0"/>
    <w:rsid w:val="008D639E"/>
    <w:rsid w:val="008D66F8"/>
    <w:rsid w:val="008D7421"/>
    <w:rsid w:val="008D7B14"/>
    <w:rsid w:val="008E2030"/>
    <w:rsid w:val="008E2702"/>
    <w:rsid w:val="008E2F43"/>
    <w:rsid w:val="008E3942"/>
    <w:rsid w:val="008E3CE7"/>
    <w:rsid w:val="008E44EB"/>
    <w:rsid w:val="008E4F05"/>
    <w:rsid w:val="008E5206"/>
    <w:rsid w:val="008E565B"/>
    <w:rsid w:val="008E5C1C"/>
    <w:rsid w:val="008E5D5A"/>
    <w:rsid w:val="008E6479"/>
    <w:rsid w:val="008E76B0"/>
    <w:rsid w:val="008E798B"/>
    <w:rsid w:val="008F378B"/>
    <w:rsid w:val="008F4724"/>
    <w:rsid w:val="008F4C51"/>
    <w:rsid w:val="008F570D"/>
    <w:rsid w:val="008F575D"/>
    <w:rsid w:val="008F5AA6"/>
    <w:rsid w:val="008F6BCF"/>
    <w:rsid w:val="008F71ED"/>
    <w:rsid w:val="008F7E37"/>
    <w:rsid w:val="0090000B"/>
    <w:rsid w:val="00900ED7"/>
    <w:rsid w:val="00901454"/>
    <w:rsid w:val="0090163B"/>
    <w:rsid w:val="009017C7"/>
    <w:rsid w:val="00901801"/>
    <w:rsid w:val="00901AA0"/>
    <w:rsid w:val="00901D50"/>
    <w:rsid w:val="00901FDC"/>
    <w:rsid w:val="00902076"/>
    <w:rsid w:val="00902ECB"/>
    <w:rsid w:val="009037A6"/>
    <w:rsid w:val="00903F0C"/>
    <w:rsid w:val="00904385"/>
    <w:rsid w:val="00905EA9"/>
    <w:rsid w:val="00907043"/>
    <w:rsid w:val="00907F82"/>
    <w:rsid w:val="009105AE"/>
    <w:rsid w:val="00911592"/>
    <w:rsid w:val="009117D9"/>
    <w:rsid w:val="00911E46"/>
    <w:rsid w:val="00911ECE"/>
    <w:rsid w:val="00912A49"/>
    <w:rsid w:val="0091337D"/>
    <w:rsid w:val="0091398A"/>
    <w:rsid w:val="00913F60"/>
    <w:rsid w:val="00914221"/>
    <w:rsid w:val="00915EB9"/>
    <w:rsid w:val="0091682D"/>
    <w:rsid w:val="00916B22"/>
    <w:rsid w:val="00916C0E"/>
    <w:rsid w:val="00917466"/>
    <w:rsid w:val="00917F61"/>
    <w:rsid w:val="00920C3B"/>
    <w:rsid w:val="00920FD0"/>
    <w:rsid w:val="009210B1"/>
    <w:rsid w:val="009211F4"/>
    <w:rsid w:val="00921C41"/>
    <w:rsid w:val="00921D54"/>
    <w:rsid w:val="0092308A"/>
    <w:rsid w:val="0092357F"/>
    <w:rsid w:val="00924D88"/>
    <w:rsid w:val="00925297"/>
    <w:rsid w:val="00926CED"/>
    <w:rsid w:val="009304CB"/>
    <w:rsid w:val="00930AFE"/>
    <w:rsid w:val="00932078"/>
    <w:rsid w:val="00932127"/>
    <w:rsid w:val="00932227"/>
    <w:rsid w:val="009322DC"/>
    <w:rsid w:val="00932D05"/>
    <w:rsid w:val="00933F37"/>
    <w:rsid w:val="009363AB"/>
    <w:rsid w:val="0093657B"/>
    <w:rsid w:val="00936C6D"/>
    <w:rsid w:val="009372E9"/>
    <w:rsid w:val="00937E62"/>
    <w:rsid w:val="00940D1A"/>
    <w:rsid w:val="009418BB"/>
    <w:rsid w:val="00941D6D"/>
    <w:rsid w:val="00941F98"/>
    <w:rsid w:val="00942347"/>
    <w:rsid w:val="00942731"/>
    <w:rsid w:val="009435AC"/>
    <w:rsid w:val="00943805"/>
    <w:rsid w:val="00943CDC"/>
    <w:rsid w:val="00946401"/>
    <w:rsid w:val="009466F5"/>
    <w:rsid w:val="00946D62"/>
    <w:rsid w:val="00947DFC"/>
    <w:rsid w:val="00950781"/>
    <w:rsid w:val="00950B8D"/>
    <w:rsid w:val="00950CB7"/>
    <w:rsid w:val="00950E5A"/>
    <w:rsid w:val="009518BF"/>
    <w:rsid w:val="00951F60"/>
    <w:rsid w:val="00952136"/>
    <w:rsid w:val="009526E9"/>
    <w:rsid w:val="00952BED"/>
    <w:rsid w:val="009533B0"/>
    <w:rsid w:val="009534BE"/>
    <w:rsid w:val="009535D8"/>
    <w:rsid w:val="00954A46"/>
    <w:rsid w:val="00956134"/>
    <w:rsid w:val="00956537"/>
    <w:rsid w:val="009570DC"/>
    <w:rsid w:val="0095787B"/>
    <w:rsid w:val="00957FD9"/>
    <w:rsid w:val="00961275"/>
    <w:rsid w:val="00961297"/>
    <w:rsid w:val="00962158"/>
    <w:rsid w:val="0096278E"/>
    <w:rsid w:val="00962B80"/>
    <w:rsid w:val="009630BD"/>
    <w:rsid w:val="00963123"/>
    <w:rsid w:val="00963E57"/>
    <w:rsid w:val="00964AB5"/>
    <w:rsid w:val="00965E63"/>
    <w:rsid w:val="009669CE"/>
    <w:rsid w:val="00967FAC"/>
    <w:rsid w:val="009706A0"/>
    <w:rsid w:val="0097125F"/>
    <w:rsid w:val="00972954"/>
    <w:rsid w:val="00974B5A"/>
    <w:rsid w:val="00975E0C"/>
    <w:rsid w:val="00976C98"/>
    <w:rsid w:val="00980A23"/>
    <w:rsid w:val="00980C1A"/>
    <w:rsid w:val="00981A5A"/>
    <w:rsid w:val="00981B02"/>
    <w:rsid w:val="00982F52"/>
    <w:rsid w:val="00983BE9"/>
    <w:rsid w:val="00984429"/>
    <w:rsid w:val="0098537D"/>
    <w:rsid w:val="00986181"/>
    <w:rsid w:val="009901AA"/>
    <w:rsid w:val="009901C3"/>
    <w:rsid w:val="00990643"/>
    <w:rsid w:val="00990C04"/>
    <w:rsid w:val="00991390"/>
    <w:rsid w:val="00991749"/>
    <w:rsid w:val="009919EF"/>
    <w:rsid w:val="0099242E"/>
    <w:rsid w:val="00992798"/>
    <w:rsid w:val="00994DC4"/>
    <w:rsid w:val="00995561"/>
    <w:rsid w:val="00995E40"/>
    <w:rsid w:val="0099612E"/>
    <w:rsid w:val="0099634F"/>
    <w:rsid w:val="009969CE"/>
    <w:rsid w:val="009A1B40"/>
    <w:rsid w:val="009A1C4F"/>
    <w:rsid w:val="009A3FAD"/>
    <w:rsid w:val="009A414F"/>
    <w:rsid w:val="009A47F2"/>
    <w:rsid w:val="009A51E7"/>
    <w:rsid w:val="009A6424"/>
    <w:rsid w:val="009A6A65"/>
    <w:rsid w:val="009B0545"/>
    <w:rsid w:val="009B091A"/>
    <w:rsid w:val="009B1671"/>
    <w:rsid w:val="009B1C1E"/>
    <w:rsid w:val="009B3A57"/>
    <w:rsid w:val="009B3DBD"/>
    <w:rsid w:val="009B4776"/>
    <w:rsid w:val="009B477F"/>
    <w:rsid w:val="009B5930"/>
    <w:rsid w:val="009B6EAF"/>
    <w:rsid w:val="009B7716"/>
    <w:rsid w:val="009C0113"/>
    <w:rsid w:val="009C078A"/>
    <w:rsid w:val="009C1856"/>
    <w:rsid w:val="009C1B06"/>
    <w:rsid w:val="009C1EC0"/>
    <w:rsid w:val="009C3B09"/>
    <w:rsid w:val="009C3B9B"/>
    <w:rsid w:val="009C4216"/>
    <w:rsid w:val="009C44CE"/>
    <w:rsid w:val="009C4EB8"/>
    <w:rsid w:val="009C4F7B"/>
    <w:rsid w:val="009C6599"/>
    <w:rsid w:val="009C6F3F"/>
    <w:rsid w:val="009C6FFA"/>
    <w:rsid w:val="009C7C9E"/>
    <w:rsid w:val="009D11FE"/>
    <w:rsid w:val="009D1380"/>
    <w:rsid w:val="009D16C2"/>
    <w:rsid w:val="009D172A"/>
    <w:rsid w:val="009D22EC"/>
    <w:rsid w:val="009D38F1"/>
    <w:rsid w:val="009D3ED6"/>
    <w:rsid w:val="009D415F"/>
    <w:rsid w:val="009D4C24"/>
    <w:rsid w:val="009D5C41"/>
    <w:rsid w:val="009D5FD3"/>
    <w:rsid w:val="009D6450"/>
    <w:rsid w:val="009D6B39"/>
    <w:rsid w:val="009D6C82"/>
    <w:rsid w:val="009E1145"/>
    <w:rsid w:val="009E213A"/>
    <w:rsid w:val="009E2B23"/>
    <w:rsid w:val="009E35B4"/>
    <w:rsid w:val="009E5C94"/>
    <w:rsid w:val="009E639C"/>
    <w:rsid w:val="009E7C28"/>
    <w:rsid w:val="009F1976"/>
    <w:rsid w:val="009F23A3"/>
    <w:rsid w:val="009F27F9"/>
    <w:rsid w:val="009F36C7"/>
    <w:rsid w:val="009F40EB"/>
    <w:rsid w:val="009F54F5"/>
    <w:rsid w:val="009F65B3"/>
    <w:rsid w:val="009F6713"/>
    <w:rsid w:val="00A00DD1"/>
    <w:rsid w:val="00A01589"/>
    <w:rsid w:val="00A017E0"/>
    <w:rsid w:val="00A018C1"/>
    <w:rsid w:val="00A02ED8"/>
    <w:rsid w:val="00A034CB"/>
    <w:rsid w:val="00A03554"/>
    <w:rsid w:val="00A049AE"/>
    <w:rsid w:val="00A06652"/>
    <w:rsid w:val="00A06D9C"/>
    <w:rsid w:val="00A06F3C"/>
    <w:rsid w:val="00A07D63"/>
    <w:rsid w:val="00A105F1"/>
    <w:rsid w:val="00A1208F"/>
    <w:rsid w:val="00A12AEC"/>
    <w:rsid w:val="00A15FF8"/>
    <w:rsid w:val="00A16685"/>
    <w:rsid w:val="00A16D79"/>
    <w:rsid w:val="00A17091"/>
    <w:rsid w:val="00A17E14"/>
    <w:rsid w:val="00A20769"/>
    <w:rsid w:val="00A207F8"/>
    <w:rsid w:val="00A208C4"/>
    <w:rsid w:val="00A216FC"/>
    <w:rsid w:val="00A22B08"/>
    <w:rsid w:val="00A22FA0"/>
    <w:rsid w:val="00A236B6"/>
    <w:rsid w:val="00A23A65"/>
    <w:rsid w:val="00A2413A"/>
    <w:rsid w:val="00A24359"/>
    <w:rsid w:val="00A250DC"/>
    <w:rsid w:val="00A25C97"/>
    <w:rsid w:val="00A25FEF"/>
    <w:rsid w:val="00A26C64"/>
    <w:rsid w:val="00A270E8"/>
    <w:rsid w:val="00A27DBD"/>
    <w:rsid w:val="00A3081D"/>
    <w:rsid w:val="00A308E9"/>
    <w:rsid w:val="00A30ABE"/>
    <w:rsid w:val="00A31B13"/>
    <w:rsid w:val="00A3289E"/>
    <w:rsid w:val="00A32D73"/>
    <w:rsid w:val="00A3450F"/>
    <w:rsid w:val="00A34936"/>
    <w:rsid w:val="00A349C8"/>
    <w:rsid w:val="00A34BFE"/>
    <w:rsid w:val="00A36288"/>
    <w:rsid w:val="00A37BEF"/>
    <w:rsid w:val="00A40BCB"/>
    <w:rsid w:val="00A41D7A"/>
    <w:rsid w:val="00A43FD4"/>
    <w:rsid w:val="00A4434E"/>
    <w:rsid w:val="00A4487A"/>
    <w:rsid w:val="00A44EEF"/>
    <w:rsid w:val="00A4501C"/>
    <w:rsid w:val="00A45553"/>
    <w:rsid w:val="00A4598E"/>
    <w:rsid w:val="00A45E05"/>
    <w:rsid w:val="00A472F3"/>
    <w:rsid w:val="00A473D9"/>
    <w:rsid w:val="00A47B46"/>
    <w:rsid w:val="00A47E24"/>
    <w:rsid w:val="00A5036A"/>
    <w:rsid w:val="00A503F4"/>
    <w:rsid w:val="00A51DFD"/>
    <w:rsid w:val="00A52111"/>
    <w:rsid w:val="00A5317F"/>
    <w:rsid w:val="00A54065"/>
    <w:rsid w:val="00A545F3"/>
    <w:rsid w:val="00A54F8E"/>
    <w:rsid w:val="00A55416"/>
    <w:rsid w:val="00A55677"/>
    <w:rsid w:val="00A55CEE"/>
    <w:rsid w:val="00A55F5F"/>
    <w:rsid w:val="00A5619F"/>
    <w:rsid w:val="00A5727F"/>
    <w:rsid w:val="00A578DA"/>
    <w:rsid w:val="00A60816"/>
    <w:rsid w:val="00A61A04"/>
    <w:rsid w:val="00A6253F"/>
    <w:rsid w:val="00A63DE5"/>
    <w:rsid w:val="00A63F9F"/>
    <w:rsid w:val="00A64072"/>
    <w:rsid w:val="00A642EE"/>
    <w:rsid w:val="00A644CE"/>
    <w:rsid w:val="00A64ED6"/>
    <w:rsid w:val="00A65302"/>
    <w:rsid w:val="00A65A7B"/>
    <w:rsid w:val="00A65CB2"/>
    <w:rsid w:val="00A66486"/>
    <w:rsid w:val="00A66755"/>
    <w:rsid w:val="00A6766F"/>
    <w:rsid w:val="00A70BB8"/>
    <w:rsid w:val="00A71BC1"/>
    <w:rsid w:val="00A71C5F"/>
    <w:rsid w:val="00A71F8F"/>
    <w:rsid w:val="00A72285"/>
    <w:rsid w:val="00A725E4"/>
    <w:rsid w:val="00A729D7"/>
    <w:rsid w:val="00A72FB6"/>
    <w:rsid w:val="00A737F9"/>
    <w:rsid w:val="00A73A1B"/>
    <w:rsid w:val="00A74AB4"/>
    <w:rsid w:val="00A7585E"/>
    <w:rsid w:val="00A76E32"/>
    <w:rsid w:val="00A76EE7"/>
    <w:rsid w:val="00A7730F"/>
    <w:rsid w:val="00A7732C"/>
    <w:rsid w:val="00A806A0"/>
    <w:rsid w:val="00A8077A"/>
    <w:rsid w:val="00A809B4"/>
    <w:rsid w:val="00A81454"/>
    <w:rsid w:val="00A81549"/>
    <w:rsid w:val="00A824C8"/>
    <w:rsid w:val="00A8269C"/>
    <w:rsid w:val="00A82E89"/>
    <w:rsid w:val="00A83657"/>
    <w:rsid w:val="00A85A9B"/>
    <w:rsid w:val="00A87357"/>
    <w:rsid w:val="00A900E0"/>
    <w:rsid w:val="00A91A3C"/>
    <w:rsid w:val="00A91CDD"/>
    <w:rsid w:val="00A91F9C"/>
    <w:rsid w:val="00A926B3"/>
    <w:rsid w:val="00A94787"/>
    <w:rsid w:val="00A94924"/>
    <w:rsid w:val="00A957BE"/>
    <w:rsid w:val="00A97648"/>
    <w:rsid w:val="00AA0493"/>
    <w:rsid w:val="00AA104A"/>
    <w:rsid w:val="00AA11D1"/>
    <w:rsid w:val="00AA221C"/>
    <w:rsid w:val="00AA2A39"/>
    <w:rsid w:val="00AA2FFA"/>
    <w:rsid w:val="00AA31F9"/>
    <w:rsid w:val="00AA4D2B"/>
    <w:rsid w:val="00AA61A9"/>
    <w:rsid w:val="00AA62C2"/>
    <w:rsid w:val="00AA6BA4"/>
    <w:rsid w:val="00AA7242"/>
    <w:rsid w:val="00AB044A"/>
    <w:rsid w:val="00AB078C"/>
    <w:rsid w:val="00AB19B5"/>
    <w:rsid w:val="00AB1D9C"/>
    <w:rsid w:val="00AB1E1F"/>
    <w:rsid w:val="00AB254C"/>
    <w:rsid w:val="00AB2688"/>
    <w:rsid w:val="00AB351B"/>
    <w:rsid w:val="00AB38C6"/>
    <w:rsid w:val="00AB4134"/>
    <w:rsid w:val="00AB4A3D"/>
    <w:rsid w:val="00AB4BC2"/>
    <w:rsid w:val="00AB51AB"/>
    <w:rsid w:val="00AB6043"/>
    <w:rsid w:val="00AB63B9"/>
    <w:rsid w:val="00AC0CB5"/>
    <w:rsid w:val="00AC13A2"/>
    <w:rsid w:val="00AC1E2A"/>
    <w:rsid w:val="00AC274C"/>
    <w:rsid w:val="00AC29FF"/>
    <w:rsid w:val="00AC36F1"/>
    <w:rsid w:val="00AC3B6F"/>
    <w:rsid w:val="00AC3C50"/>
    <w:rsid w:val="00AC44D7"/>
    <w:rsid w:val="00AC481E"/>
    <w:rsid w:val="00AC545D"/>
    <w:rsid w:val="00AC75BE"/>
    <w:rsid w:val="00AD0736"/>
    <w:rsid w:val="00AD096E"/>
    <w:rsid w:val="00AD21A5"/>
    <w:rsid w:val="00AD2845"/>
    <w:rsid w:val="00AD4062"/>
    <w:rsid w:val="00AD4934"/>
    <w:rsid w:val="00AD4AA0"/>
    <w:rsid w:val="00AD4B3F"/>
    <w:rsid w:val="00AD6AB4"/>
    <w:rsid w:val="00AD6C97"/>
    <w:rsid w:val="00AD6D47"/>
    <w:rsid w:val="00AE0176"/>
    <w:rsid w:val="00AE0870"/>
    <w:rsid w:val="00AE0875"/>
    <w:rsid w:val="00AE1F0E"/>
    <w:rsid w:val="00AE1F26"/>
    <w:rsid w:val="00AE469C"/>
    <w:rsid w:val="00AE4ACB"/>
    <w:rsid w:val="00AE5072"/>
    <w:rsid w:val="00AE544F"/>
    <w:rsid w:val="00AE6B13"/>
    <w:rsid w:val="00AF05A5"/>
    <w:rsid w:val="00AF066F"/>
    <w:rsid w:val="00AF23F2"/>
    <w:rsid w:val="00AF4F51"/>
    <w:rsid w:val="00AF7576"/>
    <w:rsid w:val="00AF77B5"/>
    <w:rsid w:val="00B00A85"/>
    <w:rsid w:val="00B010EE"/>
    <w:rsid w:val="00B04B01"/>
    <w:rsid w:val="00B051BA"/>
    <w:rsid w:val="00B058B8"/>
    <w:rsid w:val="00B05EC4"/>
    <w:rsid w:val="00B0709C"/>
    <w:rsid w:val="00B07246"/>
    <w:rsid w:val="00B11993"/>
    <w:rsid w:val="00B11D4B"/>
    <w:rsid w:val="00B11F2B"/>
    <w:rsid w:val="00B1220A"/>
    <w:rsid w:val="00B124FA"/>
    <w:rsid w:val="00B166E6"/>
    <w:rsid w:val="00B16C2D"/>
    <w:rsid w:val="00B175B5"/>
    <w:rsid w:val="00B17BE3"/>
    <w:rsid w:val="00B17E5D"/>
    <w:rsid w:val="00B17E80"/>
    <w:rsid w:val="00B2212C"/>
    <w:rsid w:val="00B222A6"/>
    <w:rsid w:val="00B22F95"/>
    <w:rsid w:val="00B2489D"/>
    <w:rsid w:val="00B25969"/>
    <w:rsid w:val="00B2632C"/>
    <w:rsid w:val="00B26EC9"/>
    <w:rsid w:val="00B30380"/>
    <w:rsid w:val="00B317C9"/>
    <w:rsid w:val="00B31BBC"/>
    <w:rsid w:val="00B31CE7"/>
    <w:rsid w:val="00B31D73"/>
    <w:rsid w:val="00B331FB"/>
    <w:rsid w:val="00B332C5"/>
    <w:rsid w:val="00B3386D"/>
    <w:rsid w:val="00B33B07"/>
    <w:rsid w:val="00B344C6"/>
    <w:rsid w:val="00B34A1E"/>
    <w:rsid w:val="00B34BD1"/>
    <w:rsid w:val="00B35566"/>
    <w:rsid w:val="00B36901"/>
    <w:rsid w:val="00B40692"/>
    <w:rsid w:val="00B41895"/>
    <w:rsid w:val="00B4208A"/>
    <w:rsid w:val="00B42C5F"/>
    <w:rsid w:val="00B433C6"/>
    <w:rsid w:val="00B43406"/>
    <w:rsid w:val="00B4443E"/>
    <w:rsid w:val="00B46175"/>
    <w:rsid w:val="00B47089"/>
    <w:rsid w:val="00B471D2"/>
    <w:rsid w:val="00B47C1A"/>
    <w:rsid w:val="00B506B4"/>
    <w:rsid w:val="00B50947"/>
    <w:rsid w:val="00B51CC9"/>
    <w:rsid w:val="00B52662"/>
    <w:rsid w:val="00B52D0F"/>
    <w:rsid w:val="00B53BBB"/>
    <w:rsid w:val="00B54760"/>
    <w:rsid w:val="00B548BA"/>
    <w:rsid w:val="00B549D2"/>
    <w:rsid w:val="00B54E89"/>
    <w:rsid w:val="00B55021"/>
    <w:rsid w:val="00B556D5"/>
    <w:rsid w:val="00B557E5"/>
    <w:rsid w:val="00B56B30"/>
    <w:rsid w:val="00B56C6A"/>
    <w:rsid w:val="00B56E93"/>
    <w:rsid w:val="00B571C1"/>
    <w:rsid w:val="00B57530"/>
    <w:rsid w:val="00B57C2C"/>
    <w:rsid w:val="00B60A89"/>
    <w:rsid w:val="00B61377"/>
    <w:rsid w:val="00B61DD5"/>
    <w:rsid w:val="00B626EB"/>
    <w:rsid w:val="00B638FE"/>
    <w:rsid w:val="00B63912"/>
    <w:rsid w:val="00B63A83"/>
    <w:rsid w:val="00B63BBB"/>
    <w:rsid w:val="00B63CBA"/>
    <w:rsid w:val="00B646CB"/>
    <w:rsid w:val="00B6555A"/>
    <w:rsid w:val="00B66026"/>
    <w:rsid w:val="00B66315"/>
    <w:rsid w:val="00B67A62"/>
    <w:rsid w:val="00B71155"/>
    <w:rsid w:val="00B71758"/>
    <w:rsid w:val="00B738BE"/>
    <w:rsid w:val="00B751C7"/>
    <w:rsid w:val="00B7628A"/>
    <w:rsid w:val="00B76F15"/>
    <w:rsid w:val="00B802CA"/>
    <w:rsid w:val="00B80357"/>
    <w:rsid w:val="00B8269B"/>
    <w:rsid w:val="00B82A3F"/>
    <w:rsid w:val="00B83DC6"/>
    <w:rsid w:val="00B84145"/>
    <w:rsid w:val="00B847EB"/>
    <w:rsid w:val="00B84F41"/>
    <w:rsid w:val="00B869C2"/>
    <w:rsid w:val="00B874B7"/>
    <w:rsid w:val="00B9060A"/>
    <w:rsid w:val="00B90925"/>
    <w:rsid w:val="00B918A7"/>
    <w:rsid w:val="00B9234A"/>
    <w:rsid w:val="00B92F6A"/>
    <w:rsid w:val="00B9377C"/>
    <w:rsid w:val="00B94157"/>
    <w:rsid w:val="00B945C0"/>
    <w:rsid w:val="00B957FC"/>
    <w:rsid w:val="00B958A4"/>
    <w:rsid w:val="00B97DD6"/>
    <w:rsid w:val="00BA0058"/>
    <w:rsid w:val="00BA008D"/>
    <w:rsid w:val="00BA0932"/>
    <w:rsid w:val="00BA0B19"/>
    <w:rsid w:val="00BA0D90"/>
    <w:rsid w:val="00BA12DC"/>
    <w:rsid w:val="00BA1421"/>
    <w:rsid w:val="00BA30A6"/>
    <w:rsid w:val="00BA37F4"/>
    <w:rsid w:val="00BA454B"/>
    <w:rsid w:val="00BA5B5C"/>
    <w:rsid w:val="00BA6943"/>
    <w:rsid w:val="00BA7A84"/>
    <w:rsid w:val="00BB0460"/>
    <w:rsid w:val="00BB0D51"/>
    <w:rsid w:val="00BB25DB"/>
    <w:rsid w:val="00BB26E2"/>
    <w:rsid w:val="00BB34A6"/>
    <w:rsid w:val="00BB390A"/>
    <w:rsid w:val="00BB426F"/>
    <w:rsid w:val="00BB49A9"/>
    <w:rsid w:val="00BB5382"/>
    <w:rsid w:val="00BB541D"/>
    <w:rsid w:val="00BB5C75"/>
    <w:rsid w:val="00BB6364"/>
    <w:rsid w:val="00BB63B8"/>
    <w:rsid w:val="00BB6599"/>
    <w:rsid w:val="00BC020C"/>
    <w:rsid w:val="00BC0FCA"/>
    <w:rsid w:val="00BC1068"/>
    <w:rsid w:val="00BC10D8"/>
    <w:rsid w:val="00BC1283"/>
    <w:rsid w:val="00BC13F5"/>
    <w:rsid w:val="00BC22E9"/>
    <w:rsid w:val="00BC3506"/>
    <w:rsid w:val="00BC3B44"/>
    <w:rsid w:val="00BC3D83"/>
    <w:rsid w:val="00BC54B8"/>
    <w:rsid w:val="00BC5612"/>
    <w:rsid w:val="00BC690B"/>
    <w:rsid w:val="00BC6F49"/>
    <w:rsid w:val="00BC7160"/>
    <w:rsid w:val="00BC74AF"/>
    <w:rsid w:val="00BD0D57"/>
    <w:rsid w:val="00BD1C16"/>
    <w:rsid w:val="00BD1FBD"/>
    <w:rsid w:val="00BD3DFA"/>
    <w:rsid w:val="00BD3E44"/>
    <w:rsid w:val="00BD5B94"/>
    <w:rsid w:val="00BD5F52"/>
    <w:rsid w:val="00BD5FC3"/>
    <w:rsid w:val="00BD6294"/>
    <w:rsid w:val="00BD62AD"/>
    <w:rsid w:val="00BE065C"/>
    <w:rsid w:val="00BE12CD"/>
    <w:rsid w:val="00BE15D0"/>
    <w:rsid w:val="00BE23C1"/>
    <w:rsid w:val="00BE2710"/>
    <w:rsid w:val="00BE2A2F"/>
    <w:rsid w:val="00BE31E0"/>
    <w:rsid w:val="00BE3A91"/>
    <w:rsid w:val="00BE48FF"/>
    <w:rsid w:val="00BE49AB"/>
    <w:rsid w:val="00BE6CFB"/>
    <w:rsid w:val="00BE6D6F"/>
    <w:rsid w:val="00BE7009"/>
    <w:rsid w:val="00BF059D"/>
    <w:rsid w:val="00BF0F9A"/>
    <w:rsid w:val="00BF176E"/>
    <w:rsid w:val="00BF366C"/>
    <w:rsid w:val="00BF3850"/>
    <w:rsid w:val="00BF3AA6"/>
    <w:rsid w:val="00BF4A20"/>
    <w:rsid w:val="00BF5C6F"/>
    <w:rsid w:val="00BF5DF0"/>
    <w:rsid w:val="00BF5E86"/>
    <w:rsid w:val="00BF7367"/>
    <w:rsid w:val="00BF793E"/>
    <w:rsid w:val="00BF7CD1"/>
    <w:rsid w:val="00C01162"/>
    <w:rsid w:val="00C01B9D"/>
    <w:rsid w:val="00C03F3C"/>
    <w:rsid w:val="00C041AD"/>
    <w:rsid w:val="00C04D99"/>
    <w:rsid w:val="00C06DB6"/>
    <w:rsid w:val="00C1012C"/>
    <w:rsid w:val="00C1067C"/>
    <w:rsid w:val="00C10FB7"/>
    <w:rsid w:val="00C11589"/>
    <w:rsid w:val="00C11940"/>
    <w:rsid w:val="00C124A1"/>
    <w:rsid w:val="00C125DE"/>
    <w:rsid w:val="00C12DBD"/>
    <w:rsid w:val="00C1309C"/>
    <w:rsid w:val="00C134AF"/>
    <w:rsid w:val="00C15528"/>
    <w:rsid w:val="00C17CA7"/>
    <w:rsid w:val="00C17F05"/>
    <w:rsid w:val="00C20C78"/>
    <w:rsid w:val="00C21484"/>
    <w:rsid w:val="00C215AA"/>
    <w:rsid w:val="00C2350E"/>
    <w:rsid w:val="00C2391E"/>
    <w:rsid w:val="00C23F29"/>
    <w:rsid w:val="00C24AC7"/>
    <w:rsid w:val="00C24BF7"/>
    <w:rsid w:val="00C26770"/>
    <w:rsid w:val="00C27E0A"/>
    <w:rsid w:val="00C31245"/>
    <w:rsid w:val="00C314BF"/>
    <w:rsid w:val="00C33E10"/>
    <w:rsid w:val="00C34176"/>
    <w:rsid w:val="00C34F83"/>
    <w:rsid w:val="00C367B0"/>
    <w:rsid w:val="00C37018"/>
    <w:rsid w:val="00C37CC0"/>
    <w:rsid w:val="00C4051B"/>
    <w:rsid w:val="00C40AAE"/>
    <w:rsid w:val="00C40F73"/>
    <w:rsid w:val="00C4134B"/>
    <w:rsid w:val="00C41A17"/>
    <w:rsid w:val="00C425E6"/>
    <w:rsid w:val="00C42AB7"/>
    <w:rsid w:val="00C435ED"/>
    <w:rsid w:val="00C46E83"/>
    <w:rsid w:val="00C472CD"/>
    <w:rsid w:val="00C47BC1"/>
    <w:rsid w:val="00C501B4"/>
    <w:rsid w:val="00C50D3D"/>
    <w:rsid w:val="00C512CE"/>
    <w:rsid w:val="00C515EF"/>
    <w:rsid w:val="00C533FB"/>
    <w:rsid w:val="00C535EF"/>
    <w:rsid w:val="00C5455F"/>
    <w:rsid w:val="00C55616"/>
    <w:rsid w:val="00C55718"/>
    <w:rsid w:val="00C55C68"/>
    <w:rsid w:val="00C566FD"/>
    <w:rsid w:val="00C56B5D"/>
    <w:rsid w:val="00C56F4B"/>
    <w:rsid w:val="00C57316"/>
    <w:rsid w:val="00C57C3F"/>
    <w:rsid w:val="00C60BAB"/>
    <w:rsid w:val="00C61D19"/>
    <w:rsid w:val="00C627EF"/>
    <w:rsid w:val="00C63665"/>
    <w:rsid w:val="00C63B0F"/>
    <w:rsid w:val="00C64312"/>
    <w:rsid w:val="00C65515"/>
    <w:rsid w:val="00C657E1"/>
    <w:rsid w:val="00C65D30"/>
    <w:rsid w:val="00C66009"/>
    <w:rsid w:val="00C66024"/>
    <w:rsid w:val="00C6618C"/>
    <w:rsid w:val="00C66645"/>
    <w:rsid w:val="00C6665B"/>
    <w:rsid w:val="00C67C84"/>
    <w:rsid w:val="00C70718"/>
    <w:rsid w:val="00C70D78"/>
    <w:rsid w:val="00C71E98"/>
    <w:rsid w:val="00C72548"/>
    <w:rsid w:val="00C727C0"/>
    <w:rsid w:val="00C72B83"/>
    <w:rsid w:val="00C7323A"/>
    <w:rsid w:val="00C73B08"/>
    <w:rsid w:val="00C74622"/>
    <w:rsid w:val="00C76503"/>
    <w:rsid w:val="00C76813"/>
    <w:rsid w:val="00C76986"/>
    <w:rsid w:val="00C77457"/>
    <w:rsid w:val="00C8154B"/>
    <w:rsid w:val="00C820D4"/>
    <w:rsid w:val="00C82174"/>
    <w:rsid w:val="00C8290E"/>
    <w:rsid w:val="00C836A7"/>
    <w:rsid w:val="00C84215"/>
    <w:rsid w:val="00C84A8F"/>
    <w:rsid w:val="00C85A4F"/>
    <w:rsid w:val="00C85F10"/>
    <w:rsid w:val="00C86204"/>
    <w:rsid w:val="00C8659E"/>
    <w:rsid w:val="00C8671F"/>
    <w:rsid w:val="00C876A2"/>
    <w:rsid w:val="00C902C8"/>
    <w:rsid w:val="00C90452"/>
    <w:rsid w:val="00C9058D"/>
    <w:rsid w:val="00C91A9D"/>
    <w:rsid w:val="00C924A1"/>
    <w:rsid w:val="00C929BB"/>
    <w:rsid w:val="00C92C43"/>
    <w:rsid w:val="00C93DFD"/>
    <w:rsid w:val="00C94CF2"/>
    <w:rsid w:val="00C94D85"/>
    <w:rsid w:val="00C954DA"/>
    <w:rsid w:val="00C95A1F"/>
    <w:rsid w:val="00C96DA2"/>
    <w:rsid w:val="00CA005F"/>
    <w:rsid w:val="00CA06DA"/>
    <w:rsid w:val="00CA0946"/>
    <w:rsid w:val="00CA0D41"/>
    <w:rsid w:val="00CA1CFC"/>
    <w:rsid w:val="00CA37CF"/>
    <w:rsid w:val="00CA38F9"/>
    <w:rsid w:val="00CA39AC"/>
    <w:rsid w:val="00CA40EA"/>
    <w:rsid w:val="00CA5FF6"/>
    <w:rsid w:val="00CA6557"/>
    <w:rsid w:val="00CA6EF0"/>
    <w:rsid w:val="00CA707F"/>
    <w:rsid w:val="00CA729D"/>
    <w:rsid w:val="00CB01B3"/>
    <w:rsid w:val="00CB02AE"/>
    <w:rsid w:val="00CB0F88"/>
    <w:rsid w:val="00CB1ECA"/>
    <w:rsid w:val="00CB236B"/>
    <w:rsid w:val="00CB2565"/>
    <w:rsid w:val="00CB6288"/>
    <w:rsid w:val="00CB6868"/>
    <w:rsid w:val="00CB6981"/>
    <w:rsid w:val="00CB6AA6"/>
    <w:rsid w:val="00CB72D6"/>
    <w:rsid w:val="00CB73B6"/>
    <w:rsid w:val="00CC0D84"/>
    <w:rsid w:val="00CC0F87"/>
    <w:rsid w:val="00CC1855"/>
    <w:rsid w:val="00CC186B"/>
    <w:rsid w:val="00CC2490"/>
    <w:rsid w:val="00CC2617"/>
    <w:rsid w:val="00CC2DC6"/>
    <w:rsid w:val="00CC385B"/>
    <w:rsid w:val="00CC3C3C"/>
    <w:rsid w:val="00CC3CF1"/>
    <w:rsid w:val="00CC3CFC"/>
    <w:rsid w:val="00CC3EB0"/>
    <w:rsid w:val="00CC411C"/>
    <w:rsid w:val="00CC4663"/>
    <w:rsid w:val="00CC47DA"/>
    <w:rsid w:val="00CC5AED"/>
    <w:rsid w:val="00CC6135"/>
    <w:rsid w:val="00CC6B01"/>
    <w:rsid w:val="00CC6D2A"/>
    <w:rsid w:val="00CC7F27"/>
    <w:rsid w:val="00CD37D1"/>
    <w:rsid w:val="00CD3F3E"/>
    <w:rsid w:val="00CD5754"/>
    <w:rsid w:val="00CD6B66"/>
    <w:rsid w:val="00CD7188"/>
    <w:rsid w:val="00CD7288"/>
    <w:rsid w:val="00CD7388"/>
    <w:rsid w:val="00CD7E3D"/>
    <w:rsid w:val="00CE02A9"/>
    <w:rsid w:val="00CE1CD1"/>
    <w:rsid w:val="00CE1DF1"/>
    <w:rsid w:val="00CE2C90"/>
    <w:rsid w:val="00CE37A7"/>
    <w:rsid w:val="00CE3E82"/>
    <w:rsid w:val="00CE41C5"/>
    <w:rsid w:val="00CE50F2"/>
    <w:rsid w:val="00CE618F"/>
    <w:rsid w:val="00CE6272"/>
    <w:rsid w:val="00CE628F"/>
    <w:rsid w:val="00CE6627"/>
    <w:rsid w:val="00CE68A8"/>
    <w:rsid w:val="00CE6959"/>
    <w:rsid w:val="00CE7564"/>
    <w:rsid w:val="00CE7F5F"/>
    <w:rsid w:val="00CF0168"/>
    <w:rsid w:val="00CF0AFF"/>
    <w:rsid w:val="00CF0BC5"/>
    <w:rsid w:val="00CF1026"/>
    <w:rsid w:val="00CF2314"/>
    <w:rsid w:val="00CF25B6"/>
    <w:rsid w:val="00CF28CB"/>
    <w:rsid w:val="00CF33B1"/>
    <w:rsid w:val="00CF575A"/>
    <w:rsid w:val="00CF6CCE"/>
    <w:rsid w:val="00CF7379"/>
    <w:rsid w:val="00CF747B"/>
    <w:rsid w:val="00CF7CDA"/>
    <w:rsid w:val="00D0028A"/>
    <w:rsid w:val="00D00AA3"/>
    <w:rsid w:val="00D00BFA"/>
    <w:rsid w:val="00D030C3"/>
    <w:rsid w:val="00D03120"/>
    <w:rsid w:val="00D06300"/>
    <w:rsid w:val="00D10A13"/>
    <w:rsid w:val="00D11C6F"/>
    <w:rsid w:val="00D12893"/>
    <w:rsid w:val="00D13106"/>
    <w:rsid w:val="00D13213"/>
    <w:rsid w:val="00D137C1"/>
    <w:rsid w:val="00D1448E"/>
    <w:rsid w:val="00D14725"/>
    <w:rsid w:val="00D150ED"/>
    <w:rsid w:val="00D156CC"/>
    <w:rsid w:val="00D16DE7"/>
    <w:rsid w:val="00D171C5"/>
    <w:rsid w:val="00D178DE"/>
    <w:rsid w:val="00D17D24"/>
    <w:rsid w:val="00D20922"/>
    <w:rsid w:val="00D20B5E"/>
    <w:rsid w:val="00D20E0E"/>
    <w:rsid w:val="00D20F7F"/>
    <w:rsid w:val="00D210F9"/>
    <w:rsid w:val="00D22CB6"/>
    <w:rsid w:val="00D23540"/>
    <w:rsid w:val="00D23CE3"/>
    <w:rsid w:val="00D2430C"/>
    <w:rsid w:val="00D258E7"/>
    <w:rsid w:val="00D25C5A"/>
    <w:rsid w:val="00D25EFF"/>
    <w:rsid w:val="00D2611B"/>
    <w:rsid w:val="00D262FD"/>
    <w:rsid w:val="00D2688C"/>
    <w:rsid w:val="00D26B5F"/>
    <w:rsid w:val="00D270C4"/>
    <w:rsid w:val="00D273E0"/>
    <w:rsid w:val="00D2748E"/>
    <w:rsid w:val="00D3218B"/>
    <w:rsid w:val="00D33433"/>
    <w:rsid w:val="00D33D08"/>
    <w:rsid w:val="00D36536"/>
    <w:rsid w:val="00D37A1B"/>
    <w:rsid w:val="00D4071C"/>
    <w:rsid w:val="00D407AB"/>
    <w:rsid w:val="00D411F3"/>
    <w:rsid w:val="00D41FB6"/>
    <w:rsid w:val="00D4247C"/>
    <w:rsid w:val="00D42EB8"/>
    <w:rsid w:val="00D438C3"/>
    <w:rsid w:val="00D444B9"/>
    <w:rsid w:val="00D4662D"/>
    <w:rsid w:val="00D46755"/>
    <w:rsid w:val="00D46756"/>
    <w:rsid w:val="00D4685C"/>
    <w:rsid w:val="00D46DE1"/>
    <w:rsid w:val="00D46E0C"/>
    <w:rsid w:val="00D47763"/>
    <w:rsid w:val="00D47A74"/>
    <w:rsid w:val="00D47EB3"/>
    <w:rsid w:val="00D47F90"/>
    <w:rsid w:val="00D501DB"/>
    <w:rsid w:val="00D515AD"/>
    <w:rsid w:val="00D52029"/>
    <w:rsid w:val="00D52159"/>
    <w:rsid w:val="00D52E3B"/>
    <w:rsid w:val="00D5330D"/>
    <w:rsid w:val="00D53D11"/>
    <w:rsid w:val="00D54338"/>
    <w:rsid w:val="00D54764"/>
    <w:rsid w:val="00D54882"/>
    <w:rsid w:val="00D54D33"/>
    <w:rsid w:val="00D54D94"/>
    <w:rsid w:val="00D55447"/>
    <w:rsid w:val="00D55A8E"/>
    <w:rsid w:val="00D57444"/>
    <w:rsid w:val="00D6015C"/>
    <w:rsid w:val="00D608A7"/>
    <w:rsid w:val="00D60B90"/>
    <w:rsid w:val="00D60BE1"/>
    <w:rsid w:val="00D6128E"/>
    <w:rsid w:val="00D6135B"/>
    <w:rsid w:val="00D613FF"/>
    <w:rsid w:val="00D634E6"/>
    <w:rsid w:val="00D63908"/>
    <w:rsid w:val="00D63A97"/>
    <w:rsid w:val="00D63C5E"/>
    <w:rsid w:val="00D64150"/>
    <w:rsid w:val="00D65007"/>
    <w:rsid w:val="00D6507B"/>
    <w:rsid w:val="00D6509A"/>
    <w:rsid w:val="00D660CF"/>
    <w:rsid w:val="00D66442"/>
    <w:rsid w:val="00D66E16"/>
    <w:rsid w:val="00D67420"/>
    <w:rsid w:val="00D67643"/>
    <w:rsid w:val="00D677C4"/>
    <w:rsid w:val="00D705A8"/>
    <w:rsid w:val="00D70792"/>
    <w:rsid w:val="00D717E5"/>
    <w:rsid w:val="00D726A8"/>
    <w:rsid w:val="00D726B2"/>
    <w:rsid w:val="00D72DDF"/>
    <w:rsid w:val="00D74E7E"/>
    <w:rsid w:val="00D750EF"/>
    <w:rsid w:val="00D753DF"/>
    <w:rsid w:val="00D757F7"/>
    <w:rsid w:val="00D766DF"/>
    <w:rsid w:val="00D771A0"/>
    <w:rsid w:val="00D8081C"/>
    <w:rsid w:val="00D81040"/>
    <w:rsid w:val="00D8213B"/>
    <w:rsid w:val="00D82289"/>
    <w:rsid w:val="00D82FD4"/>
    <w:rsid w:val="00D84412"/>
    <w:rsid w:val="00D847CB"/>
    <w:rsid w:val="00D84AB2"/>
    <w:rsid w:val="00D84BB4"/>
    <w:rsid w:val="00D85366"/>
    <w:rsid w:val="00D85F2F"/>
    <w:rsid w:val="00D8629F"/>
    <w:rsid w:val="00D8648D"/>
    <w:rsid w:val="00D874EE"/>
    <w:rsid w:val="00D875F0"/>
    <w:rsid w:val="00D91622"/>
    <w:rsid w:val="00D93206"/>
    <w:rsid w:val="00D93383"/>
    <w:rsid w:val="00D9348E"/>
    <w:rsid w:val="00D934E8"/>
    <w:rsid w:val="00D94449"/>
    <w:rsid w:val="00D94AEC"/>
    <w:rsid w:val="00D94F5B"/>
    <w:rsid w:val="00DA07B5"/>
    <w:rsid w:val="00DA07F1"/>
    <w:rsid w:val="00DA0FEA"/>
    <w:rsid w:val="00DA108C"/>
    <w:rsid w:val="00DA133E"/>
    <w:rsid w:val="00DA1E1E"/>
    <w:rsid w:val="00DA3328"/>
    <w:rsid w:val="00DA6079"/>
    <w:rsid w:val="00DA70A3"/>
    <w:rsid w:val="00DA792D"/>
    <w:rsid w:val="00DA7B43"/>
    <w:rsid w:val="00DB047B"/>
    <w:rsid w:val="00DB1869"/>
    <w:rsid w:val="00DB1878"/>
    <w:rsid w:val="00DB246E"/>
    <w:rsid w:val="00DB3049"/>
    <w:rsid w:val="00DB30C1"/>
    <w:rsid w:val="00DB3819"/>
    <w:rsid w:val="00DB3E4B"/>
    <w:rsid w:val="00DB4465"/>
    <w:rsid w:val="00DB45FA"/>
    <w:rsid w:val="00DB46FD"/>
    <w:rsid w:val="00DB489A"/>
    <w:rsid w:val="00DB49A6"/>
    <w:rsid w:val="00DB608A"/>
    <w:rsid w:val="00DB66E3"/>
    <w:rsid w:val="00DB68C7"/>
    <w:rsid w:val="00DB6A50"/>
    <w:rsid w:val="00DB6D4C"/>
    <w:rsid w:val="00DB7309"/>
    <w:rsid w:val="00DB77AD"/>
    <w:rsid w:val="00DC036C"/>
    <w:rsid w:val="00DC0FFF"/>
    <w:rsid w:val="00DC38C0"/>
    <w:rsid w:val="00DC48B6"/>
    <w:rsid w:val="00DC593D"/>
    <w:rsid w:val="00DC6A26"/>
    <w:rsid w:val="00DC6E1C"/>
    <w:rsid w:val="00DC719B"/>
    <w:rsid w:val="00DD00C2"/>
    <w:rsid w:val="00DD1A6B"/>
    <w:rsid w:val="00DD3105"/>
    <w:rsid w:val="00DD3B76"/>
    <w:rsid w:val="00DD51D7"/>
    <w:rsid w:val="00DD5318"/>
    <w:rsid w:val="00DD536E"/>
    <w:rsid w:val="00DD54A0"/>
    <w:rsid w:val="00DD5AF2"/>
    <w:rsid w:val="00DD64C2"/>
    <w:rsid w:val="00DD697D"/>
    <w:rsid w:val="00DD71EE"/>
    <w:rsid w:val="00DE105A"/>
    <w:rsid w:val="00DE1E7F"/>
    <w:rsid w:val="00DE29EE"/>
    <w:rsid w:val="00DE2D1A"/>
    <w:rsid w:val="00DE32A8"/>
    <w:rsid w:val="00DE3FC4"/>
    <w:rsid w:val="00DE4F11"/>
    <w:rsid w:val="00DE51BD"/>
    <w:rsid w:val="00DE60F6"/>
    <w:rsid w:val="00DE68B1"/>
    <w:rsid w:val="00DE7428"/>
    <w:rsid w:val="00DE782E"/>
    <w:rsid w:val="00DE788A"/>
    <w:rsid w:val="00DE7A8E"/>
    <w:rsid w:val="00DF0575"/>
    <w:rsid w:val="00DF1C0D"/>
    <w:rsid w:val="00DF1F88"/>
    <w:rsid w:val="00DF2653"/>
    <w:rsid w:val="00DF4268"/>
    <w:rsid w:val="00DF479C"/>
    <w:rsid w:val="00DF4904"/>
    <w:rsid w:val="00DF5AAE"/>
    <w:rsid w:val="00DF651D"/>
    <w:rsid w:val="00DF6620"/>
    <w:rsid w:val="00DF71C5"/>
    <w:rsid w:val="00DF7C7F"/>
    <w:rsid w:val="00E00023"/>
    <w:rsid w:val="00E0065B"/>
    <w:rsid w:val="00E00C8F"/>
    <w:rsid w:val="00E00D1D"/>
    <w:rsid w:val="00E00F89"/>
    <w:rsid w:val="00E01126"/>
    <w:rsid w:val="00E011D7"/>
    <w:rsid w:val="00E01641"/>
    <w:rsid w:val="00E01720"/>
    <w:rsid w:val="00E02DAE"/>
    <w:rsid w:val="00E05E46"/>
    <w:rsid w:val="00E06060"/>
    <w:rsid w:val="00E06070"/>
    <w:rsid w:val="00E061D9"/>
    <w:rsid w:val="00E06BD7"/>
    <w:rsid w:val="00E06CE1"/>
    <w:rsid w:val="00E10290"/>
    <w:rsid w:val="00E1057D"/>
    <w:rsid w:val="00E1072C"/>
    <w:rsid w:val="00E10E73"/>
    <w:rsid w:val="00E1338D"/>
    <w:rsid w:val="00E134D4"/>
    <w:rsid w:val="00E1433E"/>
    <w:rsid w:val="00E150CD"/>
    <w:rsid w:val="00E15295"/>
    <w:rsid w:val="00E15ABB"/>
    <w:rsid w:val="00E165C4"/>
    <w:rsid w:val="00E17094"/>
    <w:rsid w:val="00E17257"/>
    <w:rsid w:val="00E174DD"/>
    <w:rsid w:val="00E2034A"/>
    <w:rsid w:val="00E20987"/>
    <w:rsid w:val="00E20B46"/>
    <w:rsid w:val="00E211CF"/>
    <w:rsid w:val="00E21C4C"/>
    <w:rsid w:val="00E225BA"/>
    <w:rsid w:val="00E2498E"/>
    <w:rsid w:val="00E24E90"/>
    <w:rsid w:val="00E2511D"/>
    <w:rsid w:val="00E25372"/>
    <w:rsid w:val="00E2564A"/>
    <w:rsid w:val="00E25896"/>
    <w:rsid w:val="00E26284"/>
    <w:rsid w:val="00E266F3"/>
    <w:rsid w:val="00E26B7C"/>
    <w:rsid w:val="00E277CB"/>
    <w:rsid w:val="00E278F8"/>
    <w:rsid w:val="00E27D54"/>
    <w:rsid w:val="00E30632"/>
    <w:rsid w:val="00E307B0"/>
    <w:rsid w:val="00E30BF4"/>
    <w:rsid w:val="00E30C23"/>
    <w:rsid w:val="00E31651"/>
    <w:rsid w:val="00E31BA2"/>
    <w:rsid w:val="00E333A5"/>
    <w:rsid w:val="00E33F16"/>
    <w:rsid w:val="00E3412C"/>
    <w:rsid w:val="00E346AD"/>
    <w:rsid w:val="00E34A1A"/>
    <w:rsid w:val="00E365EB"/>
    <w:rsid w:val="00E37BF9"/>
    <w:rsid w:val="00E37DF4"/>
    <w:rsid w:val="00E405B1"/>
    <w:rsid w:val="00E40762"/>
    <w:rsid w:val="00E416DF"/>
    <w:rsid w:val="00E41C59"/>
    <w:rsid w:val="00E43424"/>
    <w:rsid w:val="00E43BCD"/>
    <w:rsid w:val="00E4499C"/>
    <w:rsid w:val="00E44AB4"/>
    <w:rsid w:val="00E45A35"/>
    <w:rsid w:val="00E46171"/>
    <w:rsid w:val="00E466E6"/>
    <w:rsid w:val="00E46BC7"/>
    <w:rsid w:val="00E470D4"/>
    <w:rsid w:val="00E47D17"/>
    <w:rsid w:val="00E50317"/>
    <w:rsid w:val="00E51386"/>
    <w:rsid w:val="00E51432"/>
    <w:rsid w:val="00E52AF5"/>
    <w:rsid w:val="00E53183"/>
    <w:rsid w:val="00E533BB"/>
    <w:rsid w:val="00E5417C"/>
    <w:rsid w:val="00E54AC1"/>
    <w:rsid w:val="00E5556B"/>
    <w:rsid w:val="00E557B5"/>
    <w:rsid w:val="00E55987"/>
    <w:rsid w:val="00E55F9D"/>
    <w:rsid w:val="00E56439"/>
    <w:rsid w:val="00E56820"/>
    <w:rsid w:val="00E57787"/>
    <w:rsid w:val="00E60BA2"/>
    <w:rsid w:val="00E61450"/>
    <w:rsid w:val="00E626FC"/>
    <w:rsid w:val="00E63C75"/>
    <w:rsid w:val="00E6441D"/>
    <w:rsid w:val="00E65162"/>
    <w:rsid w:val="00E65879"/>
    <w:rsid w:val="00E668E8"/>
    <w:rsid w:val="00E702C8"/>
    <w:rsid w:val="00E705DE"/>
    <w:rsid w:val="00E706B6"/>
    <w:rsid w:val="00E71EE2"/>
    <w:rsid w:val="00E73222"/>
    <w:rsid w:val="00E737E7"/>
    <w:rsid w:val="00E737F9"/>
    <w:rsid w:val="00E73A34"/>
    <w:rsid w:val="00E74F8D"/>
    <w:rsid w:val="00E75436"/>
    <w:rsid w:val="00E7634F"/>
    <w:rsid w:val="00E7658C"/>
    <w:rsid w:val="00E76969"/>
    <w:rsid w:val="00E77A8D"/>
    <w:rsid w:val="00E80DED"/>
    <w:rsid w:val="00E822B4"/>
    <w:rsid w:val="00E8274D"/>
    <w:rsid w:val="00E82DC1"/>
    <w:rsid w:val="00E833E9"/>
    <w:rsid w:val="00E84047"/>
    <w:rsid w:val="00E840CF"/>
    <w:rsid w:val="00E842D4"/>
    <w:rsid w:val="00E84BFF"/>
    <w:rsid w:val="00E85190"/>
    <w:rsid w:val="00E85217"/>
    <w:rsid w:val="00E85746"/>
    <w:rsid w:val="00E85AA2"/>
    <w:rsid w:val="00E86338"/>
    <w:rsid w:val="00E8767A"/>
    <w:rsid w:val="00E90D05"/>
    <w:rsid w:val="00E910AF"/>
    <w:rsid w:val="00E91935"/>
    <w:rsid w:val="00E92292"/>
    <w:rsid w:val="00E923CE"/>
    <w:rsid w:val="00E928B1"/>
    <w:rsid w:val="00E9653F"/>
    <w:rsid w:val="00E9796F"/>
    <w:rsid w:val="00E97FB5"/>
    <w:rsid w:val="00EA125E"/>
    <w:rsid w:val="00EA2FE1"/>
    <w:rsid w:val="00EA31B5"/>
    <w:rsid w:val="00EA3521"/>
    <w:rsid w:val="00EA37F2"/>
    <w:rsid w:val="00EA424A"/>
    <w:rsid w:val="00EA4630"/>
    <w:rsid w:val="00EA47CB"/>
    <w:rsid w:val="00EA5DA7"/>
    <w:rsid w:val="00EA6401"/>
    <w:rsid w:val="00EA6746"/>
    <w:rsid w:val="00EA6E42"/>
    <w:rsid w:val="00EB2EC8"/>
    <w:rsid w:val="00EB2EDB"/>
    <w:rsid w:val="00EB302D"/>
    <w:rsid w:val="00EB3889"/>
    <w:rsid w:val="00EB466E"/>
    <w:rsid w:val="00EB542D"/>
    <w:rsid w:val="00EB7791"/>
    <w:rsid w:val="00EC0339"/>
    <w:rsid w:val="00EC042D"/>
    <w:rsid w:val="00EC09E6"/>
    <w:rsid w:val="00EC1267"/>
    <w:rsid w:val="00EC1CE0"/>
    <w:rsid w:val="00EC2353"/>
    <w:rsid w:val="00EC3380"/>
    <w:rsid w:val="00EC3634"/>
    <w:rsid w:val="00EC4CF1"/>
    <w:rsid w:val="00EC5530"/>
    <w:rsid w:val="00EC553B"/>
    <w:rsid w:val="00EC7391"/>
    <w:rsid w:val="00EC79AE"/>
    <w:rsid w:val="00EC7E02"/>
    <w:rsid w:val="00EC7E97"/>
    <w:rsid w:val="00ED12FC"/>
    <w:rsid w:val="00ED1586"/>
    <w:rsid w:val="00ED16EC"/>
    <w:rsid w:val="00ED1A6F"/>
    <w:rsid w:val="00ED1AF0"/>
    <w:rsid w:val="00ED2AC3"/>
    <w:rsid w:val="00ED3383"/>
    <w:rsid w:val="00ED4D8D"/>
    <w:rsid w:val="00ED591C"/>
    <w:rsid w:val="00ED663C"/>
    <w:rsid w:val="00ED66A7"/>
    <w:rsid w:val="00ED67AD"/>
    <w:rsid w:val="00ED729B"/>
    <w:rsid w:val="00EE08FD"/>
    <w:rsid w:val="00EE0DA9"/>
    <w:rsid w:val="00EE0FA7"/>
    <w:rsid w:val="00EE1C34"/>
    <w:rsid w:val="00EE2521"/>
    <w:rsid w:val="00EE2671"/>
    <w:rsid w:val="00EE27FD"/>
    <w:rsid w:val="00EE2884"/>
    <w:rsid w:val="00EE2D04"/>
    <w:rsid w:val="00EE43E0"/>
    <w:rsid w:val="00EE441F"/>
    <w:rsid w:val="00EE4668"/>
    <w:rsid w:val="00EE50D5"/>
    <w:rsid w:val="00EE51FE"/>
    <w:rsid w:val="00EE5D0A"/>
    <w:rsid w:val="00EE5F6D"/>
    <w:rsid w:val="00EE6104"/>
    <w:rsid w:val="00EE6699"/>
    <w:rsid w:val="00EE7DE5"/>
    <w:rsid w:val="00EF08BA"/>
    <w:rsid w:val="00EF170B"/>
    <w:rsid w:val="00EF18F8"/>
    <w:rsid w:val="00EF35EB"/>
    <w:rsid w:val="00EF368A"/>
    <w:rsid w:val="00EF4385"/>
    <w:rsid w:val="00EF4FE1"/>
    <w:rsid w:val="00EF71E1"/>
    <w:rsid w:val="00F012D2"/>
    <w:rsid w:val="00F01AF5"/>
    <w:rsid w:val="00F02DD5"/>
    <w:rsid w:val="00F02F5C"/>
    <w:rsid w:val="00F04153"/>
    <w:rsid w:val="00F0629C"/>
    <w:rsid w:val="00F06944"/>
    <w:rsid w:val="00F07867"/>
    <w:rsid w:val="00F07A51"/>
    <w:rsid w:val="00F07DC9"/>
    <w:rsid w:val="00F100BA"/>
    <w:rsid w:val="00F10FC5"/>
    <w:rsid w:val="00F12781"/>
    <w:rsid w:val="00F12E8F"/>
    <w:rsid w:val="00F13CE0"/>
    <w:rsid w:val="00F141DB"/>
    <w:rsid w:val="00F14245"/>
    <w:rsid w:val="00F14CF1"/>
    <w:rsid w:val="00F14DF0"/>
    <w:rsid w:val="00F151FE"/>
    <w:rsid w:val="00F15B1D"/>
    <w:rsid w:val="00F15F52"/>
    <w:rsid w:val="00F20CAF"/>
    <w:rsid w:val="00F2167D"/>
    <w:rsid w:val="00F21E83"/>
    <w:rsid w:val="00F22257"/>
    <w:rsid w:val="00F222D3"/>
    <w:rsid w:val="00F22D05"/>
    <w:rsid w:val="00F23110"/>
    <w:rsid w:val="00F23E60"/>
    <w:rsid w:val="00F24853"/>
    <w:rsid w:val="00F26393"/>
    <w:rsid w:val="00F26875"/>
    <w:rsid w:val="00F26C8B"/>
    <w:rsid w:val="00F27068"/>
    <w:rsid w:val="00F277C3"/>
    <w:rsid w:val="00F30129"/>
    <w:rsid w:val="00F3041F"/>
    <w:rsid w:val="00F308B3"/>
    <w:rsid w:val="00F3121F"/>
    <w:rsid w:val="00F312E1"/>
    <w:rsid w:val="00F3147C"/>
    <w:rsid w:val="00F32599"/>
    <w:rsid w:val="00F3356B"/>
    <w:rsid w:val="00F344E7"/>
    <w:rsid w:val="00F359BA"/>
    <w:rsid w:val="00F369E8"/>
    <w:rsid w:val="00F36FC1"/>
    <w:rsid w:val="00F371E7"/>
    <w:rsid w:val="00F41743"/>
    <w:rsid w:val="00F421B4"/>
    <w:rsid w:val="00F422FF"/>
    <w:rsid w:val="00F43200"/>
    <w:rsid w:val="00F43829"/>
    <w:rsid w:val="00F43974"/>
    <w:rsid w:val="00F43F5A"/>
    <w:rsid w:val="00F4461A"/>
    <w:rsid w:val="00F459D6"/>
    <w:rsid w:val="00F474E8"/>
    <w:rsid w:val="00F474EB"/>
    <w:rsid w:val="00F47765"/>
    <w:rsid w:val="00F478B6"/>
    <w:rsid w:val="00F47A53"/>
    <w:rsid w:val="00F47F8D"/>
    <w:rsid w:val="00F5028A"/>
    <w:rsid w:val="00F521BD"/>
    <w:rsid w:val="00F532C5"/>
    <w:rsid w:val="00F54281"/>
    <w:rsid w:val="00F54B89"/>
    <w:rsid w:val="00F551DD"/>
    <w:rsid w:val="00F5528A"/>
    <w:rsid w:val="00F55BEC"/>
    <w:rsid w:val="00F56100"/>
    <w:rsid w:val="00F56FC2"/>
    <w:rsid w:val="00F57C8F"/>
    <w:rsid w:val="00F6009A"/>
    <w:rsid w:val="00F60A71"/>
    <w:rsid w:val="00F60CD4"/>
    <w:rsid w:val="00F62CAC"/>
    <w:rsid w:val="00F638DA"/>
    <w:rsid w:val="00F64F0A"/>
    <w:rsid w:val="00F6500F"/>
    <w:rsid w:val="00F65CB4"/>
    <w:rsid w:val="00F67924"/>
    <w:rsid w:val="00F70335"/>
    <w:rsid w:val="00F70F88"/>
    <w:rsid w:val="00F713BE"/>
    <w:rsid w:val="00F71479"/>
    <w:rsid w:val="00F717CE"/>
    <w:rsid w:val="00F73C3A"/>
    <w:rsid w:val="00F74838"/>
    <w:rsid w:val="00F74A21"/>
    <w:rsid w:val="00F74EF3"/>
    <w:rsid w:val="00F75730"/>
    <w:rsid w:val="00F77110"/>
    <w:rsid w:val="00F80C79"/>
    <w:rsid w:val="00F81467"/>
    <w:rsid w:val="00F82103"/>
    <w:rsid w:val="00F82B06"/>
    <w:rsid w:val="00F83180"/>
    <w:rsid w:val="00F84713"/>
    <w:rsid w:val="00F84A3B"/>
    <w:rsid w:val="00F86C26"/>
    <w:rsid w:val="00F86CD7"/>
    <w:rsid w:val="00F87CDD"/>
    <w:rsid w:val="00F9016C"/>
    <w:rsid w:val="00F90848"/>
    <w:rsid w:val="00F91284"/>
    <w:rsid w:val="00F92C7C"/>
    <w:rsid w:val="00F92E09"/>
    <w:rsid w:val="00F93A5A"/>
    <w:rsid w:val="00F9424C"/>
    <w:rsid w:val="00F9443C"/>
    <w:rsid w:val="00F94D71"/>
    <w:rsid w:val="00F95832"/>
    <w:rsid w:val="00F95C9F"/>
    <w:rsid w:val="00F96F18"/>
    <w:rsid w:val="00F96F92"/>
    <w:rsid w:val="00F97B34"/>
    <w:rsid w:val="00FA0958"/>
    <w:rsid w:val="00FA0994"/>
    <w:rsid w:val="00FA4186"/>
    <w:rsid w:val="00FA44E0"/>
    <w:rsid w:val="00FA56A7"/>
    <w:rsid w:val="00FA5D79"/>
    <w:rsid w:val="00FA5E54"/>
    <w:rsid w:val="00FA6037"/>
    <w:rsid w:val="00FA6D64"/>
    <w:rsid w:val="00FA6ED1"/>
    <w:rsid w:val="00FA75EB"/>
    <w:rsid w:val="00FB055B"/>
    <w:rsid w:val="00FB0A6F"/>
    <w:rsid w:val="00FB0CB9"/>
    <w:rsid w:val="00FB0E7F"/>
    <w:rsid w:val="00FB1428"/>
    <w:rsid w:val="00FB166E"/>
    <w:rsid w:val="00FB295A"/>
    <w:rsid w:val="00FB4683"/>
    <w:rsid w:val="00FB4A94"/>
    <w:rsid w:val="00FB5488"/>
    <w:rsid w:val="00FB5847"/>
    <w:rsid w:val="00FB5C49"/>
    <w:rsid w:val="00FB5E29"/>
    <w:rsid w:val="00FC00BA"/>
    <w:rsid w:val="00FC0107"/>
    <w:rsid w:val="00FC04C7"/>
    <w:rsid w:val="00FC148D"/>
    <w:rsid w:val="00FC1EEB"/>
    <w:rsid w:val="00FC1F12"/>
    <w:rsid w:val="00FC2CBE"/>
    <w:rsid w:val="00FC301E"/>
    <w:rsid w:val="00FC32FA"/>
    <w:rsid w:val="00FC3477"/>
    <w:rsid w:val="00FC4137"/>
    <w:rsid w:val="00FC4BEB"/>
    <w:rsid w:val="00FC4E10"/>
    <w:rsid w:val="00FC51F2"/>
    <w:rsid w:val="00FC5957"/>
    <w:rsid w:val="00FC674F"/>
    <w:rsid w:val="00FC6B30"/>
    <w:rsid w:val="00FC7E07"/>
    <w:rsid w:val="00FD1483"/>
    <w:rsid w:val="00FD42AD"/>
    <w:rsid w:val="00FD49E7"/>
    <w:rsid w:val="00FD60AE"/>
    <w:rsid w:val="00FD7BC6"/>
    <w:rsid w:val="00FE0919"/>
    <w:rsid w:val="00FE0F52"/>
    <w:rsid w:val="00FE22AA"/>
    <w:rsid w:val="00FE3FE7"/>
    <w:rsid w:val="00FE4029"/>
    <w:rsid w:val="00FE530E"/>
    <w:rsid w:val="00FE5596"/>
    <w:rsid w:val="00FE61B0"/>
    <w:rsid w:val="00FE6703"/>
    <w:rsid w:val="00FE6A23"/>
    <w:rsid w:val="00FE6B7E"/>
    <w:rsid w:val="00FE6C43"/>
    <w:rsid w:val="00FE7576"/>
    <w:rsid w:val="00FE7A26"/>
    <w:rsid w:val="00FF0C33"/>
    <w:rsid w:val="00FF1156"/>
    <w:rsid w:val="00FF1592"/>
    <w:rsid w:val="00FF2650"/>
    <w:rsid w:val="00FF2B93"/>
    <w:rsid w:val="00FF390B"/>
    <w:rsid w:val="00FF44F3"/>
    <w:rsid w:val="00FF4836"/>
    <w:rsid w:val="00FF560C"/>
    <w:rsid w:val="00FF6D18"/>
    <w:rsid w:val="00FF74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29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Colorful List" w:uiPriority="99"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79"/>
    <w:rPr>
      <w:rFonts w:ascii="Times New Roman" w:hAnsi="Times New Roman"/>
      <w:sz w:val="28"/>
      <w:szCs w:val="28"/>
    </w:rPr>
  </w:style>
  <w:style w:type="paragraph" w:styleId="Heading1">
    <w:name w:val="heading 1"/>
    <w:basedOn w:val="Normal"/>
    <w:next w:val="BodyText2"/>
    <w:link w:val="Heading1Char"/>
    <w:uiPriority w:val="99"/>
    <w:qFormat/>
    <w:rsid w:val="006D3279"/>
    <w:pPr>
      <w:spacing w:line="480" w:lineRule="auto"/>
      <w:ind w:firstLine="720"/>
      <w:outlineLvl w:val="0"/>
    </w:pPr>
    <w:rPr>
      <w:kern w:val="28"/>
    </w:rPr>
  </w:style>
  <w:style w:type="paragraph" w:styleId="Heading2">
    <w:name w:val="heading 2"/>
    <w:basedOn w:val="Normal"/>
    <w:next w:val="BodyText2"/>
    <w:link w:val="Heading2Char"/>
    <w:uiPriority w:val="99"/>
    <w:qFormat/>
    <w:rsid w:val="006D3279"/>
    <w:pPr>
      <w:spacing w:line="480" w:lineRule="exact"/>
      <w:ind w:firstLine="1440"/>
      <w:outlineLvl w:val="1"/>
    </w:pPr>
    <w:rPr>
      <w:sz w:val="24"/>
      <w:szCs w:val="24"/>
    </w:rPr>
  </w:style>
  <w:style w:type="paragraph" w:styleId="Heading3">
    <w:name w:val="heading 3"/>
    <w:basedOn w:val="Normal"/>
    <w:next w:val="WKGBodyText"/>
    <w:link w:val="Heading3Char"/>
    <w:uiPriority w:val="99"/>
    <w:qFormat/>
    <w:rsid w:val="006D3279"/>
    <w:pPr>
      <w:keepNext/>
      <w:widowControl w:val="0"/>
      <w:tabs>
        <w:tab w:val="num" w:pos="720"/>
      </w:tabs>
      <w:spacing w:after="240"/>
      <w:ind w:left="720" w:hanging="432"/>
      <w:outlineLvl w:val="2"/>
    </w:pPr>
    <w:rPr>
      <w:sz w:val="24"/>
      <w:szCs w:val="24"/>
    </w:rPr>
  </w:style>
  <w:style w:type="paragraph" w:styleId="Heading4">
    <w:name w:val="heading 4"/>
    <w:basedOn w:val="Normal"/>
    <w:next w:val="Heading2"/>
    <w:link w:val="Heading4Char"/>
    <w:uiPriority w:val="99"/>
    <w:qFormat/>
    <w:rsid w:val="006D3279"/>
    <w:pPr>
      <w:keepNext/>
      <w:widowControl w:val="0"/>
      <w:tabs>
        <w:tab w:val="num" w:pos="860"/>
      </w:tabs>
      <w:spacing w:after="240"/>
      <w:ind w:left="864" w:hanging="144"/>
      <w:outlineLvl w:val="3"/>
    </w:pPr>
    <w:rPr>
      <w:sz w:val="24"/>
      <w:szCs w:val="24"/>
    </w:rPr>
  </w:style>
  <w:style w:type="paragraph" w:styleId="Heading5">
    <w:name w:val="heading 5"/>
    <w:basedOn w:val="Normal"/>
    <w:next w:val="Heading2"/>
    <w:link w:val="Heading5Char"/>
    <w:uiPriority w:val="99"/>
    <w:qFormat/>
    <w:rsid w:val="006D3279"/>
    <w:pPr>
      <w:widowControl w:val="0"/>
      <w:tabs>
        <w:tab w:val="num" w:pos="1000"/>
      </w:tabs>
      <w:spacing w:after="240"/>
      <w:ind w:left="1008" w:hanging="432"/>
      <w:outlineLvl w:val="4"/>
    </w:pPr>
    <w:rPr>
      <w:sz w:val="24"/>
      <w:szCs w:val="24"/>
    </w:rPr>
  </w:style>
  <w:style w:type="paragraph" w:styleId="Heading6">
    <w:name w:val="heading 6"/>
    <w:basedOn w:val="Normal"/>
    <w:next w:val="Heading2"/>
    <w:link w:val="Heading6Char"/>
    <w:uiPriority w:val="99"/>
    <w:qFormat/>
    <w:rsid w:val="006D3279"/>
    <w:pPr>
      <w:widowControl w:val="0"/>
      <w:tabs>
        <w:tab w:val="num" w:pos="1160"/>
      </w:tabs>
      <w:spacing w:after="240"/>
      <w:ind w:left="1152" w:hanging="432"/>
      <w:outlineLvl w:val="5"/>
    </w:pPr>
    <w:rPr>
      <w:sz w:val="24"/>
      <w:szCs w:val="24"/>
    </w:rPr>
  </w:style>
  <w:style w:type="paragraph" w:styleId="Heading7">
    <w:name w:val="heading 7"/>
    <w:basedOn w:val="Normal"/>
    <w:next w:val="Heading2"/>
    <w:link w:val="Heading7Char"/>
    <w:uiPriority w:val="99"/>
    <w:qFormat/>
    <w:rsid w:val="006D3279"/>
    <w:pPr>
      <w:spacing w:before="240" w:after="60"/>
      <w:outlineLvl w:val="6"/>
    </w:pPr>
    <w:rPr>
      <w:rFonts w:ascii="Arial" w:hAnsi="Arial" w:cs="Arial"/>
      <w:sz w:val="20"/>
      <w:szCs w:val="20"/>
    </w:rPr>
  </w:style>
  <w:style w:type="paragraph" w:styleId="Heading8">
    <w:name w:val="heading 8"/>
    <w:basedOn w:val="Normal"/>
    <w:next w:val="Heading2"/>
    <w:link w:val="Heading8Char"/>
    <w:uiPriority w:val="99"/>
    <w:qFormat/>
    <w:rsid w:val="006D3279"/>
    <w:pPr>
      <w:spacing w:before="240" w:after="60"/>
      <w:outlineLvl w:val="7"/>
    </w:pPr>
    <w:rPr>
      <w:rFonts w:ascii="Arial" w:hAnsi="Arial" w:cs="Arial"/>
      <w:i/>
      <w:iCs/>
      <w:sz w:val="20"/>
      <w:szCs w:val="20"/>
    </w:rPr>
  </w:style>
  <w:style w:type="paragraph" w:styleId="Heading9">
    <w:name w:val="heading 9"/>
    <w:basedOn w:val="Normal"/>
    <w:next w:val="Heading2"/>
    <w:link w:val="Heading9Char"/>
    <w:uiPriority w:val="99"/>
    <w:qFormat/>
    <w:rsid w:val="006D3279"/>
    <w:p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0230D"/>
    <w:rPr>
      <w:rFonts w:ascii="Lucida Grande" w:hAnsi="Lucida Grande" w:cs="Lucida Grande"/>
      <w:sz w:val="18"/>
      <w:szCs w:val="18"/>
    </w:rPr>
  </w:style>
  <w:style w:type="character" w:customStyle="1" w:styleId="BalloonTextChar">
    <w:name w:val="Balloon Text Char"/>
    <w:uiPriority w:val="99"/>
    <w:semiHidden/>
    <w:rsid w:val="008171E2"/>
    <w:rPr>
      <w:rFonts w:ascii="Lucida Grande" w:hAnsi="Lucida Grande"/>
      <w:sz w:val="18"/>
      <w:szCs w:val="18"/>
    </w:rPr>
  </w:style>
  <w:style w:type="character" w:customStyle="1" w:styleId="BalloonTextChar0">
    <w:name w:val="Balloon Text Char"/>
    <w:uiPriority w:val="99"/>
    <w:semiHidden/>
    <w:rsid w:val="005747D8"/>
    <w:rPr>
      <w:rFonts w:ascii="Lucida Grande" w:hAnsi="Lucida Grande"/>
      <w:sz w:val="18"/>
      <w:szCs w:val="18"/>
    </w:rPr>
  </w:style>
  <w:style w:type="character" w:customStyle="1" w:styleId="BalloonTextChar2">
    <w:name w:val="Balloon Text Char"/>
    <w:uiPriority w:val="99"/>
    <w:semiHidden/>
    <w:rsid w:val="00247958"/>
    <w:rPr>
      <w:rFonts w:ascii="Lucida Grande" w:hAnsi="Lucida Grande"/>
      <w:sz w:val="18"/>
      <w:szCs w:val="18"/>
    </w:rPr>
  </w:style>
  <w:style w:type="character" w:customStyle="1" w:styleId="Heading1Char">
    <w:name w:val="Heading 1 Char"/>
    <w:link w:val="Heading1"/>
    <w:uiPriority w:val="99"/>
    <w:rsid w:val="008B2754"/>
    <w:rPr>
      <w:rFonts w:ascii="Times New Roman" w:hAnsi="Times New Roman"/>
      <w:kern w:val="28"/>
      <w:sz w:val="28"/>
      <w:szCs w:val="28"/>
    </w:rPr>
  </w:style>
  <w:style w:type="character" w:customStyle="1" w:styleId="Heading2Char">
    <w:name w:val="Heading 2 Char"/>
    <w:link w:val="Heading2"/>
    <w:uiPriority w:val="99"/>
    <w:rsid w:val="008B2754"/>
    <w:rPr>
      <w:rFonts w:ascii="Times New Roman" w:hAnsi="Times New Roman"/>
      <w:sz w:val="24"/>
      <w:szCs w:val="24"/>
    </w:rPr>
  </w:style>
  <w:style w:type="character" w:customStyle="1" w:styleId="Heading3Char">
    <w:name w:val="Heading 3 Char"/>
    <w:link w:val="Heading3"/>
    <w:uiPriority w:val="99"/>
    <w:rsid w:val="008B2754"/>
    <w:rPr>
      <w:rFonts w:ascii="Times New Roman" w:hAnsi="Times New Roman"/>
      <w:sz w:val="24"/>
      <w:szCs w:val="24"/>
    </w:rPr>
  </w:style>
  <w:style w:type="character" w:customStyle="1" w:styleId="Heading4Char">
    <w:name w:val="Heading 4 Char"/>
    <w:link w:val="Heading4"/>
    <w:uiPriority w:val="99"/>
    <w:rsid w:val="008B2754"/>
    <w:rPr>
      <w:rFonts w:ascii="Times New Roman" w:hAnsi="Times New Roman"/>
      <w:sz w:val="24"/>
      <w:szCs w:val="24"/>
    </w:rPr>
  </w:style>
  <w:style w:type="character" w:customStyle="1" w:styleId="Heading5Char">
    <w:name w:val="Heading 5 Char"/>
    <w:link w:val="Heading5"/>
    <w:uiPriority w:val="99"/>
    <w:rsid w:val="008B2754"/>
    <w:rPr>
      <w:rFonts w:ascii="Times New Roman" w:hAnsi="Times New Roman"/>
      <w:sz w:val="24"/>
      <w:szCs w:val="24"/>
    </w:rPr>
  </w:style>
  <w:style w:type="character" w:customStyle="1" w:styleId="Heading6Char">
    <w:name w:val="Heading 6 Char"/>
    <w:link w:val="Heading6"/>
    <w:uiPriority w:val="99"/>
    <w:rsid w:val="008B2754"/>
    <w:rPr>
      <w:rFonts w:ascii="Times New Roman" w:hAnsi="Times New Roman"/>
      <w:sz w:val="24"/>
      <w:szCs w:val="24"/>
    </w:rPr>
  </w:style>
  <w:style w:type="character" w:customStyle="1" w:styleId="Heading7Char">
    <w:name w:val="Heading 7 Char"/>
    <w:link w:val="Heading7"/>
    <w:uiPriority w:val="99"/>
    <w:rsid w:val="008B2754"/>
    <w:rPr>
      <w:rFonts w:ascii="Arial" w:hAnsi="Arial" w:cs="Arial"/>
      <w:sz w:val="20"/>
      <w:szCs w:val="20"/>
    </w:rPr>
  </w:style>
  <w:style w:type="character" w:customStyle="1" w:styleId="Heading8Char">
    <w:name w:val="Heading 8 Char"/>
    <w:link w:val="Heading8"/>
    <w:uiPriority w:val="99"/>
    <w:rsid w:val="008B2754"/>
    <w:rPr>
      <w:rFonts w:ascii="Arial" w:hAnsi="Arial" w:cs="Arial"/>
      <w:i/>
      <w:iCs/>
      <w:sz w:val="20"/>
      <w:szCs w:val="20"/>
    </w:rPr>
  </w:style>
  <w:style w:type="character" w:customStyle="1" w:styleId="Heading9Char">
    <w:name w:val="Heading 9 Char"/>
    <w:link w:val="Heading9"/>
    <w:uiPriority w:val="99"/>
    <w:rsid w:val="008B2754"/>
    <w:rPr>
      <w:rFonts w:ascii="Arial" w:hAnsi="Arial" w:cs="Arial"/>
      <w:b/>
      <w:bCs/>
      <w:i/>
      <w:iCs/>
      <w:sz w:val="18"/>
      <w:szCs w:val="18"/>
    </w:rPr>
  </w:style>
  <w:style w:type="paragraph" w:styleId="ListBullet">
    <w:name w:val="List Bullet"/>
    <w:basedOn w:val="Normal"/>
    <w:autoRedefine/>
    <w:uiPriority w:val="99"/>
    <w:rsid w:val="006D3279"/>
    <w:pPr>
      <w:tabs>
        <w:tab w:val="num" w:pos="360"/>
      </w:tabs>
      <w:ind w:left="360" w:hanging="360"/>
    </w:pPr>
  </w:style>
  <w:style w:type="paragraph" w:customStyle="1" w:styleId="FirmName">
    <w:name w:val="Firm Name"/>
    <w:basedOn w:val="Normal"/>
    <w:rsid w:val="006D3279"/>
    <w:rPr>
      <w:sz w:val="16"/>
      <w:szCs w:val="16"/>
    </w:rPr>
  </w:style>
  <w:style w:type="paragraph" w:styleId="Caption">
    <w:name w:val="caption"/>
    <w:basedOn w:val="Normal"/>
    <w:next w:val="Normal"/>
    <w:qFormat/>
    <w:rsid w:val="006D3279"/>
  </w:style>
  <w:style w:type="paragraph" w:customStyle="1" w:styleId="PartyName">
    <w:name w:val="Party Name"/>
    <w:basedOn w:val="Normal"/>
    <w:uiPriority w:val="99"/>
    <w:rsid w:val="006D3279"/>
    <w:pPr>
      <w:ind w:left="1440"/>
    </w:pPr>
  </w:style>
  <w:style w:type="paragraph" w:customStyle="1" w:styleId="ColorfulGrid-Accent11">
    <w:name w:val="Colorful Grid - Accent 11"/>
    <w:basedOn w:val="Normal"/>
    <w:next w:val="TextAfterQuote"/>
    <w:link w:val="ColorfulGrid-Accent1Char"/>
    <w:uiPriority w:val="99"/>
    <w:qFormat/>
    <w:rsid w:val="006D3279"/>
    <w:pPr>
      <w:spacing w:after="240"/>
      <w:ind w:left="720" w:right="720"/>
    </w:pPr>
  </w:style>
  <w:style w:type="character" w:customStyle="1" w:styleId="ColorfulGrid-Accent1Char">
    <w:name w:val="Colorful Grid - Accent 1 Char"/>
    <w:link w:val="ColorfulGrid-Accent11"/>
    <w:uiPriority w:val="29"/>
    <w:rsid w:val="008B2754"/>
    <w:rPr>
      <w:rFonts w:ascii="Times New Roman" w:hAnsi="Times New Roman"/>
      <w:i/>
      <w:iCs/>
      <w:color w:val="000000"/>
      <w:sz w:val="28"/>
      <w:szCs w:val="28"/>
    </w:rPr>
  </w:style>
  <w:style w:type="paragraph" w:customStyle="1" w:styleId="QuoteDbl">
    <w:name w:val="QuoteDbl"/>
    <w:basedOn w:val="Normal"/>
    <w:next w:val="TextAfterQuote"/>
    <w:uiPriority w:val="99"/>
    <w:rsid w:val="006D3279"/>
    <w:pPr>
      <w:spacing w:after="240"/>
      <w:ind w:left="1440" w:right="1440"/>
    </w:pPr>
  </w:style>
  <w:style w:type="paragraph" w:customStyle="1" w:styleId="TextAfterQuote">
    <w:name w:val="TextAfterQuote"/>
    <w:basedOn w:val="Normal"/>
    <w:next w:val="BodyText2"/>
    <w:uiPriority w:val="99"/>
    <w:rsid w:val="006D3279"/>
    <w:pPr>
      <w:spacing w:line="480" w:lineRule="auto"/>
    </w:pPr>
  </w:style>
  <w:style w:type="paragraph" w:styleId="BlockText">
    <w:name w:val="Block Text"/>
    <w:basedOn w:val="Normal"/>
    <w:uiPriority w:val="99"/>
    <w:rsid w:val="006D3279"/>
    <w:pPr>
      <w:spacing w:after="120"/>
      <w:ind w:left="1440" w:right="1440"/>
    </w:pPr>
  </w:style>
  <w:style w:type="paragraph" w:styleId="BodyText">
    <w:name w:val="Body Text"/>
    <w:basedOn w:val="Normal"/>
    <w:link w:val="BodyTextChar"/>
    <w:uiPriority w:val="99"/>
    <w:rsid w:val="006D3279"/>
    <w:pPr>
      <w:spacing w:after="240"/>
      <w:ind w:firstLine="720"/>
    </w:pPr>
  </w:style>
  <w:style w:type="character" w:customStyle="1" w:styleId="BodyTextChar">
    <w:name w:val="Body Text Char"/>
    <w:link w:val="BodyText"/>
    <w:rsid w:val="008B2754"/>
    <w:rPr>
      <w:rFonts w:ascii="Times New Roman" w:hAnsi="Times New Roman"/>
      <w:sz w:val="28"/>
      <w:szCs w:val="28"/>
    </w:rPr>
  </w:style>
  <w:style w:type="paragraph" w:styleId="BodyText2">
    <w:name w:val="Body Text 2"/>
    <w:basedOn w:val="Normal"/>
    <w:link w:val="BodyText2Char"/>
    <w:uiPriority w:val="99"/>
    <w:rsid w:val="006D3279"/>
    <w:pPr>
      <w:spacing w:after="120"/>
      <w:ind w:left="360"/>
    </w:pPr>
  </w:style>
  <w:style w:type="character" w:customStyle="1" w:styleId="BodyText2Char">
    <w:name w:val="Body Text 2 Char"/>
    <w:link w:val="BodyText2"/>
    <w:uiPriority w:val="99"/>
    <w:rsid w:val="006D3279"/>
    <w:rPr>
      <w:rFonts w:ascii="Times New Roman" w:hAnsi="Times New Roman" w:cs="Times New Roman"/>
      <w:sz w:val="28"/>
      <w:szCs w:val="28"/>
      <w:lang w:val="en-US" w:eastAsia="en-US"/>
    </w:rPr>
  </w:style>
  <w:style w:type="paragraph" w:styleId="BodyText3">
    <w:name w:val="Body Text 3"/>
    <w:basedOn w:val="Normal"/>
    <w:link w:val="BodyText3Char"/>
    <w:uiPriority w:val="99"/>
    <w:rsid w:val="006D3279"/>
    <w:pPr>
      <w:spacing w:after="120"/>
    </w:pPr>
    <w:rPr>
      <w:sz w:val="16"/>
      <w:szCs w:val="16"/>
    </w:rPr>
  </w:style>
  <w:style w:type="character" w:customStyle="1" w:styleId="BodyText3Char">
    <w:name w:val="Body Text 3 Char"/>
    <w:link w:val="BodyText3"/>
    <w:uiPriority w:val="99"/>
    <w:semiHidden/>
    <w:rsid w:val="008B2754"/>
    <w:rPr>
      <w:rFonts w:ascii="Times New Roman" w:hAnsi="Times New Roman"/>
      <w:sz w:val="16"/>
      <w:szCs w:val="16"/>
    </w:rPr>
  </w:style>
  <w:style w:type="paragraph" w:styleId="BodyTextFirstIndent">
    <w:name w:val="Body Text First Indent"/>
    <w:basedOn w:val="BodyText"/>
    <w:link w:val="BodyTextFirstIndentChar"/>
    <w:uiPriority w:val="99"/>
    <w:rsid w:val="006D3279"/>
    <w:pPr>
      <w:ind w:firstLine="210"/>
    </w:pPr>
  </w:style>
  <w:style w:type="character" w:customStyle="1" w:styleId="BodyTextFirstIndentChar">
    <w:name w:val="Body Text First Indent Char"/>
    <w:link w:val="BodyTextFirstIndent"/>
    <w:uiPriority w:val="99"/>
    <w:semiHidden/>
    <w:rsid w:val="008B2754"/>
    <w:rPr>
      <w:rFonts w:ascii="Times New Roman" w:hAnsi="Times New Roman"/>
      <w:sz w:val="28"/>
      <w:szCs w:val="28"/>
    </w:rPr>
  </w:style>
  <w:style w:type="paragraph" w:styleId="BodyTextIndent">
    <w:name w:val="Body Text Indent"/>
    <w:basedOn w:val="Normal"/>
    <w:link w:val="BodyTextIndentChar"/>
    <w:uiPriority w:val="99"/>
    <w:semiHidden/>
    <w:unhideWhenUsed/>
    <w:rsid w:val="008B2754"/>
    <w:pPr>
      <w:spacing w:after="120"/>
      <w:ind w:left="360"/>
    </w:pPr>
  </w:style>
  <w:style w:type="character" w:customStyle="1" w:styleId="BodyTextIndentChar">
    <w:name w:val="Body Text Indent Char"/>
    <w:link w:val="BodyTextIndent"/>
    <w:uiPriority w:val="99"/>
    <w:semiHidden/>
    <w:rsid w:val="008B2754"/>
    <w:rPr>
      <w:rFonts w:ascii="Times New Roman" w:hAnsi="Times New Roman"/>
      <w:sz w:val="28"/>
      <w:szCs w:val="28"/>
    </w:rPr>
  </w:style>
  <w:style w:type="paragraph" w:styleId="BodyTextFirstIndent2">
    <w:name w:val="Body Text First Indent 2"/>
    <w:basedOn w:val="BodyText2"/>
    <w:link w:val="BodyTextFirstIndent2Char"/>
    <w:uiPriority w:val="99"/>
    <w:rsid w:val="006D3279"/>
    <w:pPr>
      <w:ind w:firstLine="210"/>
    </w:pPr>
  </w:style>
  <w:style w:type="character" w:customStyle="1" w:styleId="BodyTextFirstIndent2Char">
    <w:name w:val="Body Text First Indent 2 Char"/>
    <w:link w:val="BodyTextFirstIndent2"/>
    <w:uiPriority w:val="99"/>
    <w:semiHidden/>
    <w:rsid w:val="008B2754"/>
    <w:rPr>
      <w:rFonts w:ascii="Times New Roman" w:hAnsi="Times New Roman"/>
      <w:sz w:val="28"/>
      <w:szCs w:val="28"/>
    </w:rPr>
  </w:style>
  <w:style w:type="paragraph" w:styleId="BodyTextIndent2">
    <w:name w:val="Body Text Indent 2"/>
    <w:basedOn w:val="Normal"/>
    <w:link w:val="BodyTextIndent2Char"/>
    <w:uiPriority w:val="99"/>
    <w:rsid w:val="006D3279"/>
    <w:pPr>
      <w:spacing w:after="120" w:line="480" w:lineRule="auto"/>
      <w:ind w:left="360"/>
    </w:pPr>
  </w:style>
  <w:style w:type="character" w:customStyle="1" w:styleId="BodyTextIndent2Char">
    <w:name w:val="Body Text Indent 2 Char"/>
    <w:link w:val="BodyTextIndent2"/>
    <w:uiPriority w:val="99"/>
    <w:semiHidden/>
    <w:rsid w:val="008B2754"/>
    <w:rPr>
      <w:rFonts w:ascii="Times New Roman" w:hAnsi="Times New Roman"/>
      <w:sz w:val="28"/>
      <w:szCs w:val="28"/>
    </w:rPr>
  </w:style>
  <w:style w:type="paragraph" w:styleId="BodyTextIndent3">
    <w:name w:val="Body Text Indent 3"/>
    <w:basedOn w:val="Normal"/>
    <w:link w:val="BodyTextIndent3Char"/>
    <w:uiPriority w:val="99"/>
    <w:rsid w:val="006D3279"/>
    <w:pPr>
      <w:spacing w:after="120"/>
      <w:ind w:left="360"/>
    </w:pPr>
    <w:rPr>
      <w:sz w:val="16"/>
      <w:szCs w:val="16"/>
    </w:rPr>
  </w:style>
  <w:style w:type="character" w:customStyle="1" w:styleId="BodyTextIndent3Char">
    <w:name w:val="Body Text Indent 3 Char"/>
    <w:link w:val="BodyTextIndent3"/>
    <w:uiPriority w:val="99"/>
    <w:semiHidden/>
    <w:rsid w:val="008B2754"/>
    <w:rPr>
      <w:rFonts w:ascii="Times New Roman" w:hAnsi="Times New Roman"/>
      <w:sz w:val="16"/>
      <w:szCs w:val="16"/>
    </w:rPr>
  </w:style>
  <w:style w:type="paragraph" w:styleId="Closing">
    <w:name w:val="Closing"/>
    <w:basedOn w:val="Normal"/>
    <w:link w:val="ClosingChar"/>
    <w:uiPriority w:val="99"/>
    <w:rsid w:val="006D3279"/>
    <w:pPr>
      <w:ind w:left="4320"/>
    </w:pPr>
  </w:style>
  <w:style w:type="character" w:customStyle="1" w:styleId="ClosingChar">
    <w:name w:val="Closing Char"/>
    <w:link w:val="Closing"/>
    <w:uiPriority w:val="99"/>
    <w:semiHidden/>
    <w:rsid w:val="008B2754"/>
    <w:rPr>
      <w:rFonts w:ascii="Times New Roman" w:hAnsi="Times New Roman"/>
      <w:sz w:val="28"/>
      <w:szCs w:val="28"/>
    </w:rPr>
  </w:style>
  <w:style w:type="paragraph" w:styleId="Date">
    <w:name w:val="Date"/>
    <w:basedOn w:val="Normal"/>
    <w:next w:val="Normal"/>
    <w:link w:val="DateChar"/>
    <w:uiPriority w:val="99"/>
    <w:rsid w:val="006D3279"/>
  </w:style>
  <w:style w:type="character" w:customStyle="1" w:styleId="DateChar">
    <w:name w:val="Date Char"/>
    <w:link w:val="Date"/>
    <w:uiPriority w:val="99"/>
    <w:semiHidden/>
    <w:rsid w:val="008B2754"/>
    <w:rPr>
      <w:rFonts w:ascii="Times New Roman" w:hAnsi="Times New Roman"/>
      <w:sz w:val="28"/>
      <w:szCs w:val="28"/>
    </w:rPr>
  </w:style>
  <w:style w:type="paragraph" w:styleId="E-mailSignature">
    <w:name w:val="E-mail Signature"/>
    <w:basedOn w:val="Normal"/>
    <w:link w:val="E-mailSignatureChar"/>
    <w:uiPriority w:val="99"/>
    <w:rsid w:val="006D3279"/>
  </w:style>
  <w:style w:type="character" w:customStyle="1" w:styleId="E-mailSignatureChar">
    <w:name w:val="E-mail Signature Char"/>
    <w:link w:val="E-mailSignature"/>
    <w:uiPriority w:val="99"/>
    <w:semiHidden/>
    <w:rsid w:val="008B2754"/>
    <w:rPr>
      <w:rFonts w:ascii="Times New Roman" w:hAnsi="Times New Roman"/>
      <w:sz w:val="28"/>
      <w:szCs w:val="28"/>
    </w:rPr>
  </w:style>
  <w:style w:type="character" w:styleId="Emphasis">
    <w:name w:val="Emphasis"/>
    <w:uiPriority w:val="99"/>
    <w:qFormat/>
    <w:rsid w:val="006D3279"/>
    <w:rPr>
      <w:rFonts w:ascii="Times New Roman" w:hAnsi="Times New Roman" w:cs="Times New Roman"/>
      <w:i/>
      <w:iCs/>
    </w:rPr>
  </w:style>
  <w:style w:type="paragraph" w:styleId="EnvelopeAddress">
    <w:name w:val="envelope address"/>
    <w:basedOn w:val="Normal"/>
    <w:uiPriority w:val="99"/>
    <w:rsid w:val="006D3279"/>
    <w:pPr>
      <w:framePr w:w="7920" w:h="1980" w:hRule="exact" w:hSpace="180" w:wrap="auto" w:hAnchor="page" w:xAlign="center" w:yAlign="bottom"/>
      <w:ind w:left="2880"/>
    </w:pPr>
    <w:rPr>
      <w:rFonts w:ascii="Palatino Linotype" w:hAnsi="Palatino Linotype" w:cs="Palatino Linotype"/>
      <w:sz w:val="22"/>
      <w:szCs w:val="22"/>
    </w:rPr>
  </w:style>
  <w:style w:type="paragraph" w:styleId="EnvelopeReturn">
    <w:name w:val="envelope return"/>
    <w:basedOn w:val="Normal"/>
    <w:uiPriority w:val="99"/>
    <w:rsid w:val="006D3279"/>
    <w:rPr>
      <w:rFonts w:ascii="Arial" w:hAnsi="Arial" w:cs="Arial"/>
      <w:sz w:val="20"/>
      <w:szCs w:val="20"/>
    </w:rPr>
  </w:style>
  <w:style w:type="character" w:styleId="FollowedHyperlink">
    <w:name w:val="FollowedHyperlink"/>
    <w:uiPriority w:val="99"/>
    <w:rsid w:val="006D3279"/>
    <w:rPr>
      <w:rFonts w:ascii="Times New Roman" w:hAnsi="Times New Roman" w:cs="Times New Roman"/>
      <w:color w:val="800080"/>
      <w:u w:val="single"/>
    </w:rPr>
  </w:style>
  <w:style w:type="paragraph" w:styleId="Footer">
    <w:name w:val="footer"/>
    <w:basedOn w:val="Normal"/>
    <w:link w:val="FooterChar"/>
    <w:uiPriority w:val="99"/>
    <w:rsid w:val="006D3279"/>
    <w:pPr>
      <w:spacing w:line="240" w:lineRule="atLeast"/>
    </w:pPr>
    <w:rPr>
      <w:sz w:val="20"/>
      <w:szCs w:val="20"/>
    </w:rPr>
  </w:style>
  <w:style w:type="character" w:customStyle="1" w:styleId="FooterChar">
    <w:name w:val="Footer Char"/>
    <w:link w:val="Footer"/>
    <w:uiPriority w:val="99"/>
    <w:rsid w:val="008B2754"/>
    <w:rPr>
      <w:rFonts w:ascii="Times New Roman" w:hAnsi="Times New Roman"/>
      <w:sz w:val="28"/>
      <w:szCs w:val="28"/>
    </w:rPr>
  </w:style>
  <w:style w:type="paragraph" w:styleId="FootnoteText">
    <w:name w:val="footnote text"/>
    <w:basedOn w:val="Normal"/>
    <w:link w:val="FootnoteTextChar"/>
    <w:rsid w:val="006D3279"/>
    <w:pPr>
      <w:spacing w:line="480" w:lineRule="exact"/>
    </w:pPr>
  </w:style>
  <w:style w:type="character" w:customStyle="1" w:styleId="FootnoteTextChar">
    <w:name w:val="Footnote Text Char"/>
    <w:link w:val="FootnoteText"/>
    <w:rsid w:val="008B2754"/>
    <w:rPr>
      <w:rFonts w:ascii="Times New Roman" w:hAnsi="Times New Roman"/>
      <w:sz w:val="20"/>
      <w:szCs w:val="20"/>
    </w:rPr>
  </w:style>
  <w:style w:type="paragraph" w:styleId="Header">
    <w:name w:val="header"/>
    <w:basedOn w:val="Normal"/>
    <w:link w:val="HeaderChar"/>
    <w:uiPriority w:val="99"/>
    <w:rsid w:val="006D3279"/>
    <w:pPr>
      <w:tabs>
        <w:tab w:val="center" w:pos="4320"/>
        <w:tab w:val="right" w:pos="8640"/>
      </w:tabs>
    </w:pPr>
  </w:style>
  <w:style w:type="character" w:customStyle="1" w:styleId="HeaderChar">
    <w:name w:val="Header Char"/>
    <w:link w:val="Header"/>
    <w:uiPriority w:val="99"/>
    <w:semiHidden/>
    <w:rsid w:val="008B2754"/>
    <w:rPr>
      <w:rFonts w:ascii="Times New Roman" w:hAnsi="Times New Roman"/>
      <w:sz w:val="28"/>
      <w:szCs w:val="28"/>
    </w:rPr>
  </w:style>
  <w:style w:type="character" w:styleId="HTMLAcronym">
    <w:name w:val="HTML Acronym"/>
    <w:uiPriority w:val="99"/>
    <w:rsid w:val="006D3279"/>
    <w:rPr>
      <w:rFonts w:ascii="Times New Roman" w:hAnsi="Times New Roman" w:cs="Times New Roman"/>
    </w:rPr>
  </w:style>
  <w:style w:type="paragraph" w:styleId="HTMLAddress">
    <w:name w:val="HTML Address"/>
    <w:basedOn w:val="Normal"/>
    <w:link w:val="HTMLAddressChar"/>
    <w:uiPriority w:val="99"/>
    <w:rsid w:val="006D3279"/>
    <w:rPr>
      <w:i/>
      <w:iCs/>
    </w:rPr>
  </w:style>
  <w:style w:type="character" w:customStyle="1" w:styleId="HTMLAddressChar">
    <w:name w:val="HTML Address Char"/>
    <w:link w:val="HTMLAddress"/>
    <w:uiPriority w:val="99"/>
    <w:semiHidden/>
    <w:rsid w:val="008B2754"/>
    <w:rPr>
      <w:rFonts w:ascii="Times New Roman" w:hAnsi="Times New Roman"/>
      <w:i/>
      <w:iCs/>
      <w:sz w:val="28"/>
      <w:szCs w:val="28"/>
    </w:rPr>
  </w:style>
  <w:style w:type="character" w:styleId="HTMLCite">
    <w:name w:val="HTML Cite"/>
    <w:uiPriority w:val="99"/>
    <w:rsid w:val="006D3279"/>
    <w:rPr>
      <w:rFonts w:ascii="Times New Roman" w:hAnsi="Times New Roman" w:cs="Times New Roman"/>
      <w:i/>
      <w:iCs/>
    </w:rPr>
  </w:style>
  <w:style w:type="character" w:styleId="HTMLCode">
    <w:name w:val="HTML Code"/>
    <w:uiPriority w:val="99"/>
    <w:rsid w:val="006D3279"/>
    <w:rPr>
      <w:rFonts w:ascii="Courier New" w:hAnsi="Courier New" w:cs="Courier New"/>
      <w:sz w:val="20"/>
      <w:szCs w:val="20"/>
    </w:rPr>
  </w:style>
  <w:style w:type="character" w:styleId="HTMLDefinition">
    <w:name w:val="HTML Definition"/>
    <w:uiPriority w:val="99"/>
    <w:rsid w:val="006D3279"/>
    <w:rPr>
      <w:rFonts w:ascii="Times New Roman" w:hAnsi="Times New Roman" w:cs="Times New Roman"/>
      <w:i/>
      <w:iCs/>
    </w:rPr>
  </w:style>
  <w:style w:type="character" w:styleId="HTMLKeyboard">
    <w:name w:val="HTML Keyboard"/>
    <w:uiPriority w:val="99"/>
    <w:rsid w:val="006D3279"/>
    <w:rPr>
      <w:rFonts w:ascii="Courier New" w:hAnsi="Courier New" w:cs="Courier New"/>
      <w:sz w:val="20"/>
      <w:szCs w:val="20"/>
    </w:rPr>
  </w:style>
  <w:style w:type="paragraph" w:styleId="HTMLPreformatted">
    <w:name w:val="HTML Preformatted"/>
    <w:basedOn w:val="Normal"/>
    <w:link w:val="HTMLPreformattedChar"/>
    <w:uiPriority w:val="99"/>
    <w:rsid w:val="006D3279"/>
    <w:rPr>
      <w:rFonts w:ascii="Courier New" w:hAnsi="Courier New" w:cs="Courier New"/>
      <w:sz w:val="20"/>
      <w:szCs w:val="20"/>
    </w:rPr>
  </w:style>
  <w:style w:type="character" w:customStyle="1" w:styleId="HTMLPreformattedChar">
    <w:name w:val="HTML Preformatted Char"/>
    <w:link w:val="HTMLPreformatted"/>
    <w:uiPriority w:val="99"/>
    <w:semiHidden/>
    <w:rsid w:val="008B2754"/>
    <w:rPr>
      <w:rFonts w:ascii="Courier New" w:hAnsi="Courier New" w:cs="Courier New"/>
      <w:sz w:val="20"/>
      <w:szCs w:val="20"/>
    </w:rPr>
  </w:style>
  <w:style w:type="character" w:styleId="HTMLSample">
    <w:name w:val="HTML Sample"/>
    <w:uiPriority w:val="99"/>
    <w:rsid w:val="006D3279"/>
    <w:rPr>
      <w:rFonts w:ascii="Courier New" w:hAnsi="Courier New" w:cs="Courier New"/>
    </w:rPr>
  </w:style>
  <w:style w:type="character" w:styleId="HTMLTypewriter">
    <w:name w:val="HTML Typewriter"/>
    <w:uiPriority w:val="99"/>
    <w:rsid w:val="006D3279"/>
    <w:rPr>
      <w:rFonts w:ascii="Courier New" w:hAnsi="Courier New" w:cs="Courier New"/>
      <w:sz w:val="20"/>
      <w:szCs w:val="20"/>
    </w:rPr>
  </w:style>
  <w:style w:type="character" w:styleId="HTMLVariable">
    <w:name w:val="HTML Variable"/>
    <w:uiPriority w:val="99"/>
    <w:rsid w:val="006D3279"/>
    <w:rPr>
      <w:rFonts w:ascii="Times New Roman" w:hAnsi="Times New Roman" w:cs="Times New Roman"/>
      <w:i/>
      <w:iCs/>
    </w:rPr>
  </w:style>
  <w:style w:type="character" w:styleId="Hyperlink">
    <w:name w:val="Hyperlink"/>
    <w:uiPriority w:val="99"/>
    <w:rsid w:val="006D3279"/>
    <w:rPr>
      <w:rFonts w:ascii="Times New Roman" w:hAnsi="Times New Roman" w:cs="Times New Roman"/>
      <w:color w:val="0000FF"/>
      <w:u w:val="single"/>
    </w:rPr>
  </w:style>
  <w:style w:type="character" w:styleId="LineNumber">
    <w:name w:val="line number"/>
    <w:uiPriority w:val="99"/>
    <w:rsid w:val="006D3279"/>
    <w:rPr>
      <w:rFonts w:ascii="Times New Roman" w:hAnsi="Times New Roman" w:cs="Times New Roman"/>
    </w:rPr>
  </w:style>
  <w:style w:type="paragraph" w:styleId="List">
    <w:name w:val="List"/>
    <w:basedOn w:val="Normal"/>
    <w:uiPriority w:val="99"/>
    <w:rsid w:val="006D3279"/>
    <w:pPr>
      <w:ind w:left="360" w:hanging="360"/>
    </w:pPr>
  </w:style>
  <w:style w:type="paragraph" w:styleId="List2">
    <w:name w:val="List 2"/>
    <w:basedOn w:val="Normal"/>
    <w:uiPriority w:val="99"/>
    <w:rsid w:val="006D3279"/>
    <w:pPr>
      <w:ind w:left="720" w:hanging="360"/>
    </w:pPr>
  </w:style>
  <w:style w:type="paragraph" w:styleId="List3">
    <w:name w:val="List 3"/>
    <w:basedOn w:val="Normal"/>
    <w:uiPriority w:val="99"/>
    <w:rsid w:val="006D3279"/>
    <w:pPr>
      <w:ind w:left="1080" w:hanging="360"/>
    </w:pPr>
  </w:style>
  <w:style w:type="paragraph" w:styleId="List4">
    <w:name w:val="List 4"/>
    <w:basedOn w:val="Normal"/>
    <w:uiPriority w:val="99"/>
    <w:rsid w:val="006D3279"/>
    <w:pPr>
      <w:ind w:left="1440" w:hanging="360"/>
    </w:pPr>
  </w:style>
  <w:style w:type="paragraph" w:styleId="List5">
    <w:name w:val="List 5"/>
    <w:basedOn w:val="Normal"/>
    <w:uiPriority w:val="99"/>
    <w:rsid w:val="006D3279"/>
    <w:pPr>
      <w:ind w:left="1800" w:hanging="360"/>
    </w:pPr>
  </w:style>
  <w:style w:type="paragraph" w:styleId="ListBullet2">
    <w:name w:val="List Bullet 2"/>
    <w:basedOn w:val="Normal"/>
    <w:autoRedefine/>
    <w:uiPriority w:val="99"/>
    <w:rsid w:val="006D3279"/>
    <w:pPr>
      <w:tabs>
        <w:tab w:val="num" w:pos="720"/>
      </w:tabs>
      <w:ind w:left="720" w:hanging="360"/>
    </w:pPr>
  </w:style>
  <w:style w:type="paragraph" w:styleId="ListBullet3">
    <w:name w:val="List Bullet 3"/>
    <w:basedOn w:val="Normal"/>
    <w:autoRedefine/>
    <w:uiPriority w:val="99"/>
    <w:rsid w:val="006D3279"/>
    <w:pPr>
      <w:tabs>
        <w:tab w:val="num" w:pos="1080"/>
      </w:tabs>
      <w:ind w:left="1080" w:hanging="360"/>
    </w:pPr>
  </w:style>
  <w:style w:type="paragraph" w:styleId="ListBullet4">
    <w:name w:val="List Bullet 4"/>
    <w:basedOn w:val="Normal"/>
    <w:autoRedefine/>
    <w:uiPriority w:val="99"/>
    <w:rsid w:val="006D3279"/>
    <w:pPr>
      <w:tabs>
        <w:tab w:val="num" w:pos="1440"/>
      </w:tabs>
      <w:ind w:left="1440" w:hanging="360"/>
    </w:pPr>
  </w:style>
  <w:style w:type="paragraph" w:styleId="ListBullet5">
    <w:name w:val="List Bullet 5"/>
    <w:basedOn w:val="Normal"/>
    <w:autoRedefine/>
    <w:uiPriority w:val="99"/>
    <w:rsid w:val="006D3279"/>
    <w:pPr>
      <w:tabs>
        <w:tab w:val="num" w:pos="1800"/>
      </w:tabs>
      <w:ind w:left="1800" w:hanging="360"/>
    </w:pPr>
  </w:style>
  <w:style w:type="paragraph" w:styleId="ListContinue">
    <w:name w:val="List Continue"/>
    <w:basedOn w:val="Normal"/>
    <w:uiPriority w:val="99"/>
    <w:rsid w:val="006D3279"/>
    <w:pPr>
      <w:spacing w:after="120"/>
      <w:ind w:left="360"/>
    </w:pPr>
  </w:style>
  <w:style w:type="paragraph" w:styleId="ListContinue2">
    <w:name w:val="List Continue 2"/>
    <w:basedOn w:val="Normal"/>
    <w:uiPriority w:val="99"/>
    <w:rsid w:val="006D3279"/>
    <w:pPr>
      <w:spacing w:after="120"/>
      <w:ind w:left="720"/>
    </w:pPr>
  </w:style>
  <w:style w:type="paragraph" w:styleId="ListContinue3">
    <w:name w:val="List Continue 3"/>
    <w:basedOn w:val="Normal"/>
    <w:uiPriority w:val="99"/>
    <w:rsid w:val="006D3279"/>
    <w:pPr>
      <w:spacing w:after="120"/>
      <w:ind w:left="1080"/>
    </w:pPr>
  </w:style>
  <w:style w:type="paragraph" w:styleId="ListContinue4">
    <w:name w:val="List Continue 4"/>
    <w:basedOn w:val="Normal"/>
    <w:uiPriority w:val="99"/>
    <w:rsid w:val="006D3279"/>
    <w:pPr>
      <w:spacing w:after="120"/>
      <w:ind w:left="1440"/>
    </w:pPr>
  </w:style>
  <w:style w:type="paragraph" w:styleId="ListContinue5">
    <w:name w:val="List Continue 5"/>
    <w:basedOn w:val="Normal"/>
    <w:uiPriority w:val="99"/>
    <w:rsid w:val="006D3279"/>
    <w:pPr>
      <w:spacing w:after="120"/>
      <w:ind w:left="1800"/>
    </w:pPr>
  </w:style>
  <w:style w:type="paragraph" w:styleId="ListNumber">
    <w:name w:val="List Number"/>
    <w:basedOn w:val="Normal"/>
    <w:uiPriority w:val="99"/>
    <w:rsid w:val="006D3279"/>
    <w:pPr>
      <w:tabs>
        <w:tab w:val="num" w:pos="360"/>
      </w:tabs>
      <w:ind w:left="360" w:hanging="360"/>
    </w:pPr>
  </w:style>
  <w:style w:type="paragraph" w:styleId="ListNumber2">
    <w:name w:val="List Number 2"/>
    <w:basedOn w:val="Normal"/>
    <w:uiPriority w:val="99"/>
    <w:rsid w:val="006D3279"/>
    <w:pPr>
      <w:tabs>
        <w:tab w:val="num" w:pos="720"/>
      </w:tabs>
      <w:ind w:left="720" w:hanging="360"/>
    </w:pPr>
  </w:style>
  <w:style w:type="paragraph" w:styleId="ListNumber3">
    <w:name w:val="List Number 3"/>
    <w:basedOn w:val="Normal"/>
    <w:uiPriority w:val="99"/>
    <w:rsid w:val="006D3279"/>
    <w:pPr>
      <w:tabs>
        <w:tab w:val="num" w:pos="1080"/>
      </w:tabs>
      <w:ind w:left="1080" w:hanging="360"/>
    </w:pPr>
  </w:style>
  <w:style w:type="paragraph" w:styleId="ListNumber4">
    <w:name w:val="List Number 4"/>
    <w:basedOn w:val="Normal"/>
    <w:uiPriority w:val="99"/>
    <w:rsid w:val="006D3279"/>
    <w:pPr>
      <w:tabs>
        <w:tab w:val="num" w:pos="1440"/>
      </w:tabs>
      <w:ind w:left="1440" w:hanging="360"/>
    </w:pPr>
  </w:style>
  <w:style w:type="paragraph" w:styleId="ListNumber5">
    <w:name w:val="List Number 5"/>
    <w:basedOn w:val="Normal"/>
    <w:uiPriority w:val="99"/>
    <w:rsid w:val="006D3279"/>
    <w:pPr>
      <w:tabs>
        <w:tab w:val="num" w:pos="1800"/>
      </w:tabs>
      <w:ind w:left="1800" w:hanging="360"/>
    </w:pPr>
  </w:style>
  <w:style w:type="paragraph" w:styleId="MessageHeader">
    <w:name w:val="Message Header"/>
    <w:basedOn w:val="Normal"/>
    <w:link w:val="MessageHeaderChar"/>
    <w:uiPriority w:val="99"/>
    <w:rsid w:val="006D32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8B2754"/>
    <w:rPr>
      <w:rFonts w:ascii="Cambria" w:eastAsia="MS Gothic" w:hAnsi="Cambria" w:cs="Times New Roman"/>
      <w:sz w:val="24"/>
      <w:szCs w:val="24"/>
      <w:shd w:val="pct20" w:color="auto" w:fill="auto"/>
    </w:rPr>
  </w:style>
  <w:style w:type="paragraph" w:styleId="NormalWeb">
    <w:name w:val="Normal (Web)"/>
    <w:basedOn w:val="Normal"/>
    <w:uiPriority w:val="99"/>
    <w:rsid w:val="006D3279"/>
  </w:style>
  <w:style w:type="paragraph" w:styleId="NormalIndent">
    <w:name w:val="Normal Indent"/>
    <w:basedOn w:val="Normal"/>
    <w:uiPriority w:val="99"/>
    <w:rsid w:val="006D3279"/>
    <w:pPr>
      <w:ind w:left="720"/>
    </w:pPr>
  </w:style>
  <w:style w:type="paragraph" w:styleId="NoteHeading">
    <w:name w:val="Note Heading"/>
    <w:basedOn w:val="Normal"/>
    <w:next w:val="Normal"/>
    <w:link w:val="NoteHeadingChar"/>
    <w:uiPriority w:val="99"/>
    <w:rsid w:val="006D3279"/>
  </w:style>
  <w:style w:type="character" w:customStyle="1" w:styleId="NoteHeadingChar">
    <w:name w:val="Note Heading Char"/>
    <w:link w:val="NoteHeading"/>
    <w:uiPriority w:val="99"/>
    <w:semiHidden/>
    <w:rsid w:val="008B2754"/>
    <w:rPr>
      <w:rFonts w:ascii="Times New Roman" w:hAnsi="Times New Roman"/>
      <w:sz w:val="28"/>
      <w:szCs w:val="28"/>
    </w:rPr>
  </w:style>
  <w:style w:type="character" w:styleId="PageNumber">
    <w:name w:val="page number"/>
    <w:uiPriority w:val="99"/>
    <w:rsid w:val="006D3279"/>
    <w:rPr>
      <w:rFonts w:ascii="Times New Roman" w:hAnsi="Times New Roman" w:cs="Times New Roman"/>
    </w:rPr>
  </w:style>
  <w:style w:type="paragraph" w:styleId="PlainText">
    <w:name w:val="Plain Text"/>
    <w:basedOn w:val="Normal"/>
    <w:link w:val="PlainTextChar"/>
    <w:uiPriority w:val="99"/>
    <w:rsid w:val="006D3279"/>
    <w:rPr>
      <w:rFonts w:ascii="Courier New" w:hAnsi="Courier New" w:cs="Courier New"/>
      <w:sz w:val="20"/>
      <w:szCs w:val="20"/>
    </w:rPr>
  </w:style>
  <w:style w:type="character" w:customStyle="1" w:styleId="PlainTextChar">
    <w:name w:val="Plain Text Char"/>
    <w:link w:val="PlainText"/>
    <w:uiPriority w:val="99"/>
    <w:rsid w:val="008B2754"/>
    <w:rPr>
      <w:rFonts w:ascii="Courier New" w:hAnsi="Courier New" w:cs="Courier New"/>
      <w:sz w:val="20"/>
      <w:szCs w:val="20"/>
    </w:rPr>
  </w:style>
  <w:style w:type="paragraph" w:styleId="Salutation">
    <w:name w:val="Salutation"/>
    <w:basedOn w:val="Normal"/>
    <w:next w:val="Normal"/>
    <w:link w:val="SalutationChar"/>
    <w:uiPriority w:val="99"/>
    <w:rsid w:val="006D3279"/>
  </w:style>
  <w:style w:type="character" w:customStyle="1" w:styleId="SalutationChar">
    <w:name w:val="Salutation Char"/>
    <w:link w:val="Salutation"/>
    <w:uiPriority w:val="99"/>
    <w:semiHidden/>
    <w:rsid w:val="008B2754"/>
    <w:rPr>
      <w:rFonts w:ascii="Times New Roman" w:hAnsi="Times New Roman"/>
      <w:sz w:val="28"/>
      <w:szCs w:val="28"/>
    </w:rPr>
  </w:style>
  <w:style w:type="paragraph" w:styleId="Signature">
    <w:name w:val="Signature"/>
    <w:basedOn w:val="Normal"/>
    <w:link w:val="SignatureChar"/>
    <w:uiPriority w:val="99"/>
    <w:rsid w:val="006D3279"/>
    <w:pPr>
      <w:ind w:left="4320"/>
    </w:pPr>
  </w:style>
  <w:style w:type="character" w:customStyle="1" w:styleId="SignatureChar">
    <w:name w:val="Signature Char"/>
    <w:link w:val="Signature"/>
    <w:uiPriority w:val="99"/>
    <w:semiHidden/>
    <w:rsid w:val="008B2754"/>
    <w:rPr>
      <w:rFonts w:ascii="Times New Roman" w:hAnsi="Times New Roman"/>
      <w:sz w:val="28"/>
      <w:szCs w:val="28"/>
    </w:rPr>
  </w:style>
  <w:style w:type="character" w:styleId="Strong">
    <w:name w:val="Strong"/>
    <w:uiPriority w:val="99"/>
    <w:qFormat/>
    <w:rsid w:val="006D3279"/>
    <w:rPr>
      <w:rFonts w:ascii="Times New Roman" w:hAnsi="Times New Roman" w:cs="Times New Roman"/>
      <w:b/>
      <w:bCs/>
    </w:rPr>
  </w:style>
  <w:style w:type="paragraph" w:styleId="Subtitle">
    <w:name w:val="Subtitle"/>
    <w:basedOn w:val="Normal"/>
    <w:link w:val="SubtitleChar"/>
    <w:uiPriority w:val="99"/>
    <w:qFormat/>
    <w:rsid w:val="006D3279"/>
    <w:pPr>
      <w:spacing w:after="60"/>
      <w:jc w:val="center"/>
      <w:outlineLvl w:val="1"/>
    </w:pPr>
    <w:rPr>
      <w:rFonts w:ascii="Arial" w:hAnsi="Arial" w:cs="Arial"/>
    </w:rPr>
  </w:style>
  <w:style w:type="character" w:customStyle="1" w:styleId="SubtitleChar">
    <w:name w:val="Subtitle Char"/>
    <w:link w:val="Subtitle"/>
    <w:uiPriority w:val="11"/>
    <w:rsid w:val="008B2754"/>
    <w:rPr>
      <w:rFonts w:ascii="Cambria" w:eastAsia="MS Gothic" w:hAnsi="Cambria" w:cs="Times New Roman"/>
      <w:sz w:val="24"/>
      <w:szCs w:val="24"/>
    </w:rPr>
  </w:style>
  <w:style w:type="paragraph" w:styleId="Title">
    <w:name w:val="Title"/>
    <w:basedOn w:val="Normal"/>
    <w:next w:val="TextAfterTitle"/>
    <w:link w:val="TitleChar"/>
    <w:uiPriority w:val="99"/>
    <w:qFormat/>
    <w:rsid w:val="006D3279"/>
    <w:pPr>
      <w:spacing w:after="240"/>
      <w:ind w:left="187"/>
    </w:pPr>
    <w:rPr>
      <w:rFonts w:ascii="Arial" w:hAnsi="Arial" w:cs="Arial"/>
    </w:rPr>
  </w:style>
  <w:style w:type="character" w:customStyle="1" w:styleId="TitleChar">
    <w:name w:val="Title Char"/>
    <w:link w:val="Title"/>
    <w:uiPriority w:val="10"/>
    <w:rsid w:val="008B2754"/>
    <w:rPr>
      <w:rFonts w:ascii="Cambria" w:eastAsia="MS Gothic" w:hAnsi="Cambria" w:cs="Times New Roman"/>
      <w:b/>
      <w:bCs/>
      <w:kern w:val="28"/>
      <w:sz w:val="32"/>
      <w:szCs w:val="32"/>
    </w:rPr>
  </w:style>
  <w:style w:type="character" w:styleId="FootnoteReference">
    <w:name w:val="footnote reference"/>
    <w:rsid w:val="006D3279"/>
    <w:rPr>
      <w:rFonts w:ascii="Times New Roman" w:hAnsi="Times New Roman" w:cs="Times New Roman"/>
      <w:vertAlign w:val="superscript"/>
    </w:rPr>
  </w:style>
  <w:style w:type="paragraph" w:customStyle="1" w:styleId="PartyContents">
    <w:name w:val="Party Contents"/>
    <w:basedOn w:val="Normal"/>
    <w:uiPriority w:val="99"/>
    <w:rsid w:val="006D3279"/>
  </w:style>
  <w:style w:type="paragraph" w:customStyle="1" w:styleId="Versus">
    <w:name w:val="Versus"/>
    <w:basedOn w:val="Normal"/>
    <w:uiPriority w:val="99"/>
    <w:rsid w:val="006D3279"/>
    <w:pPr>
      <w:ind w:left="720"/>
    </w:pPr>
  </w:style>
  <w:style w:type="paragraph" w:customStyle="1" w:styleId="Judge">
    <w:name w:val="Judge"/>
    <w:basedOn w:val="Normal"/>
    <w:uiPriority w:val="99"/>
    <w:rsid w:val="006D3279"/>
    <w:pPr>
      <w:jc w:val="right"/>
    </w:pPr>
  </w:style>
  <w:style w:type="paragraph" w:customStyle="1" w:styleId="Venue">
    <w:name w:val="Venue"/>
    <w:basedOn w:val="Normal"/>
    <w:rsid w:val="006D3279"/>
    <w:pPr>
      <w:jc w:val="center"/>
    </w:pPr>
    <w:rPr>
      <w:caps/>
    </w:rPr>
  </w:style>
  <w:style w:type="paragraph" w:customStyle="1" w:styleId="TextAfterTitle">
    <w:name w:val="TextAfterTitle"/>
    <w:basedOn w:val="Normal"/>
    <w:rsid w:val="006D3279"/>
    <w:pPr>
      <w:ind w:left="187"/>
    </w:pPr>
  </w:style>
  <w:style w:type="paragraph" w:customStyle="1" w:styleId="QAQuote">
    <w:name w:val="Q&amp;A Quote"/>
    <w:basedOn w:val="Normal"/>
    <w:uiPriority w:val="99"/>
    <w:rsid w:val="006D3279"/>
    <w:pPr>
      <w:spacing w:after="240"/>
      <w:ind w:left="1440" w:hanging="720"/>
    </w:pPr>
  </w:style>
  <w:style w:type="paragraph" w:customStyle="1" w:styleId="Level1">
    <w:name w:val="Level 1"/>
    <w:basedOn w:val="Normal"/>
    <w:uiPriority w:val="99"/>
    <w:rsid w:val="006D3279"/>
    <w:pPr>
      <w:widowControl w:val="0"/>
      <w:tabs>
        <w:tab w:val="num" w:pos="360"/>
      </w:tabs>
      <w:autoSpaceDE w:val="0"/>
      <w:autoSpaceDN w:val="0"/>
      <w:adjustRightInd w:val="0"/>
      <w:ind w:left="720" w:hanging="720"/>
      <w:outlineLvl w:val="0"/>
    </w:pPr>
    <w:rPr>
      <w:sz w:val="24"/>
      <w:szCs w:val="24"/>
    </w:rPr>
  </w:style>
  <w:style w:type="character" w:customStyle="1" w:styleId="yshortcuts">
    <w:name w:val="yshortcuts"/>
    <w:uiPriority w:val="99"/>
    <w:rsid w:val="006D3279"/>
    <w:rPr>
      <w:rFonts w:ascii="Times New Roman" w:hAnsi="Times New Roman" w:cs="Times New Roman"/>
    </w:rPr>
  </w:style>
  <w:style w:type="character" w:customStyle="1" w:styleId="term">
    <w:name w:val="term"/>
    <w:uiPriority w:val="99"/>
    <w:rsid w:val="006D3279"/>
    <w:rPr>
      <w:rFonts w:ascii="Times New Roman" w:hAnsi="Times New Roman" w:cs="Times New Roman"/>
    </w:rPr>
  </w:style>
  <w:style w:type="paragraph" w:customStyle="1" w:styleId="WKGBodyText">
    <w:name w:val="WKG BodyText"/>
    <w:basedOn w:val="Normal"/>
    <w:uiPriority w:val="99"/>
    <w:rsid w:val="006D3279"/>
  </w:style>
  <w:style w:type="paragraph" w:customStyle="1" w:styleId="dinsdale">
    <w:name w:val="dinsdale"/>
    <w:uiPriority w:val="99"/>
    <w:rsid w:val="006D3279"/>
    <w:pPr>
      <w:spacing w:line="480" w:lineRule="exact"/>
    </w:pPr>
    <w:rPr>
      <w:rFonts w:ascii="Times New Roman" w:hAnsi="Times New Roman"/>
      <w:sz w:val="24"/>
      <w:szCs w:val="24"/>
    </w:rPr>
  </w:style>
  <w:style w:type="character" w:customStyle="1" w:styleId="searchterm">
    <w:name w:val="searchterm"/>
    <w:uiPriority w:val="99"/>
    <w:rsid w:val="006D3279"/>
    <w:rPr>
      <w:rFonts w:ascii="Times New Roman" w:hAnsi="Times New Roman" w:cs="Times New Roman"/>
    </w:rPr>
  </w:style>
  <w:style w:type="character" w:customStyle="1" w:styleId="starpage">
    <w:name w:val="starpage"/>
    <w:uiPriority w:val="99"/>
    <w:rsid w:val="006D3279"/>
    <w:rPr>
      <w:rFonts w:ascii="Times New Roman" w:hAnsi="Times New Roman" w:cs="Times New Roman"/>
    </w:rPr>
  </w:style>
  <w:style w:type="paragraph" w:customStyle="1" w:styleId="ColorfulList-Accent11">
    <w:name w:val="Colorful List - Accent 11"/>
    <w:basedOn w:val="Normal"/>
    <w:uiPriority w:val="99"/>
    <w:qFormat/>
    <w:rsid w:val="006D3279"/>
    <w:pPr>
      <w:ind w:left="720"/>
    </w:pPr>
  </w:style>
  <w:style w:type="character" w:customStyle="1" w:styleId="documentbody">
    <w:name w:val="documentbody"/>
    <w:rsid w:val="006D3279"/>
    <w:rPr>
      <w:rFonts w:ascii="Times New Roman" w:hAnsi="Times New Roman" w:cs="Times New Roman"/>
    </w:rPr>
  </w:style>
  <w:style w:type="character" w:customStyle="1" w:styleId="listitemlarge">
    <w:name w:val="listitemlarge"/>
    <w:uiPriority w:val="99"/>
    <w:rsid w:val="006D3279"/>
    <w:rPr>
      <w:rFonts w:ascii="Times New Roman" w:hAnsi="Times New Roman" w:cs="Times New Roman"/>
    </w:rPr>
  </w:style>
  <w:style w:type="character" w:customStyle="1" w:styleId="informationalsmall">
    <w:name w:val="informationalsmall"/>
    <w:rsid w:val="006D3279"/>
    <w:rPr>
      <w:rFonts w:ascii="Times New Roman" w:hAnsi="Times New Roman" w:cs="Times New Roman"/>
    </w:rPr>
  </w:style>
  <w:style w:type="character" w:customStyle="1" w:styleId="groupheading">
    <w:name w:val="groupheading"/>
    <w:rsid w:val="006D3279"/>
    <w:rPr>
      <w:rFonts w:ascii="Times New Roman" w:hAnsi="Times New Roman" w:cs="Times New Roman"/>
    </w:rPr>
  </w:style>
  <w:style w:type="character" w:customStyle="1" w:styleId="BalloonTextChar1">
    <w:name w:val="Balloon Text Char1"/>
    <w:link w:val="BalloonText"/>
    <w:uiPriority w:val="99"/>
    <w:semiHidden/>
    <w:rsid w:val="0020230D"/>
    <w:rPr>
      <w:rFonts w:ascii="Lucida Grande" w:hAnsi="Lucida Grande" w:cs="Lucida Grande"/>
      <w:sz w:val="18"/>
      <w:szCs w:val="18"/>
    </w:rPr>
  </w:style>
  <w:style w:type="character" w:styleId="CommentReference">
    <w:name w:val="annotation reference"/>
    <w:uiPriority w:val="99"/>
    <w:semiHidden/>
    <w:unhideWhenUsed/>
    <w:rsid w:val="00D137C1"/>
    <w:rPr>
      <w:sz w:val="18"/>
      <w:szCs w:val="18"/>
    </w:rPr>
  </w:style>
  <w:style w:type="paragraph" w:styleId="CommentText">
    <w:name w:val="annotation text"/>
    <w:basedOn w:val="Normal"/>
    <w:link w:val="CommentTextChar"/>
    <w:uiPriority w:val="99"/>
    <w:unhideWhenUsed/>
    <w:rsid w:val="00D137C1"/>
    <w:rPr>
      <w:sz w:val="24"/>
      <w:szCs w:val="24"/>
    </w:rPr>
  </w:style>
  <w:style w:type="character" w:customStyle="1" w:styleId="CommentTextChar">
    <w:name w:val="Comment Text Char"/>
    <w:link w:val="CommentText"/>
    <w:uiPriority w:val="99"/>
    <w:rsid w:val="00D137C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137C1"/>
    <w:rPr>
      <w:b/>
      <w:bCs/>
      <w:sz w:val="20"/>
      <w:szCs w:val="20"/>
    </w:rPr>
  </w:style>
  <w:style w:type="character" w:customStyle="1" w:styleId="CommentSubjectChar">
    <w:name w:val="Comment Subject Char"/>
    <w:link w:val="CommentSubject"/>
    <w:uiPriority w:val="99"/>
    <w:semiHidden/>
    <w:rsid w:val="00D137C1"/>
    <w:rPr>
      <w:rFonts w:ascii="Times New Roman" w:hAnsi="Times New Roman"/>
      <w:b/>
      <w:bCs/>
      <w:sz w:val="20"/>
      <w:szCs w:val="20"/>
    </w:rPr>
  </w:style>
  <w:style w:type="paragraph" w:customStyle="1" w:styleId="ColorfulShading-Accent11">
    <w:name w:val="Colorful Shading - Accent 11"/>
    <w:hidden/>
    <w:rsid w:val="0033678B"/>
    <w:rPr>
      <w:rFonts w:ascii="Times New Roman" w:hAnsi="Times New Roman"/>
      <w:sz w:val="28"/>
      <w:szCs w:val="28"/>
    </w:rPr>
  </w:style>
  <w:style w:type="character" w:customStyle="1" w:styleId="a">
    <w:name w:val="a"/>
    <w:basedOn w:val="DefaultParagraphFont"/>
    <w:rsid w:val="00245AF1"/>
  </w:style>
  <w:style w:type="character" w:customStyle="1" w:styleId="apple-style-span">
    <w:name w:val="apple-style-span"/>
    <w:basedOn w:val="DefaultParagraphFont"/>
    <w:rsid w:val="00434BB1"/>
  </w:style>
  <w:style w:type="paragraph" w:customStyle="1" w:styleId="WKGBodyText2">
    <w:name w:val="WKG BodyText2"/>
    <w:basedOn w:val="Normal"/>
    <w:rsid w:val="00473C34"/>
    <w:pPr>
      <w:widowControl w:val="0"/>
      <w:spacing w:line="480" w:lineRule="exact"/>
      <w:ind w:firstLine="720"/>
    </w:pPr>
    <w:rPr>
      <w:rFonts w:eastAsia="Times New Roman"/>
      <w:sz w:val="24"/>
      <w:szCs w:val="20"/>
    </w:rPr>
  </w:style>
  <w:style w:type="table" w:styleId="TableGrid">
    <w:name w:val="Table Grid"/>
    <w:basedOn w:val="TableNormal"/>
    <w:rsid w:val="00FD4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atureblockdate">
    <w:name w:val="Signature block date"/>
    <w:basedOn w:val="Normal"/>
    <w:rsid w:val="009B1671"/>
    <w:pPr>
      <w:spacing w:line="245" w:lineRule="exact"/>
      <w:ind w:left="4680"/>
    </w:pPr>
    <w:rPr>
      <w:rFonts w:ascii="Courier New" w:eastAsia="Times New Roman" w:hAnsi="Courier New"/>
      <w:sz w:val="24"/>
      <w:szCs w:val="24"/>
    </w:rPr>
  </w:style>
  <w:style w:type="character" w:customStyle="1" w:styleId="apple-converted-space">
    <w:name w:val="apple-converted-space"/>
    <w:basedOn w:val="DefaultParagraphFont"/>
    <w:rsid w:val="00636298"/>
  </w:style>
  <w:style w:type="paragraph" w:styleId="ListParagraph">
    <w:name w:val="List Paragraph"/>
    <w:basedOn w:val="Normal"/>
    <w:uiPriority w:val="34"/>
    <w:qFormat/>
    <w:rsid w:val="00095BC2"/>
    <w:pPr>
      <w:ind w:left="720"/>
    </w:pPr>
  </w:style>
  <w:style w:type="paragraph" w:styleId="Revision">
    <w:name w:val="Revision"/>
    <w:hidden/>
    <w:rsid w:val="008B68AE"/>
    <w:rPr>
      <w:rFonts w:ascii="Times New Roman" w:hAnsi="Times New Roman"/>
      <w:sz w:val="28"/>
      <w:szCs w:val="28"/>
    </w:rPr>
  </w:style>
  <w:style w:type="character" w:customStyle="1" w:styleId="uficommentbody">
    <w:name w:val="uficommentbody"/>
    <w:rsid w:val="00EF35EB"/>
  </w:style>
  <w:style w:type="paragraph" w:styleId="DocumentMap">
    <w:name w:val="Document Map"/>
    <w:basedOn w:val="Normal"/>
    <w:link w:val="DocumentMapChar"/>
    <w:rsid w:val="002134AE"/>
    <w:rPr>
      <w:rFonts w:ascii="Lucida Grande" w:hAnsi="Lucida Grande" w:cs="Lucida Grande"/>
      <w:sz w:val="24"/>
      <w:szCs w:val="24"/>
    </w:rPr>
  </w:style>
  <w:style w:type="character" w:customStyle="1" w:styleId="DocumentMapChar">
    <w:name w:val="Document Map Char"/>
    <w:link w:val="DocumentMap"/>
    <w:rsid w:val="002134AE"/>
    <w:rPr>
      <w:rFonts w:ascii="Lucida Grande" w:hAnsi="Lucida Grande" w:cs="Lucida Grande"/>
      <w:sz w:val="24"/>
      <w:szCs w:val="24"/>
    </w:rPr>
  </w:style>
  <w:style w:type="numbering" w:customStyle="1" w:styleId="Style1">
    <w:name w:val="Style1"/>
    <w:uiPriority w:val="99"/>
    <w:rsid w:val="00DA133E"/>
    <w:pPr>
      <w:numPr>
        <w:numId w:val="7"/>
      </w:numPr>
    </w:pPr>
  </w:style>
  <w:style w:type="numbering" w:customStyle="1" w:styleId="Style2">
    <w:name w:val="Style2"/>
    <w:uiPriority w:val="99"/>
    <w:rsid w:val="00DA133E"/>
    <w:pPr>
      <w:numPr>
        <w:numId w:val="9"/>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Colorful List" w:uiPriority="99"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79"/>
    <w:rPr>
      <w:rFonts w:ascii="Times New Roman" w:hAnsi="Times New Roman"/>
      <w:sz w:val="28"/>
      <w:szCs w:val="28"/>
    </w:rPr>
  </w:style>
  <w:style w:type="paragraph" w:styleId="Heading1">
    <w:name w:val="heading 1"/>
    <w:basedOn w:val="Normal"/>
    <w:next w:val="BodyText2"/>
    <w:link w:val="Heading1Char"/>
    <w:uiPriority w:val="99"/>
    <w:qFormat/>
    <w:rsid w:val="006D3279"/>
    <w:pPr>
      <w:spacing w:line="480" w:lineRule="auto"/>
      <w:ind w:firstLine="720"/>
      <w:outlineLvl w:val="0"/>
    </w:pPr>
    <w:rPr>
      <w:kern w:val="28"/>
    </w:rPr>
  </w:style>
  <w:style w:type="paragraph" w:styleId="Heading2">
    <w:name w:val="heading 2"/>
    <w:basedOn w:val="Normal"/>
    <w:next w:val="BodyText2"/>
    <w:link w:val="Heading2Char"/>
    <w:uiPriority w:val="99"/>
    <w:qFormat/>
    <w:rsid w:val="006D3279"/>
    <w:pPr>
      <w:spacing w:line="480" w:lineRule="exact"/>
      <w:ind w:firstLine="1440"/>
      <w:outlineLvl w:val="1"/>
    </w:pPr>
    <w:rPr>
      <w:sz w:val="24"/>
      <w:szCs w:val="24"/>
    </w:rPr>
  </w:style>
  <w:style w:type="paragraph" w:styleId="Heading3">
    <w:name w:val="heading 3"/>
    <w:basedOn w:val="Normal"/>
    <w:next w:val="WKGBodyText"/>
    <w:link w:val="Heading3Char"/>
    <w:uiPriority w:val="99"/>
    <w:qFormat/>
    <w:rsid w:val="006D3279"/>
    <w:pPr>
      <w:keepNext/>
      <w:widowControl w:val="0"/>
      <w:tabs>
        <w:tab w:val="num" w:pos="720"/>
      </w:tabs>
      <w:spacing w:after="240"/>
      <w:ind w:left="720" w:hanging="432"/>
      <w:outlineLvl w:val="2"/>
    </w:pPr>
    <w:rPr>
      <w:sz w:val="24"/>
      <w:szCs w:val="24"/>
    </w:rPr>
  </w:style>
  <w:style w:type="paragraph" w:styleId="Heading4">
    <w:name w:val="heading 4"/>
    <w:basedOn w:val="Normal"/>
    <w:next w:val="Heading2"/>
    <w:link w:val="Heading4Char"/>
    <w:uiPriority w:val="99"/>
    <w:qFormat/>
    <w:rsid w:val="006D3279"/>
    <w:pPr>
      <w:keepNext/>
      <w:widowControl w:val="0"/>
      <w:tabs>
        <w:tab w:val="num" w:pos="860"/>
      </w:tabs>
      <w:spacing w:after="240"/>
      <w:ind w:left="864" w:hanging="144"/>
      <w:outlineLvl w:val="3"/>
    </w:pPr>
    <w:rPr>
      <w:sz w:val="24"/>
      <w:szCs w:val="24"/>
    </w:rPr>
  </w:style>
  <w:style w:type="paragraph" w:styleId="Heading5">
    <w:name w:val="heading 5"/>
    <w:basedOn w:val="Normal"/>
    <w:next w:val="Heading2"/>
    <w:link w:val="Heading5Char"/>
    <w:uiPriority w:val="99"/>
    <w:qFormat/>
    <w:rsid w:val="006D3279"/>
    <w:pPr>
      <w:widowControl w:val="0"/>
      <w:tabs>
        <w:tab w:val="num" w:pos="1000"/>
      </w:tabs>
      <w:spacing w:after="240"/>
      <w:ind w:left="1008" w:hanging="432"/>
      <w:outlineLvl w:val="4"/>
    </w:pPr>
    <w:rPr>
      <w:sz w:val="24"/>
      <w:szCs w:val="24"/>
    </w:rPr>
  </w:style>
  <w:style w:type="paragraph" w:styleId="Heading6">
    <w:name w:val="heading 6"/>
    <w:basedOn w:val="Normal"/>
    <w:next w:val="Heading2"/>
    <w:link w:val="Heading6Char"/>
    <w:uiPriority w:val="99"/>
    <w:qFormat/>
    <w:rsid w:val="006D3279"/>
    <w:pPr>
      <w:widowControl w:val="0"/>
      <w:tabs>
        <w:tab w:val="num" w:pos="1160"/>
      </w:tabs>
      <w:spacing w:after="240"/>
      <w:ind w:left="1152" w:hanging="432"/>
      <w:outlineLvl w:val="5"/>
    </w:pPr>
    <w:rPr>
      <w:sz w:val="24"/>
      <w:szCs w:val="24"/>
    </w:rPr>
  </w:style>
  <w:style w:type="paragraph" w:styleId="Heading7">
    <w:name w:val="heading 7"/>
    <w:basedOn w:val="Normal"/>
    <w:next w:val="Heading2"/>
    <w:link w:val="Heading7Char"/>
    <w:uiPriority w:val="99"/>
    <w:qFormat/>
    <w:rsid w:val="006D3279"/>
    <w:pPr>
      <w:spacing w:before="240" w:after="60"/>
      <w:outlineLvl w:val="6"/>
    </w:pPr>
    <w:rPr>
      <w:rFonts w:ascii="Arial" w:hAnsi="Arial" w:cs="Arial"/>
      <w:sz w:val="20"/>
      <w:szCs w:val="20"/>
    </w:rPr>
  </w:style>
  <w:style w:type="paragraph" w:styleId="Heading8">
    <w:name w:val="heading 8"/>
    <w:basedOn w:val="Normal"/>
    <w:next w:val="Heading2"/>
    <w:link w:val="Heading8Char"/>
    <w:uiPriority w:val="99"/>
    <w:qFormat/>
    <w:rsid w:val="006D3279"/>
    <w:pPr>
      <w:spacing w:before="240" w:after="60"/>
      <w:outlineLvl w:val="7"/>
    </w:pPr>
    <w:rPr>
      <w:rFonts w:ascii="Arial" w:hAnsi="Arial" w:cs="Arial"/>
      <w:i/>
      <w:iCs/>
      <w:sz w:val="20"/>
      <w:szCs w:val="20"/>
    </w:rPr>
  </w:style>
  <w:style w:type="paragraph" w:styleId="Heading9">
    <w:name w:val="heading 9"/>
    <w:basedOn w:val="Normal"/>
    <w:next w:val="Heading2"/>
    <w:link w:val="Heading9Char"/>
    <w:uiPriority w:val="99"/>
    <w:qFormat/>
    <w:rsid w:val="006D3279"/>
    <w:p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0230D"/>
    <w:rPr>
      <w:rFonts w:ascii="Lucida Grande" w:hAnsi="Lucida Grande" w:cs="Lucida Grande"/>
      <w:sz w:val="18"/>
      <w:szCs w:val="18"/>
    </w:rPr>
  </w:style>
  <w:style w:type="character" w:customStyle="1" w:styleId="BalloonTextChar">
    <w:name w:val="Balloon Text Char"/>
    <w:uiPriority w:val="99"/>
    <w:semiHidden/>
    <w:rsid w:val="008171E2"/>
    <w:rPr>
      <w:rFonts w:ascii="Lucida Grande" w:hAnsi="Lucida Grande"/>
      <w:sz w:val="18"/>
      <w:szCs w:val="18"/>
    </w:rPr>
  </w:style>
  <w:style w:type="character" w:customStyle="1" w:styleId="BalloonTextChar0">
    <w:name w:val="Balloon Text Char"/>
    <w:uiPriority w:val="99"/>
    <w:semiHidden/>
    <w:rsid w:val="005747D8"/>
    <w:rPr>
      <w:rFonts w:ascii="Lucida Grande" w:hAnsi="Lucida Grande"/>
      <w:sz w:val="18"/>
      <w:szCs w:val="18"/>
    </w:rPr>
  </w:style>
  <w:style w:type="character" w:customStyle="1" w:styleId="BalloonTextChar2">
    <w:name w:val="Balloon Text Char"/>
    <w:uiPriority w:val="99"/>
    <w:semiHidden/>
    <w:rsid w:val="00247958"/>
    <w:rPr>
      <w:rFonts w:ascii="Lucida Grande" w:hAnsi="Lucida Grande"/>
      <w:sz w:val="18"/>
      <w:szCs w:val="18"/>
    </w:rPr>
  </w:style>
  <w:style w:type="character" w:customStyle="1" w:styleId="Heading1Char">
    <w:name w:val="Heading 1 Char"/>
    <w:link w:val="Heading1"/>
    <w:uiPriority w:val="99"/>
    <w:rsid w:val="008B2754"/>
    <w:rPr>
      <w:rFonts w:ascii="Times New Roman" w:hAnsi="Times New Roman"/>
      <w:kern w:val="28"/>
      <w:sz w:val="28"/>
      <w:szCs w:val="28"/>
    </w:rPr>
  </w:style>
  <w:style w:type="character" w:customStyle="1" w:styleId="Heading2Char">
    <w:name w:val="Heading 2 Char"/>
    <w:link w:val="Heading2"/>
    <w:uiPriority w:val="99"/>
    <w:rsid w:val="008B2754"/>
    <w:rPr>
      <w:rFonts w:ascii="Times New Roman" w:hAnsi="Times New Roman"/>
      <w:sz w:val="24"/>
      <w:szCs w:val="24"/>
    </w:rPr>
  </w:style>
  <w:style w:type="character" w:customStyle="1" w:styleId="Heading3Char">
    <w:name w:val="Heading 3 Char"/>
    <w:link w:val="Heading3"/>
    <w:uiPriority w:val="99"/>
    <w:rsid w:val="008B2754"/>
    <w:rPr>
      <w:rFonts w:ascii="Times New Roman" w:hAnsi="Times New Roman"/>
      <w:sz w:val="24"/>
      <w:szCs w:val="24"/>
    </w:rPr>
  </w:style>
  <w:style w:type="character" w:customStyle="1" w:styleId="Heading4Char">
    <w:name w:val="Heading 4 Char"/>
    <w:link w:val="Heading4"/>
    <w:uiPriority w:val="99"/>
    <w:rsid w:val="008B2754"/>
    <w:rPr>
      <w:rFonts w:ascii="Times New Roman" w:hAnsi="Times New Roman"/>
      <w:sz w:val="24"/>
      <w:szCs w:val="24"/>
    </w:rPr>
  </w:style>
  <w:style w:type="character" w:customStyle="1" w:styleId="Heading5Char">
    <w:name w:val="Heading 5 Char"/>
    <w:link w:val="Heading5"/>
    <w:uiPriority w:val="99"/>
    <w:rsid w:val="008B2754"/>
    <w:rPr>
      <w:rFonts w:ascii="Times New Roman" w:hAnsi="Times New Roman"/>
      <w:sz w:val="24"/>
      <w:szCs w:val="24"/>
    </w:rPr>
  </w:style>
  <w:style w:type="character" w:customStyle="1" w:styleId="Heading6Char">
    <w:name w:val="Heading 6 Char"/>
    <w:link w:val="Heading6"/>
    <w:uiPriority w:val="99"/>
    <w:rsid w:val="008B2754"/>
    <w:rPr>
      <w:rFonts w:ascii="Times New Roman" w:hAnsi="Times New Roman"/>
      <w:sz w:val="24"/>
      <w:szCs w:val="24"/>
    </w:rPr>
  </w:style>
  <w:style w:type="character" w:customStyle="1" w:styleId="Heading7Char">
    <w:name w:val="Heading 7 Char"/>
    <w:link w:val="Heading7"/>
    <w:uiPriority w:val="99"/>
    <w:rsid w:val="008B2754"/>
    <w:rPr>
      <w:rFonts w:ascii="Arial" w:hAnsi="Arial" w:cs="Arial"/>
      <w:sz w:val="20"/>
      <w:szCs w:val="20"/>
    </w:rPr>
  </w:style>
  <w:style w:type="character" w:customStyle="1" w:styleId="Heading8Char">
    <w:name w:val="Heading 8 Char"/>
    <w:link w:val="Heading8"/>
    <w:uiPriority w:val="99"/>
    <w:rsid w:val="008B2754"/>
    <w:rPr>
      <w:rFonts w:ascii="Arial" w:hAnsi="Arial" w:cs="Arial"/>
      <w:i/>
      <w:iCs/>
      <w:sz w:val="20"/>
      <w:szCs w:val="20"/>
    </w:rPr>
  </w:style>
  <w:style w:type="character" w:customStyle="1" w:styleId="Heading9Char">
    <w:name w:val="Heading 9 Char"/>
    <w:link w:val="Heading9"/>
    <w:uiPriority w:val="99"/>
    <w:rsid w:val="008B2754"/>
    <w:rPr>
      <w:rFonts w:ascii="Arial" w:hAnsi="Arial" w:cs="Arial"/>
      <w:b/>
      <w:bCs/>
      <w:i/>
      <w:iCs/>
      <w:sz w:val="18"/>
      <w:szCs w:val="18"/>
    </w:rPr>
  </w:style>
  <w:style w:type="paragraph" w:styleId="ListBullet">
    <w:name w:val="List Bullet"/>
    <w:basedOn w:val="Normal"/>
    <w:autoRedefine/>
    <w:uiPriority w:val="99"/>
    <w:rsid w:val="006D3279"/>
    <w:pPr>
      <w:tabs>
        <w:tab w:val="num" w:pos="360"/>
      </w:tabs>
      <w:ind w:left="360" w:hanging="360"/>
    </w:pPr>
  </w:style>
  <w:style w:type="paragraph" w:customStyle="1" w:styleId="FirmName">
    <w:name w:val="Firm Name"/>
    <w:basedOn w:val="Normal"/>
    <w:rsid w:val="006D3279"/>
    <w:rPr>
      <w:sz w:val="16"/>
      <w:szCs w:val="16"/>
    </w:rPr>
  </w:style>
  <w:style w:type="paragraph" w:styleId="Caption">
    <w:name w:val="caption"/>
    <w:basedOn w:val="Normal"/>
    <w:next w:val="Normal"/>
    <w:qFormat/>
    <w:rsid w:val="006D3279"/>
  </w:style>
  <w:style w:type="paragraph" w:customStyle="1" w:styleId="PartyName">
    <w:name w:val="Party Name"/>
    <w:basedOn w:val="Normal"/>
    <w:uiPriority w:val="99"/>
    <w:rsid w:val="006D3279"/>
    <w:pPr>
      <w:ind w:left="1440"/>
    </w:pPr>
  </w:style>
  <w:style w:type="paragraph" w:customStyle="1" w:styleId="ColorfulGrid-Accent11">
    <w:name w:val="Colorful Grid - Accent 11"/>
    <w:basedOn w:val="Normal"/>
    <w:next w:val="TextAfterQuote"/>
    <w:link w:val="ColorfulGrid-Accent1Char"/>
    <w:uiPriority w:val="99"/>
    <w:qFormat/>
    <w:rsid w:val="006D3279"/>
    <w:pPr>
      <w:spacing w:after="240"/>
      <w:ind w:left="720" w:right="720"/>
    </w:pPr>
  </w:style>
  <w:style w:type="character" w:customStyle="1" w:styleId="ColorfulGrid-Accent1Char">
    <w:name w:val="Colorful Grid - Accent 1 Char"/>
    <w:link w:val="ColorfulGrid-Accent11"/>
    <w:uiPriority w:val="29"/>
    <w:rsid w:val="008B2754"/>
    <w:rPr>
      <w:rFonts w:ascii="Times New Roman" w:hAnsi="Times New Roman"/>
      <w:i/>
      <w:iCs/>
      <w:color w:val="000000"/>
      <w:sz w:val="28"/>
      <w:szCs w:val="28"/>
    </w:rPr>
  </w:style>
  <w:style w:type="paragraph" w:customStyle="1" w:styleId="QuoteDbl">
    <w:name w:val="QuoteDbl"/>
    <w:basedOn w:val="Normal"/>
    <w:next w:val="TextAfterQuote"/>
    <w:uiPriority w:val="99"/>
    <w:rsid w:val="006D3279"/>
    <w:pPr>
      <w:spacing w:after="240"/>
      <w:ind w:left="1440" w:right="1440"/>
    </w:pPr>
  </w:style>
  <w:style w:type="paragraph" w:customStyle="1" w:styleId="TextAfterQuote">
    <w:name w:val="TextAfterQuote"/>
    <w:basedOn w:val="Normal"/>
    <w:next w:val="BodyText2"/>
    <w:uiPriority w:val="99"/>
    <w:rsid w:val="006D3279"/>
    <w:pPr>
      <w:spacing w:line="480" w:lineRule="auto"/>
    </w:pPr>
  </w:style>
  <w:style w:type="paragraph" w:styleId="BlockText">
    <w:name w:val="Block Text"/>
    <w:basedOn w:val="Normal"/>
    <w:uiPriority w:val="99"/>
    <w:rsid w:val="006D3279"/>
    <w:pPr>
      <w:spacing w:after="120"/>
      <w:ind w:left="1440" w:right="1440"/>
    </w:pPr>
  </w:style>
  <w:style w:type="paragraph" w:styleId="BodyText">
    <w:name w:val="Body Text"/>
    <w:basedOn w:val="Normal"/>
    <w:link w:val="BodyTextChar"/>
    <w:uiPriority w:val="99"/>
    <w:rsid w:val="006D3279"/>
    <w:pPr>
      <w:spacing w:after="240"/>
      <w:ind w:firstLine="720"/>
    </w:pPr>
  </w:style>
  <w:style w:type="character" w:customStyle="1" w:styleId="BodyTextChar">
    <w:name w:val="Body Text Char"/>
    <w:link w:val="BodyText"/>
    <w:rsid w:val="008B2754"/>
    <w:rPr>
      <w:rFonts w:ascii="Times New Roman" w:hAnsi="Times New Roman"/>
      <w:sz w:val="28"/>
      <w:szCs w:val="28"/>
    </w:rPr>
  </w:style>
  <w:style w:type="paragraph" w:styleId="BodyText2">
    <w:name w:val="Body Text 2"/>
    <w:basedOn w:val="Normal"/>
    <w:link w:val="BodyText2Char"/>
    <w:uiPriority w:val="99"/>
    <w:rsid w:val="006D3279"/>
    <w:pPr>
      <w:spacing w:after="120"/>
      <w:ind w:left="360"/>
    </w:pPr>
  </w:style>
  <w:style w:type="character" w:customStyle="1" w:styleId="BodyText2Char">
    <w:name w:val="Body Text 2 Char"/>
    <w:link w:val="BodyText2"/>
    <w:uiPriority w:val="99"/>
    <w:rsid w:val="006D3279"/>
    <w:rPr>
      <w:rFonts w:ascii="Times New Roman" w:hAnsi="Times New Roman" w:cs="Times New Roman"/>
      <w:sz w:val="28"/>
      <w:szCs w:val="28"/>
      <w:lang w:val="en-US" w:eastAsia="en-US"/>
    </w:rPr>
  </w:style>
  <w:style w:type="paragraph" w:styleId="BodyText3">
    <w:name w:val="Body Text 3"/>
    <w:basedOn w:val="Normal"/>
    <w:link w:val="BodyText3Char"/>
    <w:uiPriority w:val="99"/>
    <w:rsid w:val="006D3279"/>
    <w:pPr>
      <w:spacing w:after="120"/>
    </w:pPr>
    <w:rPr>
      <w:sz w:val="16"/>
      <w:szCs w:val="16"/>
    </w:rPr>
  </w:style>
  <w:style w:type="character" w:customStyle="1" w:styleId="BodyText3Char">
    <w:name w:val="Body Text 3 Char"/>
    <w:link w:val="BodyText3"/>
    <w:uiPriority w:val="99"/>
    <w:semiHidden/>
    <w:rsid w:val="008B2754"/>
    <w:rPr>
      <w:rFonts w:ascii="Times New Roman" w:hAnsi="Times New Roman"/>
      <w:sz w:val="16"/>
      <w:szCs w:val="16"/>
    </w:rPr>
  </w:style>
  <w:style w:type="paragraph" w:styleId="BodyTextFirstIndent">
    <w:name w:val="Body Text First Indent"/>
    <w:basedOn w:val="BodyText"/>
    <w:link w:val="BodyTextFirstIndentChar"/>
    <w:uiPriority w:val="99"/>
    <w:rsid w:val="006D3279"/>
    <w:pPr>
      <w:ind w:firstLine="210"/>
    </w:pPr>
  </w:style>
  <w:style w:type="character" w:customStyle="1" w:styleId="BodyTextFirstIndentChar">
    <w:name w:val="Body Text First Indent Char"/>
    <w:link w:val="BodyTextFirstIndent"/>
    <w:uiPriority w:val="99"/>
    <w:semiHidden/>
    <w:rsid w:val="008B2754"/>
    <w:rPr>
      <w:rFonts w:ascii="Times New Roman" w:hAnsi="Times New Roman"/>
      <w:sz w:val="28"/>
      <w:szCs w:val="28"/>
    </w:rPr>
  </w:style>
  <w:style w:type="paragraph" w:styleId="BodyTextIndent">
    <w:name w:val="Body Text Indent"/>
    <w:basedOn w:val="Normal"/>
    <w:link w:val="BodyTextIndentChar"/>
    <w:uiPriority w:val="99"/>
    <w:semiHidden/>
    <w:unhideWhenUsed/>
    <w:rsid w:val="008B2754"/>
    <w:pPr>
      <w:spacing w:after="120"/>
      <w:ind w:left="360"/>
    </w:pPr>
  </w:style>
  <w:style w:type="character" w:customStyle="1" w:styleId="BodyTextIndentChar">
    <w:name w:val="Body Text Indent Char"/>
    <w:link w:val="BodyTextIndent"/>
    <w:uiPriority w:val="99"/>
    <w:semiHidden/>
    <w:rsid w:val="008B2754"/>
    <w:rPr>
      <w:rFonts w:ascii="Times New Roman" w:hAnsi="Times New Roman"/>
      <w:sz w:val="28"/>
      <w:szCs w:val="28"/>
    </w:rPr>
  </w:style>
  <w:style w:type="paragraph" w:styleId="BodyTextFirstIndent2">
    <w:name w:val="Body Text First Indent 2"/>
    <w:basedOn w:val="BodyText2"/>
    <w:link w:val="BodyTextFirstIndent2Char"/>
    <w:uiPriority w:val="99"/>
    <w:rsid w:val="006D3279"/>
    <w:pPr>
      <w:ind w:firstLine="210"/>
    </w:pPr>
  </w:style>
  <w:style w:type="character" w:customStyle="1" w:styleId="BodyTextFirstIndent2Char">
    <w:name w:val="Body Text First Indent 2 Char"/>
    <w:link w:val="BodyTextFirstIndent2"/>
    <w:uiPriority w:val="99"/>
    <w:semiHidden/>
    <w:rsid w:val="008B2754"/>
    <w:rPr>
      <w:rFonts w:ascii="Times New Roman" w:hAnsi="Times New Roman"/>
      <w:sz w:val="28"/>
      <w:szCs w:val="28"/>
    </w:rPr>
  </w:style>
  <w:style w:type="paragraph" w:styleId="BodyTextIndent2">
    <w:name w:val="Body Text Indent 2"/>
    <w:basedOn w:val="Normal"/>
    <w:link w:val="BodyTextIndent2Char"/>
    <w:uiPriority w:val="99"/>
    <w:rsid w:val="006D3279"/>
    <w:pPr>
      <w:spacing w:after="120" w:line="480" w:lineRule="auto"/>
      <w:ind w:left="360"/>
    </w:pPr>
  </w:style>
  <w:style w:type="character" w:customStyle="1" w:styleId="BodyTextIndent2Char">
    <w:name w:val="Body Text Indent 2 Char"/>
    <w:link w:val="BodyTextIndent2"/>
    <w:uiPriority w:val="99"/>
    <w:semiHidden/>
    <w:rsid w:val="008B2754"/>
    <w:rPr>
      <w:rFonts w:ascii="Times New Roman" w:hAnsi="Times New Roman"/>
      <w:sz w:val="28"/>
      <w:szCs w:val="28"/>
    </w:rPr>
  </w:style>
  <w:style w:type="paragraph" w:styleId="BodyTextIndent3">
    <w:name w:val="Body Text Indent 3"/>
    <w:basedOn w:val="Normal"/>
    <w:link w:val="BodyTextIndent3Char"/>
    <w:uiPriority w:val="99"/>
    <w:rsid w:val="006D3279"/>
    <w:pPr>
      <w:spacing w:after="120"/>
      <w:ind w:left="360"/>
    </w:pPr>
    <w:rPr>
      <w:sz w:val="16"/>
      <w:szCs w:val="16"/>
    </w:rPr>
  </w:style>
  <w:style w:type="character" w:customStyle="1" w:styleId="BodyTextIndent3Char">
    <w:name w:val="Body Text Indent 3 Char"/>
    <w:link w:val="BodyTextIndent3"/>
    <w:uiPriority w:val="99"/>
    <w:semiHidden/>
    <w:rsid w:val="008B2754"/>
    <w:rPr>
      <w:rFonts w:ascii="Times New Roman" w:hAnsi="Times New Roman"/>
      <w:sz w:val="16"/>
      <w:szCs w:val="16"/>
    </w:rPr>
  </w:style>
  <w:style w:type="paragraph" w:styleId="Closing">
    <w:name w:val="Closing"/>
    <w:basedOn w:val="Normal"/>
    <w:link w:val="ClosingChar"/>
    <w:uiPriority w:val="99"/>
    <w:rsid w:val="006D3279"/>
    <w:pPr>
      <w:ind w:left="4320"/>
    </w:pPr>
  </w:style>
  <w:style w:type="character" w:customStyle="1" w:styleId="ClosingChar">
    <w:name w:val="Closing Char"/>
    <w:link w:val="Closing"/>
    <w:uiPriority w:val="99"/>
    <w:semiHidden/>
    <w:rsid w:val="008B2754"/>
    <w:rPr>
      <w:rFonts w:ascii="Times New Roman" w:hAnsi="Times New Roman"/>
      <w:sz w:val="28"/>
      <w:szCs w:val="28"/>
    </w:rPr>
  </w:style>
  <w:style w:type="paragraph" w:styleId="Date">
    <w:name w:val="Date"/>
    <w:basedOn w:val="Normal"/>
    <w:next w:val="Normal"/>
    <w:link w:val="DateChar"/>
    <w:uiPriority w:val="99"/>
    <w:rsid w:val="006D3279"/>
  </w:style>
  <w:style w:type="character" w:customStyle="1" w:styleId="DateChar">
    <w:name w:val="Date Char"/>
    <w:link w:val="Date"/>
    <w:uiPriority w:val="99"/>
    <w:semiHidden/>
    <w:rsid w:val="008B2754"/>
    <w:rPr>
      <w:rFonts w:ascii="Times New Roman" w:hAnsi="Times New Roman"/>
      <w:sz w:val="28"/>
      <w:szCs w:val="28"/>
    </w:rPr>
  </w:style>
  <w:style w:type="paragraph" w:styleId="E-mailSignature">
    <w:name w:val="E-mail Signature"/>
    <w:basedOn w:val="Normal"/>
    <w:link w:val="E-mailSignatureChar"/>
    <w:uiPriority w:val="99"/>
    <w:rsid w:val="006D3279"/>
  </w:style>
  <w:style w:type="character" w:customStyle="1" w:styleId="E-mailSignatureChar">
    <w:name w:val="E-mail Signature Char"/>
    <w:link w:val="E-mailSignature"/>
    <w:uiPriority w:val="99"/>
    <w:semiHidden/>
    <w:rsid w:val="008B2754"/>
    <w:rPr>
      <w:rFonts w:ascii="Times New Roman" w:hAnsi="Times New Roman"/>
      <w:sz w:val="28"/>
      <w:szCs w:val="28"/>
    </w:rPr>
  </w:style>
  <w:style w:type="character" w:styleId="Emphasis">
    <w:name w:val="Emphasis"/>
    <w:uiPriority w:val="99"/>
    <w:qFormat/>
    <w:rsid w:val="006D3279"/>
    <w:rPr>
      <w:rFonts w:ascii="Times New Roman" w:hAnsi="Times New Roman" w:cs="Times New Roman"/>
      <w:i/>
      <w:iCs/>
    </w:rPr>
  </w:style>
  <w:style w:type="paragraph" w:styleId="EnvelopeAddress">
    <w:name w:val="envelope address"/>
    <w:basedOn w:val="Normal"/>
    <w:uiPriority w:val="99"/>
    <w:rsid w:val="006D3279"/>
    <w:pPr>
      <w:framePr w:w="7920" w:h="1980" w:hRule="exact" w:hSpace="180" w:wrap="auto" w:hAnchor="page" w:xAlign="center" w:yAlign="bottom"/>
      <w:ind w:left="2880"/>
    </w:pPr>
    <w:rPr>
      <w:rFonts w:ascii="Palatino Linotype" w:hAnsi="Palatino Linotype" w:cs="Palatino Linotype"/>
      <w:sz w:val="22"/>
      <w:szCs w:val="22"/>
    </w:rPr>
  </w:style>
  <w:style w:type="paragraph" w:styleId="EnvelopeReturn">
    <w:name w:val="envelope return"/>
    <w:basedOn w:val="Normal"/>
    <w:uiPriority w:val="99"/>
    <w:rsid w:val="006D3279"/>
    <w:rPr>
      <w:rFonts w:ascii="Arial" w:hAnsi="Arial" w:cs="Arial"/>
      <w:sz w:val="20"/>
      <w:szCs w:val="20"/>
    </w:rPr>
  </w:style>
  <w:style w:type="character" w:styleId="FollowedHyperlink">
    <w:name w:val="FollowedHyperlink"/>
    <w:uiPriority w:val="99"/>
    <w:rsid w:val="006D3279"/>
    <w:rPr>
      <w:rFonts w:ascii="Times New Roman" w:hAnsi="Times New Roman" w:cs="Times New Roman"/>
      <w:color w:val="800080"/>
      <w:u w:val="single"/>
    </w:rPr>
  </w:style>
  <w:style w:type="paragraph" w:styleId="Footer">
    <w:name w:val="footer"/>
    <w:basedOn w:val="Normal"/>
    <w:link w:val="FooterChar"/>
    <w:uiPriority w:val="99"/>
    <w:rsid w:val="006D3279"/>
    <w:pPr>
      <w:spacing w:line="240" w:lineRule="atLeast"/>
    </w:pPr>
    <w:rPr>
      <w:sz w:val="20"/>
      <w:szCs w:val="20"/>
    </w:rPr>
  </w:style>
  <w:style w:type="character" w:customStyle="1" w:styleId="FooterChar">
    <w:name w:val="Footer Char"/>
    <w:link w:val="Footer"/>
    <w:uiPriority w:val="99"/>
    <w:rsid w:val="008B2754"/>
    <w:rPr>
      <w:rFonts w:ascii="Times New Roman" w:hAnsi="Times New Roman"/>
      <w:sz w:val="28"/>
      <w:szCs w:val="28"/>
    </w:rPr>
  </w:style>
  <w:style w:type="paragraph" w:styleId="FootnoteText">
    <w:name w:val="footnote text"/>
    <w:basedOn w:val="Normal"/>
    <w:link w:val="FootnoteTextChar"/>
    <w:rsid w:val="006D3279"/>
    <w:pPr>
      <w:spacing w:line="480" w:lineRule="exact"/>
    </w:pPr>
  </w:style>
  <w:style w:type="character" w:customStyle="1" w:styleId="FootnoteTextChar">
    <w:name w:val="Footnote Text Char"/>
    <w:link w:val="FootnoteText"/>
    <w:rsid w:val="008B2754"/>
    <w:rPr>
      <w:rFonts w:ascii="Times New Roman" w:hAnsi="Times New Roman"/>
      <w:sz w:val="20"/>
      <w:szCs w:val="20"/>
    </w:rPr>
  </w:style>
  <w:style w:type="paragraph" w:styleId="Header">
    <w:name w:val="header"/>
    <w:basedOn w:val="Normal"/>
    <w:link w:val="HeaderChar"/>
    <w:uiPriority w:val="99"/>
    <w:rsid w:val="006D3279"/>
    <w:pPr>
      <w:tabs>
        <w:tab w:val="center" w:pos="4320"/>
        <w:tab w:val="right" w:pos="8640"/>
      </w:tabs>
    </w:pPr>
  </w:style>
  <w:style w:type="character" w:customStyle="1" w:styleId="HeaderChar">
    <w:name w:val="Header Char"/>
    <w:link w:val="Header"/>
    <w:uiPriority w:val="99"/>
    <w:semiHidden/>
    <w:rsid w:val="008B2754"/>
    <w:rPr>
      <w:rFonts w:ascii="Times New Roman" w:hAnsi="Times New Roman"/>
      <w:sz w:val="28"/>
      <w:szCs w:val="28"/>
    </w:rPr>
  </w:style>
  <w:style w:type="character" w:styleId="HTMLAcronym">
    <w:name w:val="HTML Acronym"/>
    <w:uiPriority w:val="99"/>
    <w:rsid w:val="006D3279"/>
    <w:rPr>
      <w:rFonts w:ascii="Times New Roman" w:hAnsi="Times New Roman" w:cs="Times New Roman"/>
    </w:rPr>
  </w:style>
  <w:style w:type="paragraph" w:styleId="HTMLAddress">
    <w:name w:val="HTML Address"/>
    <w:basedOn w:val="Normal"/>
    <w:link w:val="HTMLAddressChar"/>
    <w:uiPriority w:val="99"/>
    <w:rsid w:val="006D3279"/>
    <w:rPr>
      <w:i/>
      <w:iCs/>
    </w:rPr>
  </w:style>
  <w:style w:type="character" w:customStyle="1" w:styleId="HTMLAddressChar">
    <w:name w:val="HTML Address Char"/>
    <w:link w:val="HTMLAddress"/>
    <w:uiPriority w:val="99"/>
    <w:semiHidden/>
    <w:rsid w:val="008B2754"/>
    <w:rPr>
      <w:rFonts w:ascii="Times New Roman" w:hAnsi="Times New Roman"/>
      <w:i/>
      <w:iCs/>
      <w:sz w:val="28"/>
      <w:szCs w:val="28"/>
    </w:rPr>
  </w:style>
  <w:style w:type="character" w:styleId="HTMLCite">
    <w:name w:val="HTML Cite"/>
    <w:uiPriority w:val="99"/>
    <w:rsid w:val="006D3279"/>
    <w:rPr>
      <w:rFonts w:ascii="Times New Roman" w:hAnsi="Times New Roman" w:cs="Times New Roman"/>
      <w:i/>
      <w:iCs/>
    </w:rPr>
  </w:style>
  <w:style w:type="character" w:styleId="HTMLCode">
    <w:name w:val="HTML Code"/>
    <w:uiPriority w:val="99"/>
    <w:rsid w:val="006D3279"/>
    <w:rPr>
      <w:rFonts w:ascii="Courier New" w:hAnsi="Courier New" w:cs="Courier New"/>
      <w:sz w:val="20"/>
      <w:szCs w:val="20"/>
    </w:rPr>
  </w:style>
  <w:style w:type="character" w:styleId="HTMLDefinition">
    <w:name w:val="HTML Definition"/>
    <w:uiPriority w:val="99"/>
    <w:rsid w:val="006D3279"/>
    <w:rPr>
      <w:rFonts w:ascii="Times New Roman" w:hAnsi="Times New Roman" w:cs="Times New Roman"/>
      <w:i/>
      <w:iCs/>
    </w:rPr>
  </w:style>
  <w:style w:type="character" w:styleId="HTMLKeyboard">
    <w:name w:val="HTML Keyboard"/>
    <w:uiPriority w:val="99"/>
    <w:rsid w:val="006D3279"/>
    <w:rPr>
      <w:rFonts w:ascii="Courier New" w:hAnsi="Courier New" w:cs="Courier New"/>
      <w:sz w:val="20"/>
      <w:szCs w:val="20"/>
    </w:rPr>
  </w:style>
  <w:style w:type="paragraph" w:styleId="HTMLPreformatted">
    <w:name w:val="HTML Preformatted"/>
    <w:basedOn w:val="Normal"/>
    <w:link w:val="HTMLPreformattedChar"/>
    <w:uiPriority w:val="99"/>
    <w:rsid w:val="006D3279"/>
    <w:rPr>
      <w:rFonts w:ascii="Courier New" w:hAnsi="Courier New" w:cs="Courier New"/>
      <w:sz w:val="20"/>
      <w:szCs w:val="20"/>
    </w:rPr>
  </w:style>
  <w:style w:type="character" w:customStyle="1" w:styleId="HTMLPreformattedChar">
    <w:name w:val="HTML Preformatted Char"/>
    <w:link w:val="HTMLPreformatted"/>
    <w:uiPriority w:val="99"/>
    <w:semiHidden/>
    <w:rsid w:val="008B2754"/>
    <w:rPr>
      <w:rFonts w:ascii="Courier New" w:hAnsi="Courier New" w:cs="Courier New"/>
      <w:sz w:val="20"/>
      <w:szCs w:val="20"/>
    </w:rPr>
  </w:style>
  <w:style w:type="character" w:styleId="HTMLSample">
    <w:name w:val="HTML Sample"/>
    <w:uiPriority w:val="99"/>
    <w:rsid w:val="006D3279"/>
    <w:rPr>
      <w:rFonts w:ascii="Courier New" w:hAnsi="Courier New" w:cs="Courier New"/>
    </w:rPr>
  </w:style>
  <w:style w:type="character" w:styleId="HTMLTypewriter">
    <w:name w:val="HTML Typewriter"/>
    <w:uiPriority w:val="99"/>
    <w:rsid w:val="006D3279"/>
    <w:rPr>
      <w:rFonts w:ascii="Courier New" w:hAnsi="Courier New" w:cs="Courier New"/>
      <w:sz w:val="20"/>
      <w:szCs w:val="20"/>
    </w:rPr>
  </w:style>
  <w:style w:type="character" w:styleId="HTMLVariable">
    <w:name w:val="HTML Variable"/>
    <w:uiPriority w:val="99"/>
    <w:rsid w:val="006D3279"/>
    <w:rPr>
      <w:rFonts w:ascii="Times New Roman" w:hAnsi="Times New Roman" w:cs="Times New Roman"/>
      <w:i/>
      <w:iCs/>
    </w:rPr>
  </w:style>
  <w:style w:type="character" w:styleId="Hyperlink">
    <w:name w:val="Hyperlink"/>
    <w:uiPriority w:val="99"/>
    <w:rsid w:val="006D3279"/>
    <w:rPr>
      <w:rFonts w:ascii="Times New Roman" w:hAnsi="Times New Roman" w:cs="Times New Roman"/>
      <w:color w:val="0000FF"/>
      <w:u w:val="single"/>
    </w:rPr>
  </w:style>
  <w:style w:type="character" w:styleId="LineNumber">
    <w:name w:val="line number"/>
    <w:uiPriority w:val="99"/>
    <w:rsid w:val="006D3279"/>
    <w:rPr>
      <w:rFonts w:ascii="Times New Roman" w:hAnsi="Times New Roman" w:cs="Times New Roman"/>
    </w:rPr>
  </w:style>
  <w:style w:type="paragraph" w:styleId="List">
    <w:name w:val="List"/>
    <w:basedOn w:val="Normal"/>
    <w:uiPriority w:val="99"/>
    <w:rsid w:val="006D3279"/>
    <w:pPr>
      <w:ind w:left="360" w:hanging="360"/>
    </w:pPr>
  </w:style>
  <w:style w:type="paragraph" w:styleId="List2">
    <w:name w:val="List 2"/>
    <w:basedOn w:val="Normal"/>
    <w:uiPriority w:val="99"/>
    <w:rsid w:val="006D3279"/>
    <w:pPr>
      <w:ind w:left="720" w:hanging="360"/>
    </w:pPr>
  </w:style>
  <w:style w:type="paragraph" w:styleId="List3">
    <w:name w:val="List 3"/>
    <w:basedOn w:val="Normal"/>
    <w:uiPriority w:val="99"/>
    <w:rsid w:val="006D3279"/>
    <w:pPr>
      <w:ind w:left="1080" w:hanging="360"/>
    </w:pPr>
  </w:style>
  <w:style w:type="paragraph" w:styleId="List4">
    <w:name w:val="List 4"/>
    <w:basedOn w:val="Normal"/>
    <w:uiPriority w:val="99"/>
    <w:rsid w:val="006D3279"/>
    <w:pPr>
      <w:ind w:left="1440" w:hanging="360"/>
    </w:pPr>
  </w:style>
  <w:style w:type="paragraph" w:styleId="List5">
    <w:name w:val="List 5"/>
    <w:basedOn w:val="Normal"/>
    <w:uiPriority w:val="99"/>
    <w:rsid w:val="006D3279"/>
    <w:pPr>
      <w:ind w:left="1800" w:hanging="360"/>
    </w:pPr>
  </w:style>
  <w:style w:type="paragraph" w:styleId="ListBullet2">
    <w:name w:val="List Bullet 2"/>
    <w:basedOn w:val="Normal"/>
    <w:autoRedefine/>
    <w:uiPriority w:val="99"/>
    <w:rsid w:val="006D3279"/>
    <w:pPr>
      <w:tabs>
        <w:tab w:val="num" w:pos="720"/>
      </w:tabs>
      <w:ind w:left="720" w:hanging="360"/>
    </w:pPr>
  </w:style>
  <w:style w:type="paragraph" w:styleId="ListBullet3">
    <w:name w:val="List Bullet 3"/>
    <w:basedOn w:val="Normal"/>
    <w:autoRedefine/>
    <w:uiPriority w:val="99"/>
    <w:rsid w:val="006D3279"/>
    <w:pPr>
      <w:tabs>
        <w:tab w:val="num" w:pos="1080"/>
      </w:tabs>
      <w:ind w:left="1080" w:hanging="360"/>
    </w:pPr>
  </w:style>
  <w:style w:type="paragraph" w:styleId="ListBullet4">
    <w:name w:val="List Bullet 4"/>
    <w:basedOn w:val="Normal"/>
    <w:autoRedefine/>
    <w:uiPriority w:val="99"/>
    <w:rsid w:val="006D3279"/>
    <w:pPr>
      <w:tabs>
        <w:tab w:val="num" w:pos="1440"/>
      </w:tabs>
      <w:ind w:left="1440" w:hanging="360"/>
    </w:pPr>
  </w:style>
  <w:style w:type="paragraph" w:styleId="ListBullet5">
    <w:name w:val="List Bullet 5"/>
    <w:basedOn w:val="Normal"/>
    <w:autoRedefine/>
    <w:uiPriority w:val="99"/>
    <w:rsid w:val="006D3279"/>
    <w:pPr>
      <w:tabs>
        <w:tab w:val="num" w:pos="1800"/>
      </w:tabs>
      <w:ind w:left="1800" w:hanging="360"/>
    </w:pPr>
  </w:style>
  <w:style w:type="paragraph" w:styleId="ListContinue">
    <w:name w:val="List Continue"/>
    <w:basedOn w:val="Normal"/>
    <w:uiPriority w:val="99"/>
    <w:rsid w:val="006D3279"/>
    <w:pPr>
      <w:spacing w:after="120"/>
      <w:ind w:left="360"/>
    </w:pPr>
  </w:style>
  <w:style w:type="paragraph" w:styleId="ListContinue2">
    <w:name w:val="List Continue 2"/>
    <w:basedOn w:val="Normal"/>
    <w:uiPriority w:val="99"/>
    <w:rsid w:val="006D3279"/>
    <w:pPr>
      <w:spacing w:after="120"/>
      <w:ind w:left="720"/>
    </w:pPr>
  </w:style>
  <w:style w:type="paragraph" w:styleId="ListContinue3">
    <w:name w:val="List Continue 3"/>
    <w:basedOn w:val="Normal"/>
    <w:uiPriority w:val="99"/>
    <w:rsid w:val="006D3279"/>
    <w:pPr>
      <w:spacing w:after="120"/>
      <w:ind w:left="1080"/>
    </w:pPr>
  </w:style>
  <w:style w:type="paragraph" w:styleId="ListContinue4">
    <w:name w:val="List Continue 4"/>
    <w:basedOn w:val="Normal"/>
    <w:uiPriority w:val="99"/>
    <w:rsid w:val="006D3279"/>
    <w:pPr>
      <w:spacing w:after="120"/>
      <w:ind w:left="1440"/>
    </w:pPr>
  </w:style>
  <w:style w:type="paragraph" w:styleId="ListContinue5">
    <w:name w:val="List Continue 5"/>
    <w:basedOn w:val="Normal"/>
    <w:uiPriority w:val="99"/>
    <w:rsid w:val="006D3279"/>
    <w:pPr>
      <w:spacing w:after="120"/>
      <w:ind w:left="1800"/>
    </w:pPr>
  </w:style>
  <w:style w:type="paragraph" w:styleId="ListNumber">
    <w:name w:val="List Number"/>
    <w:basedOn w:val="Normal"/>
    <w:uiPriority w:val="99"/>
    <w:rsid w:val="006D3279"/>
    <w:pPr>
      <w:tabs>
        <w:tab w:val="num" w:pos="360"/>
      </w:tabs>
      <w:ind w:left="360" w:hanging="360"/>
    </w:pPr>
  </w:style>
  <w:style w:type="paragraph" w:styleId="ListNumber2">
    <w:name w:val="List Number 2"/>
    <w:basedOn w:val="Normal"/>
    <w:uiPriority w:val="99"/>
    <w:rsid w:val="006D3279"/>
    <w:pPr>
      <w:tabs>
        <w:tab w:val="num" w:pos="720"/>
      </w:tabs>
      <w:ind w:left="720" w:hanging="360"/>
    </w:pPr>
  </w:style>
  <w:style w:type="paragraph" w:styleId="ListNumber3">
    <w:name w:val="List Number 3"/>
    <w:basedOn w:val="Normal"/>
    <w:uiPriority w:val="99"/>
    <w:rsid w:val="006D3279"/>
    <w:pPr>
      <w:tabs>
        <w:tab w:val="num" w:pos="1080"/>
      </w:tabs>
      <w:ind w:left="1080" w:hanging="360"/>
    </w:pPr>
  </w:style>
  <w:style w:type="paragraph" w:styleId="ListNumber4">
    <w:name w:val="List Number 4"/>
    <w:basedOn w:val="Normal"/>
    <w:uiPriority w:val="99"/>
    <w:rsid w:val="006D3279"/>
    <w:pPr>
      <w:tabs>
        <w:tab w:val="num" w:pos="1440"/>
      </w:tabs>
      <w:ind w:left="1440" w:hanging="360"/>
    </w:pPr>
  </w:style>
  <w:style w:type="paragraph" w:styleId="ListNumber5">
    <w:name w:val="List Number 5"/>
    <w:basedOn w:val="Normal"/>
    <w:uiPriority w:val="99"/>
    <w:rsid w:val="006D3279"/>
    <w:pPr>
      <w:tabs>
        <w:tab w:val="num" w:pos="1800"/>
      </w:tabs>
      <w:ind w:left="1800" w:hanging="360"/>
    </w:pPr>
  </w:style>
  <w:style w:type="paragraph" w:styleId="MessageHeader">
    <w:name w:val="Message Header"/>
    <w:basedOn w:val="Normal"/>
    <w:link w:val="MessageHeaderChar"/>
    <w:uiPriority w:val="99"/>
    <w:rsid w:val="006D32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8B2754"/>
    <w:rPr>
      <w:rFonts w:ascii="Cambria" w:eastAsia="MS Gothic" w:hAnsi="Cambria" w:cs="Times New Roman"/>
      <w:sz w:val="24"/>
      <w:szCs w:val="24"/>
      <w:shd w:val="pct20" w:color="auto" w:fill="auto"/>
    </w:rPr>
  </w:style>
  <w:style w:type="paragraph" w:styleId="NormalWeb">
    <w:name w:val="Normal (Web)"/>
    <w:basedOn w:val="Normal"/>
    <w:uiPriority w:val="99"/>
    <w:rsid w:val="006D3279"/>
  </w:style>
  <w:style w:type="paragraph" w:styleId="NormalIndent">
    <w:name w:val="Normal Indent"/>
    <w:basedOn w:val="Normal"/>
    <w:uiPriority w:val="99"/>
    <w:rsid w:val="006D3279"/>
    <w:pPr>
      <w:ind w:left="720"/>
    </w:pPr>
  </w:style>
  <w:style w:type="paragraph" w:styleId="NoteHeading">
    <w:name w:val="Note Heading"/>
    <w:basedOn w:val="Normal"/>
    <w:next w:val="Normal"/>
    <w:link w:val="NoteHeadingChar"/>
    <w:uiPriority w:val="99"/>
    <w:rsid w:val="006D3279"/>
  </w:style>
  <w:style w:type="character" w:customStyle="1" w:styleId="NoteHeadingChar">
    <w:name w:val="Note Heading Char"/>
    <w:link w:val="NoteHeading"/>
    <w:uiPriority w:val="99"/>
    <w:semiHidden/>
    <w:rsid w:val="008B2754"/>
    <w:rPr>
      <w:rFonts w:ascii="Times New Roman" w:hAnsi="Times New Roman"/>
      <w:sz w:val="28"/>
      <w:szCs w:val="28"/>
    </w:rPr>
  </w:style>
  <w:style w:type="character" w:styleId="PageNumber">
    <w:name w:val="page number"/>
    <w:uiPriority w:val="99"/>
    <w:rsid w:val="006D3279"/>
    <w:rPr>
      <w:rFonts w:ascii="Times New Roman" w:hAnsi="Times New Roman" w:cs="Times New Roman"/>
    </w:rPr>
  </w:style>
  <w:style w:type="paragraph" w:styleId="PlainText">
    <w:name w:val="Plain Text"/>
    <w:basedOn w:val="Normal"/>
    <w:link w:val="PlainTextChar"/>
    <w:uiPriority w:val="99"/>
    <w:rsid w:val="006D3279"/>
    <w:rPr>
      <w:rFonts w:ascii="Courier New" w:hAnsi="Courier New" w:cs="Courier New"/>
      <w:sz w:val="20"/>
      <w:szCs w:val="20"/>
    </w:rPr>
  </w:style>
  <w:style w:type="character" w:customStyle="1" w:styleId="PlainTextChar">
    <w:name w:val="Plain Text Char"/>
    <w:link w:val="PlainText"/>
    <w:uiPriority w:val="99"/>
    <w:rsid w:val="008B2754"/>
    <w:rPr>
      <w:rFonts w:ascii="Courier New" w:hAnsi="Courier New" w:cs="Courier New"/>
      <w:sz w:val="20"/>
      <w:szCs w:val="20"/>
    </w:rPr>
  </w:style>
  <w:style w:type="paragraph" w:styleId="Salutation">
    <w:name w:val="Salutation"/>
    <w:basedOn w:val="Normal"/>
    <w:next w:val="Normal"/>
    <w:link w:val="SalutationChar"/>
    <w:uiPriority w:val="99"/>
    <w:rsid w:val="006D3279"/>
  </w:style>
  <w:style w:type="character" w:customStyle="1" w:styleId="SalutationChar">
    <w:name w:val="Salutation Char"/>
    <w:link w:val="Salutation"/>
    <w:uiPriority w:val="99"/>
    <w:semiHidden/>
    <w:rsid w:val="008B2754"/>
    <w:rPr>
      <w:rFonts w:ascii="Times New Roman" w:hAnsi="Times New Roman"/>
      <w:sz w:val="28"/>
      <w:szCs w:val="28"/>
    </w:rPr>
  </w:style>
  <w:style w:type="paragraph" w:styleId="Signature">
    <w:name w:val="Signature"/>
    <w:basedOn w:val="Normal"/>
    <w:link w:val="SignatureChar"/>
    <w:uiPriority w:val="99"/>
    <w:rsid w:val="006D3279"/>
    <w:pPr>
      <w:ind w:left="4320"/>
    </w:pPr>
  </w:style>
  <w:style w:type="character" w:customStyle="1" w:styleId="SignatureChar">
    <w:name w:val="Signature Char"/>
    <w:link w:val="Signature"/>
    <w:uiPriority w:val="99"/>
    <w:semiHidden/>
    <w:rsid w:val="008B2754"/>
    <w:rPr>
      <w:rFonts w:ascii="Times New Roman" w:hAnsi="Times New Roman"/>
      <w:sz w:val="28"/>
      <w:szCs w:val="28"/>
    </w:rPr>
  </w:style>
  <w:style w:type="character" w:styleId="Strong">
    <w:name w:val="Strong"/>
    <w:uiPriority w:val="99"/>
    <w:qFormat/>
    <w:rsid w:val="006D3279"/>
    <w:rPr>
      <w:rFonts w:ascii="Times New Roman" w:hAnsi="Times New Roman" w:cs="Times New Roman"/>
      <w:b/>
      <w:bCs/>
    </w:rPr>
  </w:style>
  <w:style w:type="paragraph" w:styleId="Subtitle">
    <w:name w:val="Subtitle"/>
    <w:basedOn w:val="Normal"/>
    <w:link w:val="SubtitleChar"/>
    <w:uiPriority w:val="99"/>
    <w:qFormat/>
    <w:rsid w:val="006D3279"/>
    <w:pPr>
      <w:spacing w:after="60"/>
      <w:jc w:val="center"/>
      <w:outlineLvl w:val="1"/>
    </w:pPr>
    <w:rPr>
      <w:rFonts w:ascii="Arial" w:hAnsi="Arial" w:cs="Arial"/>
    </w:rPr>
  </w:style>
  <w:style w:type="character" w:customStyle="1" w:styleId="SubtitleChar">
    <w:name w:val="Subtitle Char"/>
    <w:link w:val="Subtitle"/>
    <w:uiPriority w:val="11"/>
    <w:rsid w:val="008B2754"/>
    <w:rPr>
      <w:rFonts w:ascii="Cambria" w:eastAsia="MS Gothic" w:hAnsi="Cambria" w:cs="Times New Roman"/>
      <w:sz w:val="24"/>
      <w:szCs w:val="24"/>
    </w:rPr>
  </w:style>
  <w:style w:type="paragraph" w:styleId="Title">
    <w:name w:val="Title"/>
    <w:basedOn w:val="Normal"/>
    <w:next w:val="TextAfterTitle"/>
    <w:link w:val="TitleChar"/>
    <w:uiPriority w:val="99"/>
    <w:qFormat/>
    <w:rsid w:val="006D3279"/>
    <w:pPr>
      <w:spacing w:after="240"/>
      <w:ind w:left="187"/>
    </w:pPr>
    <w:rPr>
      <w:rFonts w:ascii="Arial" w:hAnsi="Arial" w:cs="Arial"/>
    </w:rPr>
  </w:style>
  <w:style w:type="character" w:customStyle="1" w:styleId="TitleChar">
    <w:name w:val="Title Char"/>
    <w:link w:val="Title"/>
    <w:uiPriority w:val="10"/>
    <w:rsid w:val="008B2754"/>
    <w:rPr>
      <w:rFonts w:ascii="Cambria" w:eastAsia="MS Gothic" w:hAnsi="Cambria" w:cs="Times New Roman"/>
      <w:b/>
      <w:bCs/>
      <w:kern w:val="28"/>
      <w:sz w:val="32"/>
      <w:szCs w:val="32"/>
    </w:rPr>
  </w:style>
  <w:style w:type="character" w:styleId="FootnoteReference">
    <w:name w:val="footnote reference"/>
    <w:rsid w:val="006D3279"/>
    <w:rPr>
      <w:rFonts w:ascii="Times New Roman" w:hAnsi="Times New Roman" w:cs="Times New Roman"/>
      <w:vertAlign w:val="superscript"/>
    </w:rPr>
  </w:style>
  <w:style w:type="paragraph" w:customStyle="1" w:styleId="PartyContents">
    <w:name w:val="Party Contents"/>
    <w:basedOn w:val="Normal"/>
    <w:uiPriority w:val="99"/>
    <w:rsid w:val="006D3279"/>
  </w:style>
  <w:style w:type="paragraph" w:customStyle="1" w:styleId="Versus">
    <w:name w:val="Versus"/>
    <w:basedOn w:val="Normal"/>
    <w:uiPriority w:val="99"/>
    <w:rsid w:val="006D3279"/>
    <w:pPr>
      <w:ind w:left="720"/>
    </w:pPr>
  </w:style>
  <w:style w:type="paragraph" w:customStyle="1" w:styleId="Judge">
    <w:name w:val="Judge"/>
    <w:basedOn w:val="Normal"/>
    <w:uiPriority w:val="99"/>
    <w:rsid w:val="006D3279"/>
    <w:pPr>
      <w:jc w:val="right"/>
    </w:pPr>
  </w:style>
  <w:style w:type="paragraph" w:customStyle="1" w:styleId="Venue">
    <w:name w:val="Venue"/>
    <w:basedOn w:val="Normal"/>
    <w:rsid w:val="006D3279"/>
    <w:pPr>
      <w:jc w:val="center"/>
    </w:pPr>
    <w:rPr>
      <w:caps/>
    </w:rPr>
  </w:style>
  <w:style w:type="paragraph" w:customStyle="1" w:styleId="TextAfterTitle">
    <w:name w:val="TextAfterTitle"/>
    <w:basedOn w:val="Normal"/>
    <w:rsid w:val="006D3279"/>
    <w:pPr>
      <w:ind w:left="187"/>
    </w:pPr>
  </w:style>
  <w:style w:type="paragraph" w:customStyle="1" w:styleId="QAQuote">
    <w:name w:val="Q&amp;A Quote"/>
    <w:basedOn w:val="Normal"/>
    <w:uiPriority w:val="99"/>
    <w:rsid w:val="006D3279"/>
    <w:pPr>
      <w:spacing w:after="240"/>
      <w:ind w:left="1440" w:hanging="720"/>
    </w:pPr>
  </w:style>
  <w:style w:type="paragraph" w:customStyle="1" w:styleId="Level1">
    <w:name w:val="Level 1"/>
    <w:basedOn w:val="Normal"/>
    <w:uiPriority w:val="99"/>
    <w:rsid w:val="006D3279"/>
    <w:pPr>
      <w:widowControl w:val="0"/>
      <w:tabs>
        <w:tab w:val="num" w:pos="360"/>
      </w:tabs>
      <w:autoSpaceDE w:val="0"/>
      <w:autoSpaceDN w:val="0"/>
      <w:adjustRightInd w:val="0"/>
      <w:ind w:left="720" w:hanging="720"/>
      <w:outlineLvl w:val="0"/>
    </w:pPr>
    <w:rPr>
      <w:sz w:val="24"/>
      <w:szCs w:val="24"/>
    </w:rPr>
  </w:style>
  <w:style w:type="character" w:customStyle="1" w:styleId="yshortcuts">
    <w:name w:val="yshortcuts"/>
    <w:uiPriority w:val="99"/>
    <w:rsid w:val="006D3279"/>
    <w:rPr>
      <w:rFonts w:ascii="Times New Roman" w:hAnsi="Times New Roman" w:cs="Times New Roman"/>
    </w:rPr>
  </w:style>
  <w:style w:type="character" w:customStyle="1" w:styleId="term">
    <w:name w:val="term"/>
    <w:uiPriority w:val="99"/>
    <w:rsid w:val="006D3279"/>
    <w:rPr>
      <w:rFonts w:ascii="Times New Roman" w:hAnsi="Times New Roman" w:cs="Times New Roman"/>
    </w:rPr>
  </w:style>
  <w:style w:type="paragraph" w:customStyle="1" w:styleId="WKGBodyText">
    <w:name w:val="WKG BodyText"/>
    <w:basedOn w:val="Normal"/>
    <w:uiPriority w:val="99"/>
    <w:rsid w:val="006D3279"/>
  </w:style>
  <w:style w:type="paragraph" w:customStyle="1" w:styleId="dinsdale">
    <w:name w:val="dinsdale"/>
    <w:uiPriority w:val="99"/>
    <w:rsid w:val="006D3279"/>
    <w:pPr>
      <w:spacing w:line="480" w:lineRule="exact"/>
    </w:pPr>
    <w:rPr>
      <w:rFonts w:ascii="Times New Roman" w:hAnsi="Times New Roman"/>
      <w:sz w:val="24"/>
      <w:szCs w:val="24"/>
    </w:rPr>
  </w:style>
  <w:style w:type="character" w:customStyle="1" w:styleId="searchterm">
    <w:name w:val="searchterm"/>
    <w:uiPriority w:val="99"/>
    <w:rsid w:val="006D3279"/>
    <w:rPr>
      <w:rFonts w:ascii="Times New Roman" w:hAnsi="Times New Roman" w:cs="Times New Roman"/>
    </w:rPr>
  </w:style>
  <w:style w:type="character" w:customStyle="1" w:styleId="starpage">
    <w:name w:val="starpage"/>
    <w:uiPriority w:val="99"/>
    <w:rsid w:val="006D3279"/>
    <w:rPr>
      <w:rFonts w:ascii="Times New Roman" w:hAnsi="Times New Roman" w:cs="Times New Roman"/>
    </w:rPr>
  </w:style>
  <w:style w:type="paragraph" w:customStyle="1" w:styleId="ColorfulList-Accent11">
    <w:name w:val="Colorful List - Accent 11"/>
    <w:basedOn w:val="Normal"/>
    <w:uiPriority w:val="99"/>
    <w:qFormat/>
    <w:rsid w:val="006D3279"/>
    <w:pPr>
      <w:ind w:left="720"/>
    </w:pPr>
  </w:style>
  <w:style w:type="character" w:customStyle="1" w:styleId="documentbody">
    <w:name w:val="documentbody"/>
    <w:rsid w:val="006D3279"/>
    <w:rPr>
      <w:rFonts w:ascii="Times New Roman" w:hAnsi="Times New Roman" w:cs="Times New Roman"/>
    </w:rPr>
  </w:style>
  <w:style w:type="character" w:customStyle="1" w:styleId="listitemlarge">
    <w:name w:val="listitemlarge"/>
    <w:uiPriority w:val="99"/>
    <w:rsid w:val="006D3279"/>
    <w:rPr>
      <w:rFonts w:ascii="Times New Roman" w:hAnsi="Times New Roman" w:cs="Times New Roman"/>
    </w:rPr>
  </w:style>
  <w:style w:type="character" w:customStyle="1" w:styleId="informationalsmall">
    <w:name w:val="informationalsmall"/>
    <w:rsid w:val="006D3279"/>
    <w:rPr>
      <w:rFonts w:ascii="Times New Roman" w:hAnsi="Times New Roman" w:cs="Times New Roman"/>
    </w:rPr>
  </w:style>
  <w:style w:type="character" w:customStyle="1" w:styleId="groupheading">
    <w:name w:val="groupheading"/>
    <w:rsid w:val="006D3279"/>
    <w:rPr>
      <w:rFonts w:ascii="Times New Roman" w:hAnsi="Times New Roman" w:cs="Times New Roman"/>
    </w:rPr>
  </w:style>
  <w:style w:type="character" w:customStyle="1" w:styleId="BalloonTextChar1">
    <w:name w:val="Balloon Text Char1"/>
    <w:link w:val="BalloonText"/>
    <w:uiPriority w:val="99"/>
    <w:semiHidden/>
    <w:rsid w:val="0020230D"/>
    <w:rPr>
      <w:rFonts w:ascii="Lucida Grande" w:hAnsi="Lucida Grande" w:cs="Lucida Grande"/>
      <w:sz w:val="18"/>
      <w:szCs w:val="18"/>
    </w:rPr>
  </w:style>
  <w:style w:type="character" w:styleId="CommentReference">
    <w:name w:val="annotation reference"/>
    <w:uiPriority w:val="99"/>
    <w:semiHidden/>
    <w:unhideWhenUsed/>
    <w:rsid w:val="00D137C1"/>
    <w:rPr>
      <w:sz w:val="18"/>
      <w:szCs w:val="18"/>
    </w:rPr>
  </w:style>
  <w:style w:type="paragraph" w:styleId="CommentText">
    <w:name w:val="annotation text"/>
    <w:basedOn w:val="Normal"/>
    <w:link w:val="CommentTextChar"/>
    <w:uiPriority w:val="99"/>
    <w:unhideWhenUsed/>
    <w:rsid w:val="00D137C1"/>
    <w:rPr>
      <w:sz w:val="24"/>
      <w:szCs w:val="24"/>
    </w:rPr>
  </w:style>
  <w:style w:type="character" w:customStyle="1" w:styleId="CommentTextChar">
    <w:name w:val="Comment Text Char"/>
    <w:link w:val="CommentText"/>
    <w:uiPriority w:val="99"/>
    <w:rsid w:val="00D137C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137C1"/>
    <w:rPr>
      <w:b/>
      <w:bCs/>
      <w:sz w:val="20"/>
      <w:szCs w:val="20"/>
    </w:rPr>
  </w:style>
  <w:style w:type="character" w:customStyle="1" w:styleId="CommentSubjectChar">
    <w:name w:val="Comment Subject Char"/>
    <w:link w:val="CommentSubject"/>
    <w:uiPriority w:val="99"/>
    <w:semiHidden/>
    <w:rsid w:val="00D137C1"/>
    <w:rPr>
      <w:rFonts w:ascii="Times New Roman" w:hAnsi="Times New Roman"/>
      <w:b/>
      <w:bCs/>
      <w:sz w:val="20"/>
      <w:szCs w:val="20"/>
    </w:rPr>
  </w:style>
  <w:style w:type="paragraph" w:customStyle="1" w:styleId="ColorfulShading-Accent11">
    <w:name w:val="Colorful Shading - Accent 11"/>
    <w:hidden/>
    <w:rsid w:val="0033678B"/>
    <w:rPr>
      <w:rFonts w:ascii="Times New Roman" w:hAnsi="Times New Roman"/>
      <w:sz w:val="28"/>
      <w:szCs w:val="28"/>
    </w:rPr>
  </w:style>
  <w:style w:type="character" w:customStyle="1" w:styleId="a">
    <w:name w:val="a"/>
    <w:basedOn w:val="DefaultParagraphFont"/>
    <w:rsid w:val="00245AF1"/>
  </w:style>
  <w:style w:type="character" w:customStyle="1" w:styleId="apple-style-span">
    <w:name w:val="apple-style-span"/>
    <w:basedOn w:val="DefaultParagraphFont"/>
    <w:rsid w:val="00434BB1"/>
  </w:style>
  <w:style w:type="paragraph" w:customStyle="1" w:styleId="WKGBodyText2">
    <w:name w:val="WKG BodyText2"/>
    <w:basedOn w:val="Normal"/>
    <w:rsid w:val="00473C34"/>
    <w:pPr>
      <w:widowControl w:val="0"/>
      <w:spacing w:line="480" w:lineRule="exact"/>
      <w:ind w:firstLine="720"/>
    </w:pPr>
    <w:rPr>
      <w:rFonts w:eastAsia="Times New Roman"/>
      <w:sz w:val="24"/>
      <w:szCs w:val="20"/>
    </w:rPr>
  </w:style>
  <w:style w:type="table" w:styleId="TableGrid">
    <w:name w:val="Table Grid"/>
    <w:basedOn w:val="TableNormal"/>
    <w:rsid w:val="00FD4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atureblockdate">
    <w:name w:val="Signature block date"/>
    <w:basedOn w:val="Normal"/>
    <w:rsid w:val="009B1671"/>
    <w:pPr>
      <w:spacing w:line="245" w:lineRule="exact"/>
      <w:ind w:left="4680"/>
    </w:pPr>
    <w:rPr>
      <w:rFonts w:ascii="Courier New" w:eastAsia="Times New Roman" w:hAnsi="Courier New"/>
      <w:sz w:val="24"/>
      <w:szCs w:val="24"/>
    </w:rPr>
  </w:style>
  <w:style w:type="character" w:customStyle="1" w:styleId="apple-converted-space">
    <w:name w:val="apple-converted-space"/>
    <w:basedOn w:val="DefaultParagraphFont"/>
    <w:rsid w:val="00636298"/>
  </w:style>
  <w:style w:type="paragraph" w:styleId="ListParagraph">
    <w:name w:val="List Paragraph"/>
    <w:basedOn w:val="Normal"/>
    <w:uiPriority w:val="34"/>
    <w:qFormat/>
    <w:rsid w:val="00095BC2"/>
    <w:pPr>
      <w:ind w:left="720"/>
    </w:pPr>
  </w:style>
  <w:style w:type="paragraph" w:styleId="Revision">
    <w:name w:val="Revision"/>
    <w:hidden/>
    <w:rsid w:val="008B68AE"/>
    <w:rPr>
      <w:rFonts w:ascii="Times New Roman" w:hAnsi="Times New Roman"/>
      <w:sz w:val="28"/>
      <w:szCs w:val="28"/>
    </w:rPr>
  </w:style>
  <w:style w:type="character" w:customStyle="1" w:styleId="uficommentbody">
    <w:name w:val="uficommentbody"/>
    <w:rsid w:val="00EF35EB"/>
  </w:style>
  <w:style w:type="paragraph" w:styleId="DocumentMap">
    <w:name w:val="Document Map"/>
    <w:basedOn w:val="Normal"/>
    <w:link w:val="DocumentMapChar"/>
    <w:rsid w:val="002134AE"/>
    <w:rPr>
      <w:rFonts w:ascii="Lucida Grande" w:hAnsi="Lucida Grande" w:cs="Lucida Grande"/>
      <w:sz w:val="24"/>
      <w:szCs w:val="24"/>
    </w:rPr>
  </w:style>
  <w:style w:type="character" w:customStyle="1" w:styleId="DocumentMapChar">
    <w:name w:val="Document Map Char"/>
    <w:link w:val="DocumentMap"/>
    <w:rsid w:val="002134AE"/>
    <w:rPr>
      <w:rFonts w:ascii="Lucida Grande" w:hAnsi="Lucida Grande" w:cs="Lucida Grande"/>
      <w:sz w:val="24"/>
      <w:szCs w:val="24"/>
    </w:rPr>
  </w:style>
  <w:style w:type="numbering" w:customStyle="1" w:styleId="Style1">
    <w:name w:val="Style1"/>
    <w:uiPriority w:val="99"/>
    <w:rsid w:val="00DA133E"/>
    <w:pPr>
      <w:numPr>
        <w:numId w:val="7"/>
      </w:numPr>
    </w:pPr>
  </w:style>
  <w:style w:type="numbering" w:customStyle="1" w:styleId="Style2">
    <w:name w:val="Style2"/>
    <w:uiPriority w:val="99"/>
    <w:rsid w:val="00DA133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794">
      <w:bodyDiv w:val="1"/>
      <w:marLeft w:val="0"/>
      <w:marRight w:val="0"/>
      <w:marTop w:val="0"/>
      <w:marBottom w:val="0"/>
      <w:divBdr>
        <w:top w:val="none" w:sz="0" w:space="0" w:color="auto"/>
        <w:left w:val="none" w:sz="0" w:space="0" w:color="auto"/>
        <w:bottom w:val="none" w:sz="0" w:space="0" w:color="auto"/>
        <w:right w:val="none" w:sz="0" w:space="0" w:color="auto"/>
      </w:divBdr>
    </w:div>
    <w:div w:id="14038585">
      <w:bodyDiv w:val="1"/>
      <w:marLeft w:val="0"/>
      <w:marRight w:val="0"/>
      <w:marTop w:val="0"/>
      <w:marBottom w:val="0"/>
      <w:divBdr>
        <w:top w:val="none" w:sz="0" w:space="0" w:color="auto"/>
        <w:left w:val="none" w:sz="0" w:space="0" w:color="auto"/>
        <w:bottom w:val="none" w:sz="0" w:space="0" w:color="auto"/>
        <w:right w:val="none" w:sz="0" w:space="0" w:color="auto"/>
      </w:divBdr>
    </w:div>
    <w:div w:id="23604411">
      <w:bodyDiv w:val="1"/>
      <w:marLeft w:val="0"/>
      <w:marRight w:val="0"/>
      <w:marTop w:val="0"/>
      <w:marBottom w:val="0"/>
      <w:divBdr>
        <w:top w:val="none" w:sz="0" w:space="0" w:color="auto"/>
        <w:left w:val="none" w:sz="0" w:space="0" w:color="auto"/>
        <w:bottom w:val="none" w:sz="0" w:space="0" w:color="auto"/>
        <w:right w:val="none" w:sz="0" w:space="0" w:color="auto"/>
      </w:divBdr>
    </w:div>
    <w:div w:id="26181248">
      <w:bodyDiv w:val="1"/>
      <w:marLeft w:val="0"/>
      <w:marRight w:val="0"/>
      <w:marTop w:val="0"/>
      <w:marBottom w:val="0"/>
      <w:divBdr>
        <w:top w:val="none" w:sz="0" w:space="0" w:color="auto"/>
        <w:left w:val="none" w:sz="0" w:space="0" w:color="auto"/>
        <w:bottom w:val="none" w:sz="0" w:space="0" w:color="auto"/>
        <w:right w:val="none" w:sz="0" w:space="0" w:color="auto"/>
      </w:divBdr>
    </w:div>
    <w:div w:id="32536020">
      <w:bodyDiv w:val="1"/>
      <w:marLeft w:val="0"/>
      <w:marRight w:val="0"/>
      <w:marTop w:val="0"/>
      <w:marBottom w:val="0"/>
      <w:divBdr>
        <w:top w:val="none" w:sz="0" w:space="0" w:color="auto"/>
        <w:left w:val="none" w:sz="0" w:space="0" w:color="auto"/>
        <w:bottom w:val="none" w:sz="0" w:space="0" w:color="auto"/>
        <w:right w:val="none" w:sz="0" w:space="0" w:color="auto"/>
      </w:divBdr>
    </w:div>
    <w:div w:id="40061034">
      <w:bodyDiv w:val="1"/>
      <w:marLeft w:val="0"/>
      <w:marRight w:val="0"/>
      <w:marTop w:val="0"/>
      <w:marBottom w:val="0"/>
      <w:divBdr>
        <w:top w:val="none" w:sz="0" w:space="0" w:color="auto"/>
        <w:left w:val="none" w:sz="0" w:space="0" w:color="auto"/>
        <w:bottom w:val="none" w:sz="0" w:space="0" w:color="auto"/>
        <w:right w:val="none" w:sz="0" w:space="0" w:color="auto"/>
      </w:divBdr>
    </w:div>
    <w:div w:id="40447940">
      <w:bodyDiv w:val="1"/>
      <w:marLeft w:val="0"/>
      <w:marRight w:val="0"/>
      <w:marTop w:val="0"/>
      <w:marBottom w:val="0"/>
      <w:divBdr>
        <w:top w:val="none" w:sz="0" w:space="0" w:color="auto"/>
        <w:left w:val="none" w:sz="0" w:space="0" w:color="auto"/>
        <w:bottom w:val="none" w:sz="0" w:space="0" w:color="auto"/>
        <w:right w:val="none" w:sz="0" w:space="0" w:color="auto"/>
      </w:divBdr>
    </w:div>
    <w:div w:id="49235417">
      <w:bodyDiv w:val="1"/>
      <w:marLeft w:val="0"/>
      <w:marRight w:val="0"/>
      <w:marTop w:val="0"/>
      <w:marBottom w:val="0"/>
      <w:divBdr>
        <w:top w:val="none" w:sz="0" w:space="0" w:color="auto"/>
        <w:left w:val="none" w:sz="0" w:space="0" w:color="auto"/>
        <w:bottom w:val="none" w:sz="0" w:space="0" w:color="auto"/>
        <w:right w:val="none" w:sz="0" w:space="0" w:color="auto"/>
      </w:divBdr>
    </w:div>
    <w:div w:id="57410712">
      <w:bodyDiv w:val="1"/>
      <w:marLeft w:val="0"/>
      <w:marRight w:val="0"/>
      <w:marTop w:val="0"/>
      <w:marBottom w:val="0"/>
      <w:divBdr>
        <w:top w:val="none" w:sz="0" w:space="0" w:color="auto"/>
        <w:left w:val="none" w:sz="0" w:space="0" w:color="auto"/>
        <w:bottom w:val="none" w:sz="0" w:space="0" w:color="auto"/>
        <w:right w:val="none" w:sz="0" w:space="0" w:color="auto"/>
      </w:divBdr>
    </w:div>
    <w:div w:id="59179901">
      <w:bodyDiv w:val="1"/>
      <w:marLeft w:val="0"/>
      <w:marRight w:val="0"/>
      <w:marTop w:val="0"/>
      <w:marBottom w:val="0"/>
      <w:divBdr>
        <w:top w:val="none" w:sz="0" w:space="0" w:color="auto"/>
        <w:left w:val="none" w:sz="0" w:space="0" w:color="auto"/>
        <w:bottom w:val="none" w:sz="0" w:space="0" w:color="auto"/>
        <w:right w:val="none" w:sz="0" w:space="0" w:color="auto"/>
      </w:divBdr>
    </w:div>
    <w:div w:id="64693730">
      <w:bodyDiv w:val="1"/>
      <w:marLeft w:val="0"/>
      <w:marRight w:val="0"/>
      <w:marTop w:val="0"/>
      <w:marBottom w:val="0"/>
      <w:divBdr>
        <w:top w:val="none" w:sz="0" w:space="0" w:color="auto"/>
        <w:left w:val="none" w:sz="0" w:space="0" w:color="auto"/>
        <w:bottom w:val="none" w:sz="0" w:space="0" w:color="auto"/>
        <w:right w:val="none" w:sz="0" w:space="0" w:color="auto"/>
      </w:divBdr>
    </w:div>
    <w:div w:id="65543197">
      <w:bodyDiv w:val="1"/>
      <w:marLeft w:val="0"/>
      <w:marRight w:val="0"/>
      <w:marTop w:val="0"/>
      <w:marBottom w:val="0"/>
      <w:divBdr>
        <w:top w:val="none" w:sz="0" w:space="0" w:color="auto"/>
        <w:left w:val="none" w:sz="0" w:space="0" w:color="auto"/>
        <w:bottom w:val="none" w:sz="0" w:space="0" w:color="auto"/>
        <w:right w:val="none" w:sz="0" w:space="0" w:color="auto"/>
      </w:divBdr>
    </w:div>
    <w:div w:id="78331985">
      <w:bodyDiv w:val="1"/>
      <w:marLeft w:val="0"/>
      <w:marRight w:val="0"/>
      <w:marTop w:val="0"/>
      <w:marBottom w:val="0"/>
      <w:divBdr>
        <w:top w:val="none" w:sz="0" w:space="0" w:color="auto"/>
        <w:left w:val="none" w:sz="0" w:space="0" w:color="auto"/>
        <w:bottom w:val="none" w:sz="0" w:space="0" w:color="auto"/>
        <w:right w:val="none" w:sz="0" w:space="0" w:color="auto"/>
      </w:divBdr>
    </w:div>
    <w:div w:id="79984355">
      <w:bodyDiv w:val="1"/>
      <w:marLeft w:val="0"/>
      <w:marRight w:val="0"/>
      <w:marTop w:val="0"/>
      <w:marBottom w:val="0"/>
      <w:divBdr>
        <w:top w:val="none" w:sz="0" w:space="0" w:color="auto"/>
        <w:left w:val="none" w:sz="0" w:space="0" w:color="auto"/>
        <w:bottom w:val="none" w:sz="0" w:space="0" w:color="auto"/>
        <w:right w:val="none" w:sz="0" w:space="0" w:color="auto"/>
      </w:divBdr>
    </w:div>
    <w:div w:id="86736452">
      <w:bodyDiv w:val="1"/>
      <w:marLeft w:val="0"/>
      <w:marRight w:val="0"/>
      <w:marTop w:val="0"/>
      <w:marBottom w:val="0"/>
      <w:divBdr>
        <w:top w:val="none" w:sz="0" w:space="0" w:color="auto"/>
        <w:left w:val="none" w:sz="0" w:space="0" w:color="auto"/>
        <w:bottom w:val="none" w:sz="0" w:space="0" w:color="auto"/>
        <w:right w:val="none" w:sz="0" w:space="0" w:color="auto"/>
      </w:divBdr>
    </w:div>
    <w:div w:id="92677821">
      <w:bodyDiv w:val="1"/>
      <w:marLeft w:val="0"/>
      <w:marRight w:val="0"/>
      <w:marTop w:val="0"/>
      <w:marBottom w:val="0"/>
      <w:divBdr>
        <w:top w:val="none" w:sz="0" w:space="0" w:color="auto"/>
        <w:left w:val="none" w:sz="0" w:space="0" w:color="auto"/>
        <w:bottom w:val="none" w:sz="0" w:space="0" w:color="auto"/>
        <w:right w:val="none" w:sz="0" w:space="0" w:color="auto"/>
      </w:divBdr>
    </w:div>
    <w:div w:id="98457135">
      <w:bodyDiv w:val="1"/>
      <w:marLeft w:val="0"/>
      <w:marRight w:val="0"/>
      <w:marTop w:val="0"/>
      <w:marBottom w:val="0"/>
      <w:divBdr>
        <w:top w:val="none" w:sz="0" w:space="0" w:color="auto"/>
        <w:left w:val="none" w:sz="0" w:space="0" w:color="auto"/>
        <w:bottom w:val="none" w:sz="0" w:space="0" w:color="auto"/>
        <w:right w:val="none" w:sz="0" w:space="0" w:color="auto"/>
      </w:divBdr>
    </w:div>
    <w:div w:id="100421015">
      <w:bodyDiv w:val="1"/>
      <w:marLeft w:val="0"/>
      <w:marRight w:val="0"/>
      <w:marTop w:val="0"/>
      <w:marBottom w:val="0"/>
      <w:divBdr>
        <w:top w:val="none" w:sz="0" w:space="0" w:color="auto"/>
        <w:left w:val="none" w:sz="0" w:space="0" w:color="auto"/>
        <w:bottom w:val="none" w:sz="0" w:space="0" w:color="auto"/>
        <w:right w:val="none" w:sz="0" w:space="0" w:color="auto"/>
      </w:divBdr>
    </w:div>
    <w:div w:id="117726320">
      <w:bodyDiv w:val="1"/>
      <w:marLeft w:val="0"/>
      <w:marRight w:val="0"/>
      <w:marTop w:val="0"/>
      <w:marBottom w:val="0"/>
      <w:divBdr>
        <w:top w:val="none" w:sz="0" w:space="0" w:color="auto"/>
        <w:left w:val="none" w:sz="0" w:space="0" w:color="auto"/>
        <w:bottom w:val="none" w:sz="0" w:space="0" w:color="auto"/>
        <w:right w:val="none" w:sz="0" w:space="0" w:color="auto"/>
      </w:divBdr>
    </w:div>
    <w:div w:id="126553907">
      <w:bodyDiv w:val="1"/>
      <w:marLeft w:val="0"/>
      <w:marRight w:val="0"/>
      <w:marTop w:val="0"/>
      <w:marBottom w:val="0"/>
      <w:divBdr>
        <w:top w:val="none" w:sz="0" w:space="0" w:color="auto"/>
        <w:left w:val="none" w:sz="0" w:space="0" w:color="auto"/>
        <w:bottom w:val="none" w:sz="0" w:space="0" w:color="auto"/>
        <w:right w:val="none" w:sz="0" w:space="0" w:color="auto"/>
      </w:divBdr>
    </w:div>
    <w:div w:id="135952599">
      <w:bodyDiv w:val="1"/>
      <w:marLeft w:val="0"/>
      <w:marRight w:val="0"/>
      <w:marTop w:val="0"/>
      <w:marBottom w:val="0"/>
      <w:divBdr>
        <w:top w:val="none" w:sz="0" w:space="0" w:color="auto"/>
        <w:left w:val="none" w:sz="0" w:space="0" w:color="auto"/>
        <w:bottom w:val="none" w:sz="0" w:space="0" w:color="auto"/>
        <w:right w:val="none" w:sz="0" w:space="0" w:color="auto"/>
      </w:divBdr>
    </w:div>
    <w:div w:id="141504211">
      <w:bodyDiv w:val="1"/>
      <w:marLeft w:val="0"/>
      <w:marRight w:val="0"/>
      <w:marTop w:val="0"/>
      <w:marBottom w:val="0"/>
      <w:divBdr>
        <w:top w:val="none" w:sz="0" w:space="0" w:color="auto"/>
        <w:left w:val="none" w:sz="0" w:space="0" w:color="auto"/>
        <w:bottom w:val="none" w:sz="0" w:space="0" w:color="auto"/>
        <w:right w:val="none" w:sz="0" w:space="0" w:color="auto"/>
      </w:divBdr>
    </w:div>
    <w:div w:id="157310534">
      <w:bodyDiv w:val="1"/>
      <w:marLeft w:val="0"/>
      <w:marRight w:val="0"/>
      <w:marTop w:val="0"/>
      <w:marBottom w:val="0"/>
      <w:divBdr>
        <w:top w:val="none" w:sz="0" w:space="0" w:color="auto"/>
        <w:left w:val="none" w:sz="0" w:space="0" w:color="auto"/>
        <w:bottom w:val="none" w:sz="0" w:space="0" w:color="auto"/>
        <w:right w:val="none" w:sz="0" w:space="0" w:color="auto"/>
      </w:divBdr>
    </w:div>
    <w:div w:id="158270795">
      <w:bodyDiv w:val="1"/>
      <w:marLeft w:val="0"/>
      <w:marRight w:val="0"/>
      <w:marTop w:val="0"/>
      <w:marBottom w:val="0"/>
      <w:divBdr>
        <w:top w:val="none" w:sz="0" w:space="0" w:color="auto"/>
        <w:left w:val="none" w:sz="0" w:space="0" w:color="auto"/>
        <w:bottom w:val="none" w:sz="0" w:space="0" w:color="auto"/>
        <w:right w:val="none" w:sz="0" w:space="0" w:color="auto"/>
      </w:divBdr>
    </w:div>
    <w:div w:id="159664122">
      <w:bodyDiv w:val="1"/>
      <w:marLeft w:val="0"/>
      <w:marRight w:val="0"/>
      <w:marTop w:val="0"/>
      <w:marBottom w:val="0"/>
      <w:divBdr>
        <w:top w:val="none" w:sz="0" w:space="0" w:color="auto"/>
        <w:left w:val="none" w:sz="0" w:space="0" w:color="auto"/>
        <w:bottom w:val="none" w:sz="0" w:space="0" w:color="auto"/>
        <w:right w:val="none" w:sz="0" w:space="0" w:color="auto"/>
      </w:divBdr>
    </w:div>
    <w:div w:id="163010941">
      <w:bodyDiv w:val="1"/>
      <w:marLeft w:val="0"/>
      <w:marRight w:val="0"/>
      <w:marTop w:val="0"/>
      <w:marBottom w:val="0"/>
      <w:divBdr>
        <w:top w:val="none" w:sz="0" w:space="0" w:color="auto"/>
        <w:left w:val="none" w:sz="0" w:space="0" w:color="auto"/>
        <w:bottom w:val="none" w:sz="0" w:space="0" w:color="auto"/>
        <w:right w:val="none" w:sz="0" w:space="0" w:color="auto"/>
      </w:divBdr>
    </w:div>
    <w:div w:id="164829605">
      <w:bodyDiv w:val="1"/>
      <w:marLeft w:val="0"/>
      <w:marRight w:val="0"/>
      <w:marTop w:val="0"/>
      <w:marBottom w:val="0"/>
      <w:divBdr>
        <w:top w:val="none" w:sz="0" w:space="0" w:color="auto"/>
        <w:left w:val="none" w:sz="0" w:space="0" w:color="auto"/>
        <w:bottom w:val="none" w:sz="0" w:space="0" w:color="auto"/>
        <w:right w:val="none" w:sz="0" w:space="0" w:color="auto"/>
      </w:divBdr>
    </w:div>
    <w:div w:id="171649371">
      <w:bodyDiv w:val="1"/>
      <w:marLeft w:val="0"/>
      <w:marRight w:val="0"/>
      <w:marTop w:val="0"/>
      <w:marBottom w:val="0"/>
      <w:divBdr>
        <w:top w:val="none" w:sz="0" w:space="0" w:color="auto"/>
        <w:left w:val="none" w:sz="0" w:space="0" w:color="auto"/>
        <w:bottom w:val="none" w:sz="0" w:space="0" w:color="auto"/>
        <w:right w:val="none" w:sz="0" w:space="0" w:color="auto"/>
      </w:divBdr>
    </w:div>
    <w:div w:id="181625861">
      <w:bodyDiv w:val="1"/>
      <w:marLeft w:val="0"/>
      <w:marRight w:val="0"/>
      <w:marTop w:val="0"/>
      <w:marBottom w:val="0"/>
      <w:divBdr>
        <w:top w:val="none" w:sz="0" w:space="0" w:color="auto"/>
        <w:left w:val="none" w:sz="0" w:space="0" w:color="auto"/>
        <w:bottom w:val="none" w:sz="0" w:space="0" w:color="auto"/>
        <w:right w:val="none" w:sz="0" w:space="0" w:color="auto"/>
      </w:divBdr>
    </w:div>
    <w:div w:id="184028269">
      <w:bodyDiv w:val="1"/>
      <w:marLeft w:val="0"/>
      <w:marRight w:val="0"/>
      <w:marTop w:val="0"/>
      <w:marBottom w:val="0"/>
      <w:divBdr>
        <w:top w:val="none" w:sz="0" w:space="0" w:color="auto"/>
        <w:left w:val="none" w:sz="0" w:space="0" w:color="auto"/>
        <w:bottom w:val="none" w:sz="0" w:space="0" w:color="auto"/>
        <w:right w:val="none" w:sz="0" w:space="0" w:color="auto"/>
      </w:divBdr>
    </w:div>
    <w:div w:id="187833411">
      <w:bodyDiv w:val="1"/>
      <w:marLeft w:val="0"/>
      <w:marRight w:val="0"/>
      <w:marTop w:val="0"/>
      <w:marBottom w:val="0"/>
      <w:divBdr>
        <w:top w:val="none" w:sz="0" w:space="0" w:color="auto"/>
        <w:left w:val="none" w:sz="0" w:space="0" w:color="auto"/>
        <w:bottom w:val="none" w:sz="0" w:space="0" w:color="auto"/>
        <w:right w:val="none" w:sz="0" w:space="0" w:color="auto"/>
      </w:divBdr>
    </w:div>
    <w:div w:id="196625410">
      <w:bodyDiv w:val="1"/>
      <w:marLeft w:val="0"/>
      <w:marRight w:val="0"/>
      <w:marTop w:val="0"/>
      <w:marBottom w:val="0"/>
      <w:divBdr>
        <w:top w:val="none" w:sz="0" w:space="0" w:color="auto"/>
        <w:left w:val="none" w:sz="0" w:space="0" w:color="auto"/>
        <w:bottom w:val="none" w:sz="0" w:space="0" w:color="auto"/>
        <w:right w:val="none" w:sz="0" w:space="0" w:color="auto"/>
      </w:divBdr>
    </w:div>
    <w:div w:id="218323679">
      <w:bodyDiv w:val="1"/>
      <w:marLeft w:val="0"/>
      <w:marRight w:val="0"/>
      <w:marTop w:val="0"/>
      <w:marBottom w:val="0"/>
      <w:divBdr>
        <w:top w:val="none" w:sz="0" w:space="0" w:color="auto"/>
        <w:left w:val="none" w:sz="0" w:space="0" w:color="auto"/>
        <w:bottom w:val="none" w:sz="0" w:space="0" w:color="auto"/>
        <w:right w:val="none" w:sz="0" w:space="0" w:color="auto"/>
      </w:divBdr>
    </w:div>
    <w:div w:id="225189297">
      <w:bodyDiv w:val="1"/>
      <w:marLeft w:val="0"/>
      <w:marRight w:val="0"/>
      <w:marTop w:val="0"/>
      <w:marBottom w:val="0"/>
      <w:divBdr>
        <w:top w:val="none" w:sz="0" w:space="0" w:color="auto"/>
        <w:left w:val="none" w:sz="0" w:space="0" w:color="auto"/>
        <w:bottom w:val="none" w:sz="0" w:space="0" w:color="auto"/>
        <w:right w:val="none" w:sz="0" w:space="0" w:color="auto"/>
      </w:divBdr>
    </w:div>
    <w:div w:id="246768753">
      <w:bodyDiv w:val="1"/>
      <w:marLeft w:val="0"/>
      <w:marRight w:val="0"/>
      <w:marTop w:val="0"/>
      <w:marBottom w:val="0"/>
      <w:divBdr>
        <w:top w:val="none" w:sz="0" w:space="0" w:color="auto"/>
        <w:left w:val="none" w:sz="0" w:space="0" w:color="auto"/>
        <w:bottom w:val="none" w:sz="0" w:space="0" w:color="auto"/>
        <w:right w:val="none" w:sz="0" w:space="0" w:color="auto"/>
      </w:divBdr>
    </w:div>
    <w:div w:id="253131422">
      <w:bodyDiv w:val="1"/>
      <w:marLeft w:val="0"/>
      <w:marRight w:val="0"/>
      <w:marTop w:val="0"/>
      <w:marBottom w:val="0"/>
      <w:divBdr>
        <w:top w:val="none" w:sz="0" w:space="0" w:color="auto"/>
        <w:left w:val="none" w:sz="0" w:space="0" w:color="auto"/>
        <w:bottom w:val="none" w:sz="0" w:space="0" w:color="auto"/>
        <w:right w:val="none" w:sz="0" w:space="0" w:color="auto"/>
      </w:divBdr>
    </w:div>
    <w:div w:id="268775976">
      <w:bodyDiv w:val="1"/>
      <w:marLeft w:val="0"/>
      <w:marRight w:val="0"/>
      <w:marTop w:val="0"/>
      <w:marBottom w:val="0"/>
      <w:divBdr>
        <w:top w:val="none" w:sz="0" w:space="0" w:color="auto"/>
        <w:left w:val="none" w:sz="0" w:space="0" w:color="auto"/>
        <w:bottom w:val="none" w:sz="0" w:space="0" w:color="auto"/>
        <w:right w:val="none" w:sz="0" w:space="0" w:color="auto"/>
      </w:divBdr>
    </w:div>
    <w:div w:id="270666778">
      <w:bodyDiv w:val="1"/>
      <w:marLeft w:val="0"/>
      <w:marRight w:val="0"/>
      <w:marTop w:val="0"/>
      <w:marBottom w:val="0"/>
      <w:divBdr>
        <w:top w:val="none" w:sz="0" w:space="0" w:color="auto"/>
        <w:left w:val="none" w:sz="0" w:space="0" w:color="auto"/>
        <w:bottom w:val="none" w:sz="0" w:space="0" w:color="auto"/>
        <w:right w:val="none" w:sz="0" w:space="0" w:color="auto"/>
      </w:divBdr>
    </w:div>
    <w:div w:id="274364819">
      <w:bodyDiv w:val="1"/>
      <w:marLeft w:val="0"/>
      <w:marRight w:val="0"/>
      <w:marTop w:val="0"/>
      <w:marBottom w:val="0"/>
      <w:divBdr>
        <w:top w:val="none" w:sz="0" w:space="0" w:color="auto"/>
        <w:left w:val="none" w:sz="0" w:space="0" w:color="auto"/>
        <w:bottom w:val="none" w:sz="0" w:space="0" w:color="auto"/>
        <w:right w:val="none" w:sz="0" w:space="0" w:color="auto"/>
      </w:divBdr>
    </w:div>
    <w:div w:id="275911463">
      <w:bodyDiv w:val="1"/>
      <w:marLeft w:val="0"/>
      <w:marRight w:val="0"/>
      <w:marTop w:val="0"/>
      <w:marBottom w:val="0"/>
      <w:divBdr>
        <w:top w:val="none" w:sz="0" w:space="0" w:color="auto"/>
        <w:left w:val="none" w:sz="0" w:space="0" w:color="auto"/>
        <w:bottom w:val="none" w:sz="0" w:space="0" w:color="auto"/>
        <w:right w:val="none" w:sz="0" w:space="0" w:color="auto"/>
      </w:divBdr>
    </w:div>
    <w:div w:id="281768258">
      <w:bodyDiv w:val="1"/>
      <w:marLeft w:val="0"/>
      <w:marRight w:val="0"/>
      <w:marTop w:val="0"/>
      <w:marBottom w:val="0"/>
      <w:divBdr>
        <w:top w:val="none" w:sz="0" w:space="0" w:color="auto"/>
        <w:left w:val="none" w:sz="0" w:space="0" w:color="auto"/>
        <w:bottom w:val="none" w:sz="0" w:space="0" w:color="auto"/>
        <w:right w:val="none" w:sz="0" w:space="0" w:color="auto"/>
      </w:divBdr>
    </w:div>
    <w:div w:id="292978330">
      <w:bodyDiv w:val="1"/>
      <w:marLeft w:val="0"/>
      <w:marRight w:val="0"/>
      <w:marTop w:val="0"/>
      <w:marBottom w:val="0"/>
      <w:divBdr>
        <w:top w:val="none" w:sz="0" w:space="0" w:color="auto"/>
        <w:left w:val="none" w:sz="0" w:space="0" w:color="auto"/>
        <w:bottom w:val="none" w:sz="0" w:space="0" w:color="auto"/>
        <w:right w:val="none" w:sz="0" w:space="0" w:color="auto"/>
      </w:divBdr>
      <w:divsChild>
        <w:div w:id="171453862">
          <w:marLeft w:val="0"/>
          <w:marRight w:val="0"/>
          <w:marTop w:val="0"/>
          <w:marBottom w:val="0"/>
          <w:divBdr>
            <w:top w:val="none" w:sz="0" w:space="0" w:color="auto"/>
            <w:left w:val="none" w:sz="0" w:space="0" w:color="auto"/>
            <w:bottom w:val="none" w:sz="0" w:space="0" w:color="auto"/>
            <w:right w:val="none" w:sz="0" w:space="0" w:color="auto"/>
          </w:divBdr>
        </w:div>
        <w:div w:id="1142500287">
          <w:marLeft w:val="0"/>
          <w:marRight w:val="0"/>
          <w:marTop w:val="0"/>
          <w:marBottom w:val="0"/>
          <w:divBdr>
            <w:top w:val="none" w:sz="0" w:space="0" w:color="auto"/>
            <w:left w:val="none" w:sz="0" w:space="0" w:color="auto"/>
            <w:bottom w:val="none" w:sz="0" w:space="0" w:color="auto"/>
            <w:right w:val="none" w:sz="0" w:space="0" w:color="auto"/>
          </w:divBdr>
        </w:div>
        <w:div w:id="1418818575">
          <w:marLeft w:val="0"/>
          <w:marRight w:val="0"/>
          <w:marTop w:val="0"/>
          <w:marBottom w:val="0"/>
          <w:divBdr>
            <w:top w:val="none" w:sz="0" w:space="0" w:color="auto"/>
            <w:left w:val="none" w:sz="0" w:space="0" w:color="auto"/>
            <w:bottom w:val="none" w:sz="0" w:space="0" w:color="auto"/>
            <w:right w:val="none" w:sz="0" w:space="0" w:color="auto"/>
          </w:divBdr>
        </w:div>
      </w:divsChild>
    </w:div>
    <w:div w:id="297030083">
      <w:bodyDiv w:val="1"/>
      <w:marLeft w:val="0"/>
      <w:marRight w:val="0"/>
      <w:marTop w:val="0"/>
      <w:marBottom w:val="0"/>
      <w:divBdr>
        <w:top w:val="none" w:sz="0" w:space="0" w:color="auto"/>
        <w:left w:val="none" w:sz="0" w:space="0" w:color="auto"/>
        <w:bottom w:val="none" w:sz="0" w:space="0" w:color="auto"/>
        <w:right w:val="none" w:sz="0" w:space="0" w:color="auto"/>
      </w:divBdr>
    </w:div>
    <w:div w:id="300962414">
      <w:bodyDiv w:val="1"/>
      <w:marLeft w:val="0"/>
      <w:marRight w:val="0"/>
      <w:marTop w:val="0"/>
      <w:marBottom w:val="0"/>
      <w:divBdr>
        <w:top w:val="none" w:sz="0" w:space="0" w:color="auto"/>
        <w:left w:val="none" w:sz="0" w:space="0" w:color="auto"/>
        <w:bottom w:val="none" w:sz="0" w:space="0" w:color="auto"/>
        <w:right w:val="none" w:sz="0" w:space="0" w:color="auto"/>
      </w:divBdr>
    </w:div>
    <w:div w:id="307323046">
      <w:bodyDiv w:val="1"/>
      <w:marLeft w:val="0"/>
      <w:marRight w:val="0"/>
      <w:marTop w:val="0"/>
      <w:marBottom w:val="0"/>
      <w:divBdr>
        <w:top w:val="none" w:sz="0" w:space="0" w:color="auto"/>
        <w:left w:val="none" w:sz="0" w:space="0" w:color="auto"/>
        <w:bottom w:val="none" w:sz="0" w:space="0" w:color="auto"/>
        <w:right w:val="none" w:sz="0" w:space="0" w:color="auto"/>
      </w:divBdr>
    </w:div>
    <w:div w:id="315184386">
      <w:bodyDiv w:val="1"/>
      <w:marLeft w:val="0"/>
      <w:marRight w:val="0"/>
      <w:marTop w:val="0"/>
      <w:marBottom w:val="0"/>
      <w:divBdr>
        <w:top w:val="none" w:sz="0" w:space="0" w:color="auto"/>
        <w:left w:val="none" w:sz="0" w:space="0" w:color="auto"/>
        <w:bottom w:val="none" w:sz="0" w:space="0" w:color="auto"/>
        <w:right w:val="none" w:sz="0" w:space="0" w:color="auto"/>
      </w:divBdr>
    </w:div>
    <w:div w:id="328605899">
      <w:bodyDiv w:val="1"/>
      <w:marLeft w:val="0"/>
      <w:marRight w:val="0"/>
      <w:marTop w:val="0"/>
      <w:marBottom w:val="0"/>
      <w:divBdr>
        <w:top w:val="none" w:sz="0" w:space="0" w:color="auto"/>
        <w:left w:val="none" w:sz="0" w:space="0" w:color="auto"/>
        <w:bottom w:val="none" w:sz="0" w:space="0" w:color="auto"/>
        <w:right w:val="none" w:sz="0" w:space="0" w:color="auto"/>
      </w:divBdr>
    </w:div>
    <w:div w:id="336732250">
      <w:bodyDiv w:val="1"/>
      <w:marLeft w:val="0"/>
      <w:marRight w:val="0"/>
      <w:marTop w:val="0"/>
      <w:marBottom w:val="0"/>
      <w:divBdr>
        <w:top w:val="none" w:sz="0" w:space="0" w:color="auto"/>
        <w:left w:val="none" w:sz="0" w:space="0" w:color="auto"/>
        <w:bottom w:val="none" w:sz="0" w:space="0" w:color="auto"/>
        <w:right w:val="none" w:sz="0" w:space="0" w:color="auto"/>
      </w:divBdr>
    </w:div>
    <w:div w:id="342635599">
      <w:bodyDiv w:val="1"/>
      <w:marLeft w:val="0"/>
      <w:marRight w:val="0"/>
      <w:marTop w:val="0"/>
      <w:marBottom w:val="0"/>
      <w:divBdr>
        <w:top w:val="none" w:sz="0" w:space="0" w:color="auto"/>
        <w:left w:val="none" w:sz="0" w:space="0" w:color="auto"/>
        <w:bottom w:val="none" w:sz="0" w:space="0" w:color="auto"/>
        <w:right w:val="none" w:sz="0" w:space="0" w:color="auto"/>
      </w:divBdr>
    </w:div>
    <w:div w:id="344946433">
      <w:bodyDiv w:val="1"/>
      <w:marLeft w:val="0"/>
      <w:marRight w:val="0"/>
      <w:marTop w:val="0"/>
      <w:marBottom w:val="0"/>
      <w:divBdr>
        <w:top w:val="none" w:sz="0" w:space="0" w:color="auto"/>
        <w:left w:val="none" w:sz="0" w:space="0" w:color="auto"/>
        <w:bottom w:val="none" w:sz="0" w:space="0" w:color="auto"/>
        <w:right w:val="none" w:sz="0" w:space="0" w:color="auto"/>
      </w:divBdr>
    </w:div>
    <w:div w:id="349794552">
      <w:bodyDiv w:val="1"/>
      <w:marLeft w:val="0"/>
      <w:marRight w:val="0"/>
      <w:marTop w:val="0"/>
      <w:marBottom w:val="0"/>
      <w:divBdr>
        <w:top w:val="none" w:sz="0" w:space="0" w:color="auto"/>
        <w:left w:val="none" w:sz="0" w:space="0" w:color="auto"/>
        <w:bottom w:val="none" w:sz="0" w:space="0" w:color="auto"/>
        <w:right w:val="none" w:sz="0" w:space="0" w:color="auto"/>
      </w:divBdr>
    </w:div>
    <w:div w:id="352801835">
      <w:bodyDiv w:val="1"/>
      <w:marLeft w:val="0"/>
      <w:marRight w:val="0"/>
      <w:marTop w:val="0"/>
      <w:marBottom w:val="0"/>
      <w:divBdr>
        <w:top w:val="none" w:sz="0" w:space="0" w:color="auto"/>
        <w:left w:val="none" w:sz="0" w:space="0" w:color="auto"/>
        <w:bottom w:val="none" w:sz="0" w:space="0" w:color="auto"/>
        <w:right w:val="none" w:sz="0" w:space="0" w:color="auto"/>
      </w:divBdr>
    </w:div>
    <w:div w:id="355468825">
      <w:bodyDiv w:val="1"/>
      <w:marLeft w:val="0"/>
      <w:marRight w:val="0"/>
      <w:marTop w:val="0"/>
      <w:marBottom w:val="0"/>
      <w:divBdr>
        <w:top w:val="none" w:sz="0" w:space="0" w:color="auto"/>
        <w:left w:val="none" w:sz="0" w:space="0" w:color="auto"/>
        <w:bottom w:val="none" w:sz="0" w:space="0" w:color="auto"/>
        <w:right w:val="none" w:sz="0" w:space="0" w:color="auto"/>
      </w:divBdr>
    </w:div>
    <w:div w:id="368335003">
      <w:bodyDiv w:val="1"/>
      <w:marLeft w:val="0"/>
      <w:marRight w:val="0"/>
      <w:marTop w:val="0"/>
      <w:marBottom w:val="0"/>
      <w:divBdr>
        <w:top w:val="none" w:sz="0" w:space="0" w:color="auto"/>
        <w:left w:val="none" w:sz="0" w:space="0" w:color="auto"/>
        <w:bottom w:val="none" w:sz="0" w:space="0" w:color="auto"/>
        <w:right w:val="none" w:sz="0" w:space="0" w:color="auto"/>
      </w:divBdr>
    </w:div>
    <w:div w:id="374087412">
      <w:bodyDiv w:val="1"/>
      <w:marLeft w:val="0"/>
      <w:marRight w:val="0"/>
      <w:marTop w:val="0"/>
      <w:marBottom w:val="0"/>
      <w:divBdr>
        <w:top w:val="none" w:sz="0" w:space="0" w:color="auto"/>
        <w:left w:val="none" w:sz="0" w:space="0" w:color="auto"/>
        <w:bottom w:val="none" w:sz="0" w:space="0" w:color="auto"/>
        <w:right w:val="none" w:sz="0" w:space="0" w:color="auto"/>
      </w:divBdr>
    </w:div>
    <w:div w:id="375084625">
      <w:bodyDiv w:val="1"/>
      <w:marLeft w:val="0"/>
      <w:marRight w:val="0"/>
      <w:marTop w:val="0"/>
      <w:marBottom w:val="0"/>
      <w:divBdr>
        <w:top w:val="none" w:sz="0" w:space="0" w:color="auto"/>
        <w:left w:val="none" w:sz="0" w:space="0" w:color="auto"/>
        <w:bottom w:val="none" w:sz="0" w:space="0" w:color="auto"/>
        <w:right w:val="none" w:sz="0" w:space="0" w:color="auto"/>
      </w:divBdr>
    </w:div>
    <w:div w:id="380600144">
      <w:bodyDiv w:val="1"/>
      <w:marLeft w:val="0"/>
      <w:marRight w:val="0"/>
      <w:marTop w:val="0"/>
      <w:marBottom w:val="0"/>
      <w:divBdr>
        <w:top w:val="none" w:sz="0" w:space="0" w:color="auto"/>
        <w:left w:val="none" w:sz="0" w:space="0" w:color="auto"/>
        <w:bottom w:val="none" w:sz="0" w:space="0" w:color="auto"/>
        <w:right w:val="none" w:sz="0" w:space="0" w:color="auto"/>
      </w:divBdr>
    </w:div>
    <w:div w:id="382561439">
      <w:bodyDiv w:val="1"/>
      <w:marLeft w:val="0"/>
      <w:marRight w:val="0"/>
      <w:marTop w:val="0"/>
      <w:marBottom w:val="0"/>
      <w:divBdr>
        <w:top w:val="none" w:sz="0" w:space="0" w:color="auto"/>
        <w:left w:val="none" w:sz="0" w:space="0" w:color="auto"/>
        <w:bottom w:val="none" w:sz="0" w:space="0" w:color="auto"/>
        <w:right w:val="none" w:sz="0" w:space="0" w:color="auto"/>
      </w:divBdr>
    </w:div>
    <w:div w:id="394008953">
      <w:bodyDiv w:val="1"/>
      <w:marLeft w:val="0"/>
      <w:marRight w:val="0"/>
      <w:marTop w:val="0"/>
      <w:marBottom w:val="0"/>
      <w:divBdr>
        <w:top w:val="none" w:sz="0" w:space="0" w:color="auto"/>
        <w:left w:val="none" w:sz="0" w:space="0" w:color="auto"/>
        <w:bottom w:val="none" w:sz="0" w:space="0" w:color="auto"/>
        <w:right w:val="none" w:sz="0" w:space="0" w:color="auto"/>
      </w:divBdr>
    </w:div>
    <w:div w:id="410584984">
      <w:bodyDiv w:val="1"/>
      <w:marLeft w:val="0"/>
      <w:marRight w:val="0"/>
      <w:marTop w:val="0"/>
      <w:marBottom w:val="0"/>
      <w:divBdr>
        <w:top w:val="none" w:sz="0" w:space="0" w:color="auto"/>
        <w:left w:val="none" w:sz="0" w:space="0" w:color="auto"/>
        <w:bottom w:val="none" w:sz="0" w:space="0" w:color="auto"/>
        <w:right w:val="none" w:sz="0" w:space="0" w:color="auto"/>
      </w:divBdr>
    </w:div>
    <w:div w:id="415441180">
      <w:bodyDiv w:val="1"/>
      <w:marLeft w:val="0"/>
      <w:marRight w:val="0"/>
      <w:marTop w:val="0"/>
      <w:marBottom w:val="0"/>
      <w:divBdr>
        <w:top w:val="none" w:sz="0" w:space="0" w:color="auto"/>
        <w:left w:val="none" w:sz="0" w:space="0" w:color="auto"/>
        <w:bottom w:val="none" w:sz="0" w:space="0" w:color="auto"/>
        <w:right w:val="none" w:sz="0" w:space="0" w:color="auto"/>
      </w:divBdr>
    </w:div>
    <w:div w:id="421338651">
      <w:bodyDiv w:val="1"/>
      <w:marLeft w:val="0"/>
      <w:marRight w:val="0"/>
      <w:marTop w:val="0"/>
      <w:marBottom w:val="0"/>
      <w:divBdr>
        <w:top w:val="none" w:sz="0" w:space="0" w:color="auto"/>
        <w:left w:val="none" w:sz="0" w:space="0" w:color="auto"/>
        <w:bottom w:val="none" w:sz="0" w:space="0" w:color="auto"/>
        <w:right w:val="none" w:sz="0" w:space="0" w:color="auto"/>
      </w:divBdr>
    </w:div>
    <w:div w:id="421874119">
      <w:bodyDiv w:val="1"/>
      <w:marLeft w:val="0"/>
      <w:marRight w:val="0"/>
      <w:marTop w:val="0"/>
      <w:marBottom w:val="0"/>
      <w:divBdr>
        <w:top w:val="none" w:sz="0" w:space="0" w:color="auto"/>
        <w:left w:val="none" w:sz="0" w:space="0" w:color="auto"/>
        <w:bottom w:val="none" w:sz="0" w:space="0" w:color="auto"/>
        <w:right w:val="none" w:sz="0" w:space="0" w:color="auto"/>
      </w:divBdr>
    </w:div>
    <w:div w:id="421922248">
      <w:bodyDiv w:val="1"/>
      <w:marLeft w:val="0"/>
      <w:marRight w:val="0"/>
      <w:marTop w:val="0"/>
      <w:marBottom w:val="0"/>
      <w:divBdr>
        <w:top w:val="none" w:sz="0" w:space="0" w:color="auto"/>
        <w:left w:val="none" w:sz="0" w:space="0" w:color="auto"/>
        <w:bottom w:val="none" w:sz="0" w:space="0" w:color="auto"/>
        <w:right w:val="none" w:sz="0" w:space="0" w:color="auto"/>
      </w:divBdr>
    </w:div>
    <w:div w:id="426076640">
      <w:bodyDiv w:val="1"/>
      <w:marLeft w:val="0"/>
      <w:marRight w:val="0"/>
      <w:marTop w:val="0"/>
      <w:marBottom w:val="0"/>
      <w:divBdr>
        <w:top w:val="none" w:sz="0" w:space="0" w:color="auto"/>
        <w:left w:val="none" w:sz="0" w:space="0" w:color="auto"/>
        <w:bottom w:val="none" w:sz="0" w:space="0" w:color="auto"/>
        <w:right w:val="none" w:sz="0" w:space="0" w:color="auto"/>
      </w:divBdr>
    </w:div>
    <w:div w:id="429744341">
      <w:bodyDiv w:val="1"/>
      <w:marLeft w:val="0"/>
      <w:marRight w:val="0"/>
      <w:marTop w:val="0"/>
      <w:marBottom w:val="0"/>
      <w:divBdr>
        <w:top w:val="none" w:sz="0" w:space="0" w:color="auto"/>
        <w:left w:val="none" w:sz="0" w:space="0" w:color="auto"/>
        <w:bottom w:val="none" w:sz="0" w:space="0" w:color="auto"/>
        <w:right w:val="none" w:sz="0" w:space="0" w:color="auto"/>
      </w:divBdr>
    </w:div>
    <w:div w:id="432629645">
      <w:bodyDiv w:val="1"/>
      <w:marLeft w:val="0"/>
      <w:marRight w:val="0"/>
      <w:marTop w:val="0"/>
      <w:marBottom w:val="0"/>
      <w:divBdr>
        <w:top w:val="none" w:sz="0" w:space="0" w:color="auto"/>
        <w:left w:val="none" w:sz="0" w:space="0" w:color="auto"/>
        <w:bottom w:val="none" w:sz="0" w:space="0" w:color="auto"/>
        <w:right w:val="none" w:sz="0" w:space="0" w:color="auto"/>
      </w:divBdr>
    </w:div>
    <w:div w:id="434907268">
      <w:bodyDiv w:val="1"/>
      <w:marLeft w:val="0"/>
      <w:marRight w:val="0"/>
      <w:marTop w:val="0"/>
      <w:marBottom w:val="0"/>
      <w:divBdr>
        <w:top w:val="none" w:sz="0" w:space="0" w:color="auto"/>
        <w:left w:val="none" w:sz="0" w:space="0" w:color="auto"/>
        <w:bottom w:val="none" w:sz="0" w:space="0" w:color="auto"/>
        <w:right w:val="none" w:sz="0" w:space="0" w:color="auto"/>
      </w:divBdr>
    </w:div>
    <w:div w:id="438178895">
      <w:bodyDiv w:val="1"/>
      <w:marLeft w:val="0"/>
      <w:marRight w:val="0"/>
      <w:marTop w:val="0"/>
      <w:marBottom w:val="0"/>
      <w:divBdr>
        <w:top w:val="none" w:sz="0" w:space="0" w:color="auto"/>
        <w:left w:val="none" w:sz="0" w:space="0" w:color="auto"/>
        <w:bottom w:val="none" w:sz="0" w:space="0" w:color="auto"/>
        <w:right w:val="none" w:sz="0" w:space="0" w:color="auto"/>
      </w:divBdr>
    </w:div>
    <w:div w:id="439839431">
      <w:bodyDiv w:val="1"/>
      <w:marLeft w:val="0"/>
      <w:marRight w:val="0"/>
      <w:marTop w:val="0"/>
      <w:marBottom w:val="0"/>
      <w:divBdr>
        <w:top w:val="none" w:sz="0" w:space="0" w:color="auto"/>
        <w:left w:val="none" w:sz="0" w:space="0" w:color="auto"/>
        <w:bottom w:val="none" w:sz="0" w:space="0" w:color="auto"/>
        <w:right w:val="none" w:sz="0" w:space="0" w:color="auto"/>
      </w:divBdr>
    </w:div>
    <w:div w:id="440074464">
      <w:bodyDiv w:val="1"/>
      <w:marLeft w:val="0"/>
      <w:marRight w:val="0"/>
      <w:marTop w:val="0"/>
      <w:marBottom w:val="0"/>
      <w:divBdr>
        <w:top w:val="none" w:sz="0" w:space="0" w:color="auto"/>
        <w:left w:val="none" w:sz="0" w:space="0" w:color="auto"/>
        <w:bottom w:val="none" w:sz="0" w:space="0" w:color="auto"/>
        <w:right w:val="none" w:sz="0" w:space="0" w:color="auto"/>
      </w:divBdr>
    </w:div>
    <w:div w:id="443693721">
      <w:bodyDiv w:val="1"/>
      <w:marLeft w:val="0"/>
      <w:marRight w:val="0"/>
      <w:marTop w:val="0"/>
      <w:marBottom w:val="0"/>
      <w:divBdr>
        <w:top w:val="none" w:sz="0" w:space="0" w:color="auto"/>
        <w:left w:val="none" w:sz="0" w:space="0" w:color="auto"/>
        <w:bottom w:val="none" w:sz="0" w:space="0" w:color="auto"/>
        <w:right w:val="none" w:sz="0" w:space="0" w:color="auto"/>
      </w:divBdr>
    </w:div>
    <w:div w:id="444932573">
      <w:bodyDiv w:val="1"/>
      <w:marLeft w:val="0"/>
      <w:marRight w:val="0"/>
      <w:marTop w:val="0"/>
      <w:marBottom w:val="0"/>
      <w:divBdr>
        <w:top w:val="none" w:sz="0" w:space="0" w:color="auto"/>
        <w:left w:val="none" w:sz="0" w:space="0" w:color="auto"/>
        <w:bottom w:val="none" w:sz="0" w:space="0" w:color="auto"/>
        <w:right w:val="none" w:sz="0" w:space="0" w:color="auto"/>
      </w:divBdr>
    </w:div>
    <w:div w:id="451050098">
      <w:bodyDiv w:val="1"/>
      <w:marLeft w:val="0"/>
      <w:marRight w:val="0"/>
      <w:marTop w:val="0"/>
      <w:marBottom w:val="0"/>
      <w:divBdr>
        <w:top w:val="none" w:sz="0" w:space="0" w:color="auto"/>
        <w:left w:val="none" w:sz="0" w:space="0" w:color="auto"/>
        <w:bottom w:val="none" w:sz="0" w:space="0" w:color="auto"/>
        <w:right w:val="none" w:sz="0" w:space="0" w:color="auto"/>
      </w:divBdr>
    </w:div>
    <w:div w:id="451675283">
      <w:bodyDiv w:val="1"/>
      <w:marLeft w:val="0"/>
      <w:marRight w:val="0"/>
      <w:marTop w:val="0"/>
      <w:marBottom w:val="0"/>
      <w:divBdr>
        <w:top w:val="none" w:sz="0" w:space="0" w:color="auto"/>
        <w:left w:val="none" w:sz="0" w:space="0" w:color="auto"/>
        <w:bottom w:val="none" w:sz="0" w:space="0" w:color="auto"/>
        <w:right w:val="none" w:sz="0" w:space="0" w:color="auto"/>
      </w:divBdr>
    </w:div>
    <w:div w:id="458112314">
      <w:bodyDiv w:val="1"/>
      <w:marLeft w:val="0"/>
      <w:marRight w:val="0"/>
      <w:marTop w:val="0"/>
      <w:marBottom w:val="0"/>
      <w:divBdr>
        <w:top w:val="none" w:sz="0" w:space="0" w:color="auto"/>
        <w:left w:val="none" w:sz="0" w:space="0" w:color="auto"/>
        <w:bottom w:val="none" w:sz="0" w:space="0" w:color="auto"/>
        <w:right w:val="none" w:sz="0" w:space="0" w:color="auto"/>
      </w:divBdr>
    </w:div>
    <w:div w:id="474690196">
      <w:bodyDiv w:val="1"/>
      <w:marLeft w:val="0"/>
      <w:marRight w:val="0"/>
      <w:marTop w:val="0"/>
      <w:marBottom w:val="0"/>
      <w:divBdr>
        <w:top w:val="none" w:sz="0" w:space="0" w:color="auto"/>
        <w:left w:val="none" w:sz="0" w:space="0" w:color="auto"/>
        <w:bottom w:val="none" w:sz="0" w:space="0" w:color="auto"/>
        <w:right w:val="none" w:sz="0" w:space="0" w:color="auto"/>
      </w:divBdr>
    </w:div>
    <w:div w:id="490754775">
      <w:bodyDiv w:val="1"/>
      <w:marLeft w:val="0"/>
      <w:marRight w:val="0"/>
      <w:marTop w:val="0"/>
      <w:marBottom w:val="0"/>
      <w:divBdr>
        <w:top w:val="none" w:sz="0" w:space="0" w:color="auto"/>
        <w:left w:val="none" w:sz="0" w:space="0" w:color="auto"/>
        <w:bottom w:val="none" w:sz="0" w:space="0" w:color="auto"/>
        <w:right w:val="none" w:sz="0" w:space="0" w:color="auto"/>
      </w:divBdr>
    </w:div>
    <w:div w:id="492529675">
      <w:bodyDiv w:val="1"/>
      <w:marLeft w:val="0"/>
      <w:marRight w:val="0"/>
      <w:marTop w:val="0"/>
      <w:marBottom w:val="0"/>
      <w:divBdr>
        <w:top w:val="none" w:sz="0" w:space="0" w:color="auto"/>
        <w:left w:val="none" w:sz="0" w:space="0" w:color="auto"/>
        <w:bottom w:val="none" w:sz="0" w:space="0" w:color="auto"/>
        <w:right w:val="none" w:sz="0" w:space="0" w:color="auto"/>
      </w:divBdr>
    </w:div>
    <w:div w:id="497500877">
      <w:bodyDiv w:val="1"/>
      <w:marLeft w:val="0"/>
      <w:marRight w:val="0"/>
      <w:marTop w:val="0"/>
      <w:marBottom w:val="0"/>
      <w:divBdr>
        <w:top w:val="none" w:sz="0" w:space="0" w:color="auto"/>
        <w:left w:val="none" w:sz="0" w:space="0" w:color="auto"/>
        <w:bottom w:val="none" w:sz="0" w:space="0" w:color="auto"/>
        <w:right w:val="none" w:sz="0" w:space="0" w:color="auto"/>
      </w:divBdr>
    </w:div>
    <w:div w:id="498085488">
      <w:bodyDiv w:val="1"/>
      <w:marLeft w:val="0"/>
      <w:marRight w:val="0"/>
      <w:marTop w:val="0"/>
      <w:marBottom w:val="0"/>
      <w:divBdr>
        <w:top w:val="none" w:sz="0" w:space="0" w:color="auto"/>
        <w:left w:val="none" w:sz="0" w:space="0" w:color="auto"/>
        <w:bottom w:val="none" w:sz="0" w:space="0" w:color="auto"/>
        <w:right w:val="none" w:sz="0" w:space="0" w:color="auto"/>
      </w:divBdr>
    </w:div>
    <w:div w:id="498346589">
      <w:bodyDiv w:val="1"/>
      <w:marLeft w:val="0"/>
      <w:marRight w:val="0"/>
      <w:marTop w:val="0"/>
      <w:marBottom w:val="0"/>
      <w:divBdr>
        <w:top w:val="none" w:sz="0" w:space="0" w:color="auto"/>
        <w:left w:val="none" w:sz="0" w:space="0" w:color="auto"/>
        <w:bottom w:val="none" w:sz="0" w:space="0" w:color="auto"/>
        <w:right w:val="none" w:sz="0" w:space="0" w:color="auto"/>
      </w:divBdr>
    </w:div>
    <w:div w:id="517620103">
      <w:bodyDiv w:val="1"/>
      <w:marLeft w:val="0"/>
      <w:marRight w:val="0"/>
      <w:marTop w:val="0"/>
      <w:marBottom w:val="0"/>
      <w:divBdr>
        <w:top w:val="none" w:sz="0" w:space="0" w:color="auto"/>
        <w:left w:val="none" w:sz="0" w:space="0" w:color="auto"/>
        <w:bottom w:val="none" w:sz="0" w:space="0" w:color="auto"/>
        <w:right w:val="none" w:sz="0" w:space="0" w:color="auto"/>
      </w:divBdr>
    </w:div>
    <w:div w:id="526137215">
      <w:bodyDiv w:val="1"/>
      <w:marLeft w:val="0"/>
      <w:marRight w:val="0"/>
      <w:marTop w:val="0"/>
      <w:marBottom w:val="0"/>
      <w:divBdr>
        <w:top w:val="none" w:sz="0" w:space="0" w:color="auto"/>
        <w:left w:val="none" w:sz="0" w:space="0" w:color="auto"/>
        <w:bottom w:val="none" w:sz="0" w:space="0" w:color="auto"/>
        <w:right w:val="none" w:sz="0" w:space="0" w:color="auto"/>
      </w:divBdr>
    </w:div>
    <w:div w:id="531309746">
      <w:bodyDiv w:val="1"/>
      <w:marLeft w:val="0"/>
      <w:marRight w:val="0"/>
      <w:marTop w:val="0"/>
      <w:marBottom w:val="0"/>
      <w:divBdr>
        <w:top w:val="none" w:sz="0" w:space="0" w:color="auto"/>
        <w:left w:val="none" w:sz="0" w:space="0" w:color="auto"/>
        <w:bottom w:val="none" w:sz="0" w:space="0" w:color="auto"/>
        <w:right w:val="none" w:sz="0" w:space="0" w:color="auto"/>
      </w:divBdr>
    </w:div>
    <w:div w:id="534778767">
      <w:bodyDiv w:val="1"/>
      <w:marLeft w:val="0"/>
      <w:marRight w:val="0"/>
      <w:marTop w:val="0"/>
      <w:marBottom w:val="0"/>
      <w:divBdr>
        <w:top w:val="none" w:sz="0" w:space="0" w:color="auto"/>
        <w:left w:val="none" w:sz="0" w:space="0" w:color="auto"/>
        <w:bottom w:val="none" w:sz="0" w:space="0" w:color="auto"/>
        <w:right w:val="none" w:sz="0" w:space="0" w:color="auto"/>
      </w:divBdr>
    </w:div>
    <w:div w:id="537352748">
      <w:bodyDiv w:val="1"/>
      <w:marLeft w:val="0"/>
      <w:marRight w:val="0"/>
      <w:marTop w:val="0"/>
      <w:marBottom w:val="0"/>
      <w:divBdr>
        <w:top w:val="none" w:sz="0" w:space="0" w:color="auto"/>
        <w:left w:val="none" w:sz="0" w:space="0" w:color="auto"/>
        <w:bottom w:val="none" w:sz="0" w:space="0" w:color="auto"/>
        <w:right w:val="none" w:sz="0" w:space="0" w:color="auto"/>
      </w:divBdr>
    </w:div>
    <w:div w:id="554006530">
      <w:bodyDiv w:val="1"/>
      <w:marLeft w:val="0"/>
      <w:marRight w:val="0"/>
      <w:marTop w:val="0"/>
      <w:marBottom w:val="0"/>
      <w:divBdr>
        <w:top w:val="none" w:sz="0" w:space="0" w:color="auto"/>
        <w:left w:val="none" w:sz="0" w:space="0" w:color="auto"/>
        <w:bottom w:val="none" w:sz="0" w:space="0" w:color="auto"/>
        <w:right w:val="none" w:sz="0" w:space="0" w:color="auto"/>
      </w:divBdr>
    </w:div>
    <w:div w:id="560792925">
      <w:bodyDiv w:val="1"/>
      <w:marLeft w:val="0"/>
      <w:marRight w:val="0"/>
      <w:marTop w:val="0"/>
      <w:marBottom w:val="0"/>
      <w:divBdr>
        <w:top w:val="none" w:sz="0" w:space="0" w:color="auto"/>
        <w:left w:val="none" w:sz="0" w:space="0" w:color="auto"/>
        <w:bottom w:val="none" w:sz="0" w:space="0" w:color="auto"/>
        <w:right w:val="none" w:sz="0" w:space="0" w:color="auto"/>
      </w:divBdr>
    </w:div>
    <w:div w:id="566651254">
      <w:bodyDiv w:val="1"/>
      <w:marLeft w:val="0"/>
      <w:marRight w:val="0"/>
      <w:marTop w:val="0"/>
      <w:marBottom w:val="0"/>
      <w:divBdr>
        <w:top w:val="none" w:sz="0" w:space="0" w:color="auto"/>
        <w:left w:val="none" w:sz="0" w:space="0" w:color="auto"/>
        <w:bottom w:val="none" w:sz="0" w:space="0" w:color="auto"/>
        <w:right w:val="none" w:sz="0" w:space="0" w:color="auto"/>
      </w:divBdr>
    </w:div>
    <w:div w:id="567694699">
      <w:bodyDiv w:val="1"/>
      <w:marLeft w:val="0"/>
      <w:marRight w:val="0"/>
      <w:marTop w:val="0"/>
      <w:marBottom w:val="0"/>
      <w:divBdr>
        <w:top w:val="none" w:sz="0" w:space="0" w:color="auto"/>
        <w:left w:val="none" w:sz="0" w:space="0" w:color="auto"/>
        <w:bottom w:val="none" w:sz="0" w:space="0" w:color="auto"/>
        <w:right w:val="none" w:sz="0" w:space="0" w:color="auto"/>
      </w:divBdr>
    </w:div>
    <w:div w:id="568350709">
      <w:bodyDiv w:val="1"/>
      <w:marLeft w:val="0"/>
      <w:marRight w:val="0"/>
      <w:marTop w:val="0"/>
      <w:marBottom w:val="0"/>
      <w:divBdr>
        <w:top w:val="none" w:sz="0" w:space="0" w:color="auto"/>
        <w:left w:val="none" w:sz="0" w:space="0" w:color="auto"/>
        <w:bottom w:val="none" w:sz="0" w:space="0" w:color="auto"/>
        <w:right w:val="none" w:sz="0" w:space="0" w:color="auto"/>
      </w:divBdr>
    </w:div>
    <w:div w:id="569733738">
      <w:bodyDiv w:val="1"/>
      <w:marLeft w:val="0"/>
      <w:marRight w:val="0"/>
      <w:marTop w:val="0"/>
      <w:marBottom w:val="0"/>
      <w:divBdr>
        <w:top w:val="none" w:sz="0" w:space="0" w:color="auto"/>
        <w:left w:val="none" w:sz="0" w:space="0" w:color="auto"/>
        <w:bottom w:val="none" w:sz="0" w:space="0" w:color="auto"/>
        <w:right w:val="none" w:sz="0" w:space="0" w:color="auto"/>
      </w:divBdr>
    </w:div>
    <w:div w:id="577440687">
      <w:bodyDiv w:val="1"/>
      <w:marLeft w:val="0"/>
      <w:marRight w:val="0"/>
      <w:marTop w:val="0"/>
      <w:marBottom w:val="0"/>
      <w:divBdr>
        <w:top w:val="none" w:sz="0" w:space="0" w:color="auto"/>
        <w:left w:val="none" w:sz="0" w:space="0" w:color="auto"/>
        <w:bottom w:val="none" w:sz="0" w:space="0" w:color="auto"/>
        <w:right w:val="none" w:sz="0" w:space="0" w:color="auto"/>
      </w:divBdr>
    </w:div>
    <w:div w:id="580257140">
      <w:bodyDiv w:val="1"/>
      <w:marLeft w:val="0"/>
      <w:marRight w:val="0"/>
      <w:marTop w:val="0"/>
      <w:marBottom w:val="0"/>
      <w:divBdr>
        <w:top w:val="none" w:sz="0" w:space="0" w:color="auto"/>
        <w:left w:val="none" w:sz="0" w:space="0" w:color="auto"/>
        <w:bottom w:val="none" w:sz="0" w:space="0" w:color="auto"/>
        <w:right w:val="none" w:sz="0" w:space="0" w:color="auto"/>
      </w:divBdr>
    </w:div>
    <w:div w:id="590941329">
      <w:bodyDiv w:val="1"/>
      <w:marLeft w:val="0"/>
      <w:marRight w:val="0"/>
      <w:marTop w:val="0"/>
      <w:marBottom w:val="0"/>
      <w:divBdr>
        <w:top w:val="none" w:sz="0" w:space="0" w:color="auto"/>
        <w:left w:val="none" w:sz="0" w:space="0" w:color="auto"/>
        <w:bottom w:val="none" w:sz="0" w:space="0" w:color="auto"/>
        <w:right w:val="none" w:sz="0" w:space="0" w:color="auto"/>
      </w:divBdr>
    </w:div>
    <w:div w:id="602614037">
      <w:bodyDiv w:val="1"/>
      <w:marLeft w:val="0"/>
      <w:marRight w:val="0"/>
      <w:marTop w:val="0"/>
      <w:marBottom w:val="0"/>
      <w:divBdr>
        <w:top w:val="none" w:sz="0" w:space="0" w:color="auto"/>
        <w:left w:val="none" w:sz="0" w:space="0" w:color="auto"/>
        <w:bottom w:val="none" w:sz="0" w:space="0" w:color="auto"/>
        <w:right w:val="none" w:sz="0" w:space="0" w:color="auto"/>
      </w:divBdr>
    </w:div>
    <w:div w:id="635111989">
      <w:bodyDiv w:val="1"/>
      <w:marLeft w:val="0"/>
      <w:marRight w:val="0"/>
      <w:marTop w:val="0"/>
      <w:marBottom w:val="0"/>
      <w:divBdr>
        <w:top w:val="none" w:sz="0" w:space="0" w:color="auto"/>
        <w:left w:val="none" w:sz="0" w:space="0" w:color="auto"/>
        <w:bottom w:val="none" w:sz="0" w:space="0" w:color="auto"/>
        <w:right w:val="none" w:sz="0" w:space="0" w:color="auto"/>
      </w:divBdr>
    </w:div>
    <w:div w:id="637538199">
      <w:bodyDiv w:val="1"/>
      <w:marLeft w:val="0"/>
      <w:marRight w:val="0"/>
      <w:marTop w:val="0"/>
      <w:marBottom w:val="0"/>
      <w:divBdr>
        <w:top w:val="none" w:sz="0" w:space="0" w:color="auto"/>
        <w:left w:val="none" w:sz="0" w:space="0" w:color="auto"/>
        <w:bottom w:val="none" w:sz="0" w:space="0" w:color="auto"/>
        <w:right w:val="none" w:sz="0" w:space="0" w:color="auto"/>
      </w:divBdr>
    </w:div>
    <w:div w:id="643192960">
      <w:bodyDiv w:val="1"/>
      <w:marLeft w:val="0"/>
      <w:marRight w:val="0"/>
      <w:marTop w:val="0"/>
      <w:marBottom w:val="0"/>
      <w:divBdr>
        <w:top w:val="none" w:sz="0" w:space="0" w:color="auto"/>
        <w:left w:val="none" w:sz="0" w:space="0" w:color="auto"/>
        <w:bottom w:val="none" w:sz="0" w:space="0" w:color="auto"/>
        <w:right w:val="none" w:sz="0" w:space="0" w:color="auto"/>
      </w:divBdr>
      <w:divsChild>
        <w:div w:id="359815248">
          <w:marLeft w:val="180"/>
          <w:marRight w:val="0"/>
          <w:marTop w:val="0"/>
          <w:marBottom w:val="0"/>
          <w:divBdr>
            <w:top w:val="none" w:sz="0" w:space="0" w:color="auto"/>
            <w:left w:val="none" w:sz="0" w:space="0" w:color="auto"/>
            <w:bottom w:val="none" w:sz="0" w:space="0" w:color="auto"/>
            <w:right w:val="none" w:sz="0" w:space="0" w:color="auto"/>
          </w:divBdr>
        </w:div>
        <w:div w:id="465124360">
          <w:marLeft w:val="180"/>
          <w:marRight w:val="0"/>
          <w:marTop w:val="0"/>
          <w:marBottom w:val="0"/>
          <w:divBdr>
            <w:top w:val="none" w:sz="0" w:space="0" w:color="auto"/>
            <w:left w:val="none" w:sz="0" w:space="0" w:color="auto"/>
            <w:bottom w:val="none" w:sz="0" w:space="0" w:color="auto"/>
            <w:right w:val="none" w:sz="0" w:space="0" w:color="auto"/>
          </w:divBdr>
        </w:div>
      </w:divsChild>
    </w:div>
    <w:div w:id="654073026">
      <w:bodyDiv w:val="1"/>
      <w:marLeft w:val="0"/>
      <w:marRight w:val="0"/>
      <w:marTop w:val="0"/>
      <w:marBottom w:val="0"/>
      <w:divBdr>
        <w:top w:val="none" w:sz="0" w:space="0" w:color="auto"/>
        <w:left w:val="none" w:sz="0" w:space="0" w:color="auto"/>
        <w:bottom w:val="none" w:sz="0" w:space="0" w:color="auto"/>
        <w:right w:val="none" w:sz="0" w:space="0" w:color="auto"/>
      </w:divBdr>
    </w:div>
    <w:div w:id="676539677">
      <w:bodyDiv w:val="1"/>
      <w:marLeft w:val="0"/>
      <w:marRight w:val="0"/>
      <w:marTop w:val="0"/>
      <w:marBottom w:val="0"/>
      <w:divBdr>
        <w:top w:val="none" w:sz="0" w:space="0" w:color="auto"/>
        <w:left w:val="none" w:sz="0" w:space="0" w:color="auto"/>
        <w:bottom w:val="none" w:sz="0" w:space="0" w:color="auto"/>
        <w:right w:val="none" w:sz="0" w:space="0" w:color="auto"/>
      </w:divBdr>
    </w:div>
    <w:div w:id="680664616">
      <w:bodyDiv w:val="1"/>
      <w:marLeft w:val="0"/>
      <w:marRight w:val="0"/>
      <w:marTop w:val="0"/>
      <w:marBottom w:val="0"/>
      <w:divBdr>
        <w:top w:val="none" w:sz="0" w:space="0" w:color="auto"/>
        <w:left w:val="none" w:sz="0" w:space="0" w:color="auto"/>
        <w:bottom w:val="none" w:sz="0" w:space="0" w:color="auto"/>
        <w:right w:val="none" w:sz="0" w:space="0" w:color="auto"/>
      </w:divBdr>
    </w:div>
    <w:div w:id="686444119">
      <w:bodyDiv w:val="1"/>
      <w:marLeft w:val="0"/>
      <w:marRight w:val="0"/>
      <w:marTop w:val="0"/>
      <w:marBottom w:val="0"/>
      <w:divBdr>
        <w:top w:val="none" w:sz="0" w:space="0" w:color="auto"/>
        <w:left w:val="none" w:sz="0" w:space="0" w:color="auto"/>
        <w:bottom w:val="none" w:sz="0" w:space="0" w:color="auto"/>
        <w:right w:val="none" w:sz="0" w:space="0" w:color="auto"/>
      </w:divBdr>
    </w:div>
    <w:div w:id="693967709">
      <w:bodyDiv w:val="1"/>
      <w:marLeft w:val="0"/>
      <w:marRight w:val="0"/>
      <w:marTop w:val="0"/>
      <w:marBottom w:val="0"/>
      <w:divBdr>
        <w:top w:val="none" w:sz="0" w:space="0" w:color="auto"/>
        <w:left w:val="none" w:sz="0" w:space="0" w:color="auto"/>
        <w:bottom w:val="none" w:sz="0" w:space="0" w:color="auto"/>
        <w:right w:val="none" w:sz="0" w:space="0" w:color="auto"/>
      </w:divBdr>
    </w:div>
    <w:div w:id="710571351">
      <w:bodyDiv w:val="1"/>
      <w:marLeft w:val="0"/>
      <w:marRight w:val="0"/>
      <w:marTop w:val="0"/>
      <w:marBottom w:val="0"/>
      <w:divBdr>
        <w:top w:val="none" w:sz="0" w:space="0" w:color="auto"/>
        <w:left w:val="none" w:sz="0" w:space="0" w:color="auto"/>
        <w:bottom w:val="none" w:sz="0" w:space="0" w:color="auto"/>
        <w:right w:val="none" w:sz="0" w:space="0" w:color="auto"/>
      </w:divBdr>
    </w:div>
    <w:div w:id="728458609">
      <w:bodyDiv w:val="1"/>
      <w:marLeft w:val="0"/>
      <w:marRight w:val="0"/>
      <w:marTop w:val="0"/>
      <w:marBottom w:val="0"/>
      <w:divBdr>
        <w:top w:val="none" w:sz="0" w:space="0" w:color="auto"/>
        <w:left w:val="none" w:sz="0" w:space="0" w:color="auto"/>
        <w:bottom w:val="none" w:sz="0" w:space="0" w:color="auto"/>
        <w:right w:val="none" w:sz="0" w:space="0" w:color="auto"/>
      </w:divBdr>
    </w:div>
    <w:div w:id="740951126">
      <w:bodyDiv w:val="1"/>
      <w:marLeft w:val="0"/>
      <w:marRight w:val="0"/>
      <w:marTop w:val="0"/>
      <w:marBottom w:val="0"/>
      <w:divBdr>
        <w:top w:val="none" w:sz="0" w:space="0" w:color="auto"/>
        <w:left w:val="none" w:sz="0" w:space="0" w:color="auto"/>
        <w:bottom w:val="none" w:sz="0" w:space="0" w:color="auto"/>
        <w:right w:val="none" w:sz="0" w:space="0" w:color="auto"/>
      </w:divBdr>
    </w:div>
    <w:div w:id="757793526">
      <w:bodyDiv w:val="1"/>
      <w:marLeft w:val="0"/>
      <w:marRight w:val="0"/>
      <w:marTop w:val="0"/>
      <w:marBottom w:val="0"/>
      <w:divBdr>
        <w:top w:val="none" w:sz="0" w:space="0" w:color="auto"/>
        <w:left w:val="none" w:sz="0" w:space="0" w:color="auto"/>
        <w:bottom w:val="none" w:sz="0" w:space="0" w:color="auto"/>
        <w:right w:val="none" w:sz="0" w:space="0" w:color="auto"/>
      </w:divBdr>
    </w:div>
    <w:div w:id="761487942">
      <w:bodyDiv w:val="1"/>
      <w:marLeft w:val="0"/>
      <w:marRight w:val="0"/>
      <w:marTop w:val="0"/>
      <w:marBottom w:val="0"/>
      <w:divBdr>
        <w:top w:val="none" w:sz="0" w:space="0" w:color="auto"/>
        <w:left w:val="none" w:sz="0" w:space="0" w:color="auto"/>
        <w:bottom w:val="none" w:sz="0" w:space="0" w:color="auto"/>
        <w:right w:val="none" w:sz="0" w:space="0" w:color="auto"/>
      </w:divBdr>
    </w:div>
    <w:div w:id="781800397">
      <w:bodyDiv w:val="1"/>
      <w:marLeft w:val="0"/>
      <w:marRight w:val="0"/>
      <w:marTop w:val="0"/>
      <w:marBottom w:val="0"/>
      <w:divBdr>
        <w:top w:val="none" w:sz="0" w:space="0" w:color="auto"/>
        <w:left w:val="none" w:sz="0" w:space="0" w:color="auto"/>
        <w:bottom w:val="none" w:sz="0" w:space="0" w:color="auto"/>
        <w:right w:val="none" w:sz="0" w:space="0" w:color="auto"/>
      </w:divBdr>
    </w:div>
    <w:div w:id="785084185">
      <w:bodyDiv w:val="1"/>
      <w:marLeft w:val="0"/>
      <w:marRight w:val="0"/>
      <w:marTop w:val="0"/>
      <w:marBottom w:val="0"/>
      <w:divBdr>
        <w:top w:val="none" w:sz="0" w:space="0" w:color="auto"/>
        <w:left w:val="none" w:sz="0" w:space="0" w:color="auto"/>
        <w:bottom w:val="none" w:sz="0" w:space="0" w:color="auto"/>
        <w:right w:val="none" w:sz="0" w:space="0" w:color="auto"/>
      </w:divBdr>
    </w:div>
    <w:div w:id="787044606">
      <w:bodyDiv w:val="1"/>
      <w:marLeft w:val="0"/>
      <w:marRight w:val="0"/>
      <w:marTop w:val="0"/>
      <w:marBottom w:val="0"/>
      <w:divBdr>
        <w:top w:val="none" w:sz="0" w:space="0" w:color="auto"/>
        <w:left w:val="none" w:sz="0" w:space="0" w:color="auto"/>
        <w:bottom w:val="none" w:sz="0" w:space="0" w:color="auto"/>
        <w:right w:val="none" w:sz="0" w:space="0" w:color="auto"/>
      </w:divBdr>
    </w:div>
    <w:div w:id="796072846">
      <w:bodyDiv w:val="1"/>
      <w:marLeft w:val="0"/>
      <w:marRight w:val="0"/>
      <w:marTop w:val="0"/>
      <w:marBottom w:val="0"/>
      <w:divBdr>
        <w:top w:val="none" w:sz="0" w:space="0" w:color="auto"/>
        <w:left w:val="none" w:sz="0" w:space="0" w:color="auto"/>
        <w:bottom w:val="none" w:sz="0" w:space="0" w:color="auto"/>
        <w:right w:val="none" w:sz="0" w:space="0" w:color="auto"/>
      </w:divBdr>
    </w:div>
    <w:div w:id="796947416">
      <w:bodyDiv w:val="1"/>
      <w:marLeft w:val="0"/>
      <w:marRight w:val="0"/>
      <w:marTop w:val="0"/>
      <w:marBottom w:val="0"/>
      <w:divBdr>
        <w:top w:val="none" w:sz="0" w:space="0" w:color="auto"/>
        <w:left w:val="none" w:sz="0" w:space="0" w:color="auto"/>
        <w:bottom w:val="none" w:sz="0" w:space="0" w:color="auto"/>
        <w:right w:val="none" w:sz="0" w:space="0" w:color="auto"/>
      </w:divBdr>
    </w:div>
    <w:div w:id="804585730">
      <w:bodyDiv w:val="1"/>
      <w:marLeft w:val="0"/>
      <w:marRight w:val="0"/>
      <w:marTop w:val="0"/>
      <w:marBottom w:val="0"/>
      <w:divBdr>
        <w:top w:val="none" w:sz="0" w:space="0" w:color="auto"/>
        <w:left w:val="none" w:sz="0" w:space="0" w:color="auto"/>
        <w:bottom w:val="none" w:sz="0" w:space="0" w:color="auto"/>
        <w:right w:val="none" w:sz="0" w:space="0" w:color="auto"/>
      </w:divBdr>
    </w:div>
    <w:div w:id="816066132">
      <w:bodyDiv w:val="1"/>
      <w:marLeft w:val="0"/>
      <w:marRight w:val="0"/>
      <w:marTop w:val="0"/>
      <w:marBottom w:val="0"/>
      <w:divBdr>
        <w:top w:val="none" w:sz="0" w:space="0" w:color="auto"/>
        <w:left w:val="none" w:sz="0" w:space="0" w:color="auto"/>
        <w:bottom w:val="none" w:sz="0" w:space="0" w:color="auto"/>
        <w:right w:val="none" w:sz="0" w:space="0" w:color="auto"/>
      </w:divBdr>
    </w:div>
    <w:div w:id="818765986">
      <w:bodyDiv w:val="1"/>
      <w:marLeft w:val="0"/>
      <w:marRight w:val="0"/>
      <w:marTop w:val="0"/>
      <w:marBottom w:val="0"/>
      <w:divBdr>
        <w:top w:val="none" w:sz="0" w:space="0" w:color="auto"/>
        <w:left w:val="none" w:sz="0" w:space="0" w:color="auto"/>
        <w:bottom w:val="none" w:sz="0" w:space="0" w:color="auto"/>
        <w:right w:val="none" w:sz="0" w:space="0" w:color="auto"/>
      </w:divBdr>
    </w:div>
    <w:div w:id="819661739">
      <w:bodyDiv w:val="1"/>
      <w:marLeft w:val="0"/>
      <w:marRight w:val="0"/>
      <w:marTop w:val="0"/>
      <w:marBottom w:val="0"/>
      <w:divBdr>
        <w:top w:val="none" w:sz="0" w:space="0" w:color="auto"/>
        <w:left w:val="none" w:sz="0" w:space="0" w:color="auto"/>
        <w:bottom w:val="none" w:sz="0" w:space="0" w:color="auto"/>
        <w:right w:val="none" w:sz="0" w:space="0" w:color="auto"/>
      </w:divBdr>
    </w:div>
    <w:div w:id="822819565">
      <w:bodyDiv w:val="1"/>
      <w:marLeft w:val="0"/>
      <w:marRight w:val="0"/>
      <w:marTop w:val="0"/>
      <w:marBottom w:val="0"/>
      <w:divBdr>
        <w:top w:val="none" w:sz="0" w:space="0" w:color="auto"/>
        <w:left w:val="none" w:sz="0" w:space="0" w:color="auto"/>
        <w:bottom w:val="none" w:sz="0" w:space="0" w:color="auto"/>
        <w:right w:val="none" w:sz="0" w:space="0" w:color="auto"/>
      </w:divBdr>
    </w:div>
    <w:div w:id="830830679">
      <w:bodyDiv w:val="1"/>
      <w:marLeft w:val="0"/>
      <w:marRight w:val="0"/>
      <w:marTop w:val="0"/>
      <w:marBottom w:val="0"/>
      <w:divBdr>
        <w:top w:val="none" w:sz="0" w:space="0" w:color="auto"/>
        <w:left w:val="none" w:sz="0" w:space="0" w:color="auto"/>
        <w:bottom w:val="none" w:sz="0" w:space="0" w:color="auto"/>
        <w:right w:val="none" w:sz="0" w:space="0" w:color="auto"/>
      </w:divBdr>
    </w:div>
    <w:div w:id="836379302">
      <w:bodyDiv w:val="1"/>
      <w:marLeft w:val="0"/>
      <w:marRight w:val="0"/>
      <w:marTop w:val="0"/>
      <w:marBottom w:val="0"/>
      <w:divBdr>
        <w:top w:val="none" w:sz="0" w:space="0" w:color="auto"/>
        <w:left w:val="none" w:sz="0" w:space="0" w:color="auto"/>
        <w:bottom w:val="none" w:sz="0" w:space="0" w:color="auto"/>
        <w:right w:val="none" w:sz="0" w:space="0" w:color="auto"/>
      </w:divBdr>
    </w:div>
    <w:div w:id="844049177">
      <w:bodyDiv w:val="1"/>
      <w:marLeft w:val="0"/>
      <w:marRight w:val="0"/>
      <w:marTop w:val="0"/>
      <w:marBottom w:val="0"/>
      <w:divBdr>
        <w:top w:val="none" w:sz="0" w:space="0" w:color="auto"/>
        <w:left w:val="none" w:sz="0" w:space="0" w:color="auto"/>
        <w:bottom w:val="none" w:sz="0" w:space="0" w:color="auto"/>
        <w:right w:val="none" w:sz="0" w:space="0" w:color="auto"/>
      </w:divBdr>
    </w:div>
    <w:div w:id="845048524">
      <w:bodyDiv w:val="1"/>
      <w:marLeft w:val="0"/>
      <w:marRight w:val="0"/>
      <w:marTop w:val="0"/>
      <w:marBottom w:val="0"/>
      <w:divBdr>
        <w:top w:val="none" w:sz="0" w:space="0" w:color="auto"/>
        <w:left w:val="none" w:sz="0" w:space="0" w:color="auto"/>
        <w:bottom w:val="none" w:sz="0" w:space="0" w:color="auto"/>
        <w:right w:val="none" w:sz="0" w:space="0" w:color="auto"/>
      </w:divBdr>
    </w:div>
    <w:div w:id="847792237">
      <w:bodyDiv w:val="1"/>
      <w:marLeft w:val="0"/>
      <w:marRight w:val="0"/>
      <w:marTop w:val="0"/>
      <w:marBottom w:val="0"/>
      <w:divBdr>
        <w:top w:val="none" w:sz="0" w:space="0" w:color="auto"/>
        <w:left w:val="none" w:sz="0" w:space="0" w:color="auto"/>
        <w:bottom w:val="none" w:sz="0" w:space="0" w:color="auto"/>
        <w:right w:val="none" w:sz="0" w:space="0" w:color="auto"/>
      </w:divBdr>
    </w:div>
    <w:div w:id="863052257">
      <w:bodyDiv w:val="1"/>
      <w:marLeft w:val="0"/>
      <w:marRight w:val="0"/>
      <w:marTop w:val="0"/>
      <w:marBottom w:val="0"/>
      <w:divBdr>
        <w:top w:val="none" w:sz="0" w:space="0" w:color="auto"/>
        <w:left w:val="none" w:sz="0" w:space="0" w:color="auto"/>
        <w:bottom w:val="none" w:sz="0" w:space="0" w:color="auto"/>
        <w:right w:val="none" w:sz="0" w:space="0" w:color="auto"/>
      </w:divBdr>
    </w:div>
    <w:div w:id="867178550">
      <w:bodyDiv w:val="1"/>
      <w:marLeft w:val="0"/>
      <w:marRight w:val="0"/>
      <w:marTop w:val="0"/>
      <w:marBottom w:val="0"/>
      <w:divBdr>
        <w:top w:val="none" w:sz="0" w:space="0" w:color="auto"/>
        <w:left w:val="none" w:sz="0" w:space="0" w:color="auto"/>
        <w:bottom w:val="none" w:sz="0" w:space="0" w:color="auto"/>
        <w:right w:val="none" w:sz="0" w:space="0" w:color="auto"/>
      </w:divBdr>
    </w:div>
    <w:div w:id="882446586">
      <w:bodyDiv w:val="1"/>
      <w:marLeft w:val="0"/>
      <w:marRight w:val="0"/>
      <w:marTop w:val="0"/>
      <w:marBottom w:val="0"/>
      <w:divBdr>
        <w:top w:val="none" w:sz="0" w:space="0" w:color="auto"/>
        <w:left w:val="none" w:sz="0" w:space="0" w:color="auto"/>
        <w:bottom w:val="none" w:sz="0" w:space="0" w:color="auto"/>
        <w:right w:val="none" w:sz="0" w:space="0" w:color="auto"/>
      </w:divBdr>
    </w:div>
    <w:div w:id="886988923">
      <w:bodyDiv w:val="1"/>
      <w:marLeft w:val="0"/>
      <w:marRight w:val="0"/>
      <w:marTop w:val="0"/>
      <w:marBottom w:val="0"/>
      <w:divBdr>
        <w:top w:val="none" w:sz="0" w:space="0" w:color="auto"/>
        <w:left w:val="none" w:sz="0" w:space="0" w:color="auto"/>
        <w:bottom w:val="none" w:sz="0" w:space="0" w:color="auto"/>
        <w:right w:val="none" w:sz="0" w:space="0" w:color="auto"/>
      </w:divBdr>
    </w:div>
    <w:div w:id="897864325">
      <w:bodyDiv w:val="1"/>
      <w:marLeft w:val="0"/>
      <w:marRight w:val="0"/>
      <w:marTop w:val="0"/>
      <w:marBottom w:val="0"/>
      <w:divBdr>
        <w:top w:val="none" w:sz="0" w:space="0" w:color="auto"/>
        <w:left w:val="none" w:sz="0" w:space="0" w:color="auto"/>
        <w:bottom w:val="none" w:sz="0" w:space="0" w:color="auto"/>
        <w:right w:val="none" w:sz="0" w:space="0" w:color="auto"/>
      </w:divBdr>
    </w:div>
    <w:div w:id="908687608">
      <w:bodyDiv w:val="1"/>
      <w:marLeft w:val="0"/>
      <w:marRight w:val="0"/>
      <w:marTop w:val="0"/>
      <w:marBottom w:val="0"/>
      <w:divBdr>
        <w:top w:val="none" w:sz="0" w:space="0" w:color="auto"/>
        <w:left w:val="none" w:sz="0" w:space="0" w:color="auto"/>
        <w:bottom w:val="none" w:sz="0" w:space="0" w:color="auto"/>
        <w:right w:val="none" w:sz="0" w:space="0" w:color="auto"/>
      </w:divBdr>
    </w:div>
    <w:div w:id="928006667">
      <w:bodyDiv w:val="1"/>
      <w:marLeft w:val="0"/>
      <w:marRight w:val="0"/>
      <w:marTop w:val="0"/>
      <w:marBottom w:val="0"/>
      <w:divBdr>
        <w:top w:val="none" w:sz="0" w:space="0" w:color="auto"/>
        <w:left w:val="none" w:sz="0" w:space="0" w:color="auto"/>
        <w:bottom w:val="none" w:sz="0" w:space="0" w:color="auto"/>
        <w:right w:val="none" w:sz="0" w:space="0" w:color="auto"/>
      </w:divBdr>
    </w:div>
    <w:div w:id="934021772">
      <w:bodyDiv w:val="1"/>
      <w:marLeft w:val="0"/>
      <w:marRight w:val="0"/>
      <w:marTop w:val="0"/>
      <w:marBottom w:val="0"/>
      <w:divBdr>
        <w:top w:val="none" w:sz="0" w:space="0" w:color="auto"/>
        <w:left w:val="none" w:sz="0" w:space="0" w:color="auto"/>
        <w:bottom w:val="none" w:sz="0" w:space="0" w:color="auto"/>
        <w:right w:val="none" w:sz="0" w:space="0" w:color="auto"/>
      </w:divBdr>
    </w:div>
    <w:div w:id="936718872">
      <w:bodyDiv w:val="1"/>
      <w:marLeft w:val="0"/>
      <w:marRight w:val="0"/>
      <w:marTop w:val="0"/>
      <w:marBottom w:val="0"/>
      <w:divBdr>
        <w:top w:val="none" w:sz="0" w:space="0" w:color="auto"/>
        <w:left w:val="none" w:sz="0" w:space="0" w:color="auto"/>
        <w:bottom w:val="none" w:sz="0" w:space="0" w:color="auto"/>
        <w:right w:val="none" w:sz="0" w:space="0" w:color="auto"/>
      </w:divBdr>
    </w:div>
    <w:div w:id="978613030">
      <w:bodyDiv w:val="1"/>
      <w:marLeft w:val="0"/>
      <w:marRight w:val="0"/>
      <w:marTop w:val="0"/>
      <w:marBottom w:val="0"/>
      <w:divBdr>
        <w:top w:val="none" w:sz="0" w:space="0" w:color="auto"/>
        <w:left w:val="none" w:sz="0" w:space="0" w:color="auto"/>
        <w:bottom w:val="none" w:sz="0" w:space="0" w:color="auto"/>
        <w:right w:val="none" w:sz="0" w:space="0" w:color="auto"/>
      </w:divBdr>
    </w:div>
    <w:div w:id="983048559">
      <w:bodyDiv w:val="1"/>
      <w:marLeft w:val="0"/>
      <w:marRight w:val="0"/>
      <w:marTop w:val="0"/>
      <w:marBottom w:val="0"/>
      <w:divBdr>
        <w:top w:val="none" w:sz="0" w:space="0" w:color="auto"/>
        <w:left w:val="none" w:sz="0" w:space="0" w:color="auto"/>
        <w:bottom w:val="none" w:sz="0" w:space="0" w:color="auto"/>
        <w:right w:val="none" w:sz="0" w:space="0" w:color="auto"/>
      </w:divBdr>
    </w:div>
    <w:div w:id="994920917">
      <w:bodyDiv w:val="1"/>
      <w:marLeft w:val="0"/>
      <w:marRight w:val="0"/>
      <w:marTop w:val="0"/>
      <w:marBottom w:val="0"/>
      <w:divBdr>
        <w:top w:val="none" w:sz="0" w:space="0" w:color="auto"/>
        <w:left w:val="none" w:sz="0" w:space="0" w:color="auto"/>
        <w:bottom w:val="none" w:sz="0" w:space="0" w:color="auto"/>
        <w:right w:val="none" w:sz="0" w:space="0" w:color="auto"/>
      </w:divBdr>
    </w:div>
    <w:div w:id="996156565">
      <w:bodyDiv w:val="1"/>
      <w:marLeft w:val="0"/>
      <w:marRight w:val="0"/>
      <w:marTop w:val="0"/>
      <w:marBottom w:val="0"/>
      <w:divBdr>
        <w:top w:val="none" w:sz="0" w:space="0" w:color="auto"/>
        <w:left w:val="none" w:sz="0" w:space="0" w:color="auto"/>
        <w:bottom w:val="none" w:sz="0" w:space="0" w:color="auto"/>
        <w:right w:val="none" w:sz="0" w:space="0" w:color="auto"/>
      </w:divBdr>
    </w:div>
    <w:div w:id="1004237124">
      <w:bodyDiv w:val="1"/>
      <w:marLeft w:val="0"/>
      <w:marRight w:val="0"/>
      <w:marTop w:val="0"/>
      <w:marBottom w:val="0"/>
      <w:divBdr>
        <w:top w:val="none" w:sz="0" w:space="0" w:color="auto"/>
        <w:left w:val="none" w:sz="0" w:space="0" w:color="auto"/>
        <w:bottom w:val="none" w:sz="0" w:space="0" w:color="auto"/>
        <w:right w:val="none" w:sz="0" w:space="0" w:color="auto"/>
      </w:divBdr>
    </w:div>
    <w:div w:id="1027751760">
      <w:bodyDiv w:val="1"/>
      <w:marLeft w:val="0"/>
      <w:marRight w:val="0"/>
      <w:marTop w:val="0"/>
      <w:marBottom w:val="0"/>
      <w:divBdr>
        <w:top w:val="none" w:sz="0" w:space="0" w:color="auto"/>
        <w:left w:val="none" w:sz="0" w:space="0" w:color="auto"/>
        <w:bottom w:val="none" w:sz="0" w:space="0" w:color="auto"/>
        <w:right w:val="none" w:sz="0" w:space="0" w:color="auto"/>
      </w:divBdr>
    </w:div>
    <w:div w:id="1039014836">
      <w:bodyDiv w:val="1"/>
      <w:marLeft w:val="0"/>
      <w:marRight w:val="0"/>
      <w:marTop w:val="0"/>
      <w:marBottom w:val="0"/>
      <w:divBdr>
        <w:top w:val="none" w:sz="0" w:space="0" w:color="auto"/>
        <w:left w:val="none" w:sz="0" w:space="0" w:color="auto"/>
        <w:bottom w:val="none" w:sz="0" w:space="0" w:color="auto"/>
        <w:right w:val="none" w:sz="0" w:space="0" w:color="auto"/>
      </w:divBdr>
    </w:div>
    <w:div w:id="1042940694">
      <w:bodyDiv w:val="1"/>
      <w:marLeft w:val="0"/>
      <w:marRight w:val="0"/>
      <w:marTop w:val="0"/>
      <w:marBottom w:val="0"/>
      <w:divBdr>
        <w:top w:val="none" w:sz="0" w:space="0" w:color="auto"/>
        <w:left w:val="none" w:sz="0" w:space="0" w:color="auto"/>
        <w:bottom w:val="none" w:sz="0" w:space="0" w:color="auto"/>
        <w:right w:val="none" w:sz="0" w:space="0" w:color="auto"/>
      </w:divBdr>
    </w:div>
    <w:div w:id="1053164015">
      <w:bodyDiv w:val="1"/>
      <w:marLeft w:val="0"/>
      <w:marRight w:val="0"/>
      <w:marTop w:val="0"/>
      <w:marBottom w:val="0"/>
      <w:divBdr>
        <w:top w:val="none" w:sz="0" w:space="0" w:color="auto"/>
        <w:left w:val="none" w:sz="0" w:space="0" w:color="auto"/>
        <w:bottom w:val="none" w:sz="0" w:space="0" w:color="auto"/>
        <w:right w:val="none" w:sz="0" w:space="0" w:color="auto"/>
      </w:divBdr>
    </w:div>
    <w:div w:id="1055275772">
      <w:bodyDiv w:val="1"/>
      <w:marLeft w:val="0"/>
      <w:marRight w:val="0"/>
      <w:marTop w:val="0"/>
      <w:marBottom w:val="0"/>
      <w:divBdr>
        <w:top w:val="none" w:sz="0" w:space="0" w:color="auto"/>
        <w:left w:val="none" w:sz="0" w:space="0" w:color="auto"/>
        <w:bottom w:val="none" w:sz="0" w:space="0" w:color="auto"/>
        <w:right w:val="none" w:sz="0" w:space="0" w:color="auto"/>
      </w:divBdr>
    </w:div>
    <w:div w:id="1068109217">
      <w:bodyDiv w:val="1"/>
      <w:marLeft w:val="0"/>
      <w:marRight w:val="0"/>
      <w:marTop w:val="0"/>
      <w:marBottom w:val="0"/>
      <w:divBdr>
        <w:top w:val="none" w:sz="0" w:space="0" w:color="auto"/>
        <w:left w:val="none" w:sz="0" w:space="0" w:color="auto"/>
        <w:bottom w:val="none" w:sz="0" w:space="0" w:color="auto"/>
        <w:right w:val="none" w:sz="0" w:space="0" w:color="auto"/>
      </w:divBdr>
    </w:div>
    <w:div w:id="1075663959">
      <w:bodyDiv w:val="1"/>
      <w:marLeft w:val="0"/>
      <w:marRight w:val="0"/>
      <w:marTop w:val="0"/>
      <w:marBottom w:val="0"/>
      <w:divBdr>
        <w:top w:val="none" w:sz="0" w:space="0" w:color="auto"/>
        <w:left w:val="none" w:sz="0" w:space="0" w:color="auto"/>
        <w:bottom w:val="none" w:sz="0" w:space="0" w:color="auto"/>
        <w:right w:val="none" w:sz="0" w:space="0" w:color="auto"/>
      </w:divBdr>
    </w:div>
    <w:div w:id="1082876859">
      <w:bodyDiv w:val="1"/>
      <w:marLeft w:val="0"/>
      <w:marRight w:val="0"/>
      <w:marTop w:val="0"/>
      <w:marBottom w:val="0"/>
      <w:divBdr>
        <w:top w:val="none" w:sz="0" w:space="0" w:color="auto"/>
        <w:left w:val="none" w:sz="0" w:space="0" w:color="auto"/>
        <w:bottom w:val="none" w:sz="0" w:space="0" w:color="auto"/>
        <w:right w:val="none" w:sz="0" w:space="0" w:color="auto"/>
      </w:divBdr>
    </w:div>
    <w:div w:id="1084766078">
      <w:bodyDiv w:val="1"/>
      <w:marLeft w:val="0"/>
      <w:marRight w:val="0"/>
      <w:marTop w:val="0"/>
      <w:marBottom w:val="0"/>
      <w:divBdr>
        <w:top w:val="none" w:sz="0" w:space="0" w:color="auto"/>
        <w:left w:val="none" w:sz="0" w:space="0" w:color="auto"/>
        <w:bottom w:val="none" w:sz="0" w:space="0" w:color="auto"/>
        <w:right w:val="none" w:sz="0" w:space="0" w:color="auto"/>
      </w:divBdr>
    </w:div>
    <w:div w:id="1090277888">
      <w:bodyDiv w:val="1"/>
      <w:marLeft w:val="0"/>
      <w:marRight w:val="0"/>
      <w:marTop w:val="0"/>
      <w:marBottom w:val="0"/>
      <w:divBdr>
        <w:top w:val="none" w:sz="0" w:space="0" w:color="auto"/>
        <w:left w:val="none" w:sz="0" w:space="0" w:color="auto"/>
        <w:bottom w:val="none" w:sz="0" w:space="0" w:color="auto"/>
        <w:right w:val="none" w:sz="0" w:space="0" w:color="auto"/>
      </w:divBdr>
    </w:div>
    <w:div w:id="1103918360">
      <w:bodyDiv w:val="1"/>
      <w:marLeft w:val="0"/>
      <w:marRight w:val="0"/>
      <w:marTop w:val="0"/>
      <w:marBottom w:val="0"/>
      <w:divBdr>
        <w:top w:val="none" w:sz="0" w:space="0" w:color="auto"/>
        <w:left w:val="none" w:sz="0" w:space="0" w:color="auto"/>
        <w:bottom w:val="none" w:sz="0" w:space="0" w:color="auto"/>
        <w:right w:val="none" w:sz="0" w:space="0" w:color="auto"/>
      </w:divBdr>
    </w:div>
    <w:div w:id="1130129528">
      <w:bodyDiv w:val="1"/>
      <w:marLeft w:val="0"/>
      <w:marRight w:val="0"/>
      <w:marTop w:val="0"/>
      <w:marBottom w:val="0"/>
      <w:divBdr>
        <w:top w:val="none" w:sz="0" w:space="0" w:color="auto"/>
        <w:left w:val="none" w:sz="0" w:space="0" w:color="auto"/>
        <w:bottom w:val="none" w:sz="0" w:space="0" w:color="auto"/>
        <w:right w:val="none" w:sz="0" w:space="0" w:color="auto"/>
      </w:divBdr>
    </w:div>
    <w:div w:id="1156267634">
      <w:bodyDiv w:val="1"/>
      <w:marLeft w:val="0"/>
      <w:marRight w:val="0"/>
      <w:marTop w:val="0"/>
      <w:marBottom w:val="0"/>
      <w:divBdr>
        <w:top w:val="none" w:sz="0" w:space="0" w:color="auto"/>
        <w:left w:val="none" w:sz="0" w:space="0" w:color="auto"/>
        <w:bottom w:val="none" w:sz="0" w:space="0" w:color="auto"/>
        <w:right w:val="none" w:sz="0" w:space="0" w:color="auto"/>
      </w:divBdr>
    </w:div>
    <w:div w:id="1156993931">
      <w:bodyDiv w:val="1"/>
      <w:marLeft w:val="0"/>
      <w:marRight w:val="0"/>
      <w:marTop w:val="0"/>
      <w:marBottom w:val="0"/>
      <w:divBdr>
        <w:top w:val="none" w:sz="0" w:space="0" w:color="auto"/>
        <w:left w:val="none" w:sz="0" w:space="0" w:color="auto"/>
        <w:bottom w:val="none" w:sz="0" w:space="0" w:color="auto"/>
        <w:right w:val="none" w:sz="0" w:space="0" w:color="auto"/>
      </w:divBdr>
    </w:div>
    <w:div w:id="1162239920">
      <w:bodyDiv w:val="1"/>
      <w:marLeft w:val="0"/>
      <w:marRight w:val="0"/>
      <w:marTop w:val="0"/>
      <w:marBottom w:val="0"/>
      <w:divBdr>
        <w:top w:val="none" w:sz="0" w:space="0" w:color="auto"/>
        <w:left w:val="none" w:sz="0" w:space="0" w:color="auto"/>
        <w:bottom w:val="none" w:sz="0" w:space="0" w:color="auto"/>
        <w:right w:val="none" w:sz="0" w:space="0" w:color="auto"/>
      </w:divBdr>
      <w:divsChild>
        <w:div w:id="211119410">
          <w:marLeft w:val="0"/>
          <w:marRight w:val="0"/>
          <w:marTop w:val="0"/>
          <w:marBottom w:val="0"/>
          <w:divBdr>
            <w:top w:val="none" w:sz="0" w:space="0" w:color="auto"/>
            <w:left w:val="none" w:sz="0" w:space="0" w:color="auto"/>
            <w:bottom w:val="none" w:sz="0" w:space="0" w:color="auto"/>
            <w:right w:val="none" w:sz="0" w:space="0" w:color="auto"/>
          </w:divBdr>
        </w:div>
        <w:div w:id="1173836936">
          <w:marLeft w:val="0"/>
          <w:marRight w:val="0"/>
          <w:marTop w:val="0"/>
          <w:marBottom w:val="0"/>
          <w:divBdr>
            <w:top w:val="none" w:sz="0" w:space="0" w:color="auto"/>
            <w:left w:val="none" w:sz="0" w:space="0" w:color="auto"/>
            <w:bottom w:val="none" w:sz="0" w:space="0" w:color="auto"/>
            <w:right w:val="none" w:sz="0" w:space="0" w:color="auto"/>
          </w:divBdr>
        </w:div>
        <w:div w:id="2030259292">
          <w:marLeft w:val="0"/>
          <w:marRight w:val="0"/>
          <w:marTop w:val="0"/>
          <w:marBottom w:val="0"/>
          <w:divBdr>
            <w:top w:val="none" w:sz="0" w:space="0" w:color="auto"/>
            <w:left w:val="none" w:sz="0" w:space="0" w:color="auto"/>
            <w:bottom w:val="none" w:sz="0" w:space="0" w:color="auto"/>
            <w:right w:val="none" w:sz="0" w:space="0" w:color="auto"/>
          </w:divBdr>
        </w:div>
      </w:divsChild>
    </w:div>
    <w:div w:id="1164586606">
      <w:bodyDiv w:val="1"/>
      <w:marLeft w:val="0"/>
      <w:marRight w:val="0"/>
      <w:marTop w:val="0"/>
      <w:marBottom w:val="0"/>
      <w:divBdr>
        <w:top w:val="none" w:sz="0" w:space="0" w:color="auto"/>
        <w:left w:val="none" w:sz="0" w:space="0" w:color="auto"/>
        <w:bottom w:val="none" w:sz="0" w:space="0" w:color="auto"/>
        <w:right w:val="none" w:sz="0" w:space="0" w:color="auto"/>
      </w:divBdr>
    </w:div>
    <w:div w:id="1183058845">
      <w:bodyDiv w:val="1"/>
      <w:marLeft w:val="0"/>
      <w:marRight w:val="0"/>
      <w:marTop w:val="0"/>
      <w:marBottom w:val="0"/>
      <w:divBdr>
        <w:top w:val="none" w:sz="0" w:space="0" w:color="auto"/>
        <w:left w:val="none" w:sz="0" w:space="0" w:color="auto"/>
        <w:bottom w:val="none" w:sz="0" w:space="0" w:color="auto"/>
        <w:right w:val="none" w:sz="0" w:space="0" w:color="auto"/>
      </w:divBdr>
    </w:div>
    <w:div w:id="1190725251">
      <w:bodyDiv w:val="1"/>
      <w:marLeft w:val="0"/>
      <w:marRight w:val="0"/>
      <w:marTop w:val="0"/>
      <w:marBottom w:val="0"/>
      <w:divBdr>
        <w:top w:val="none" w:sz="0" w:space="0" w:color="auto"/>
        <w:left w:val="none" w:sz="0" w:space="0" w:color="auto"/>
        <w:bottom w:val="none" w:sz="0" w:space="0" w:color="auto"/>
        <w:right w:val="none" w:sz="0" w:space="0" w:color="auto"/>
      </w:divBdr>
    </w:div>
    <w:div w:id="1192689807">
      <w:bodyDiv w:val="1"/>
      <w:marLeft w:val="0"/>
      <w:marRight w:val="0"/>
      <w:marTop w:val="0"/>
      <w:marBottom w:val="0"/>
      <w:divBdr>
        <w:top w:val="none" w:sz="0" w:space="0" w:color="auto"/>
        <w:left w:val="none" w:sz="0" w:space="0" w:color="auto"/>
        <w:bottom w:val="none" w:sz="0" w:space="0" w:color="auto"/>
        <w:right w:val="none" w:sz="0" w:space="0" w:color="auto"/>
      </w:divBdr>
    </w:div>
    <w:div w:id="1202355680">
      <w:bodyDiv w:val="1"/>
      <w:marLeft w:val="0"/>
      <w:marRight w:val="0"/>
      <w:marTop w:val="0"/>
      <w:marBottom w:val="0"/>
      <w:divBdr>
        <w:top w:val="none" w:sz="0" w:space="0" w:color="auto"/>
        <w:left w:val="none" w:sz="0" w:space="0" w:color="auto"/>
        <w:bottom w:val="none" w:sz="0" w:space="0" w:color="auto"/>
        <w:right w:val="none" w:sz="0" w:space="0" w:color="auto"/>
      </w:divBdr>
    </w:div>
    <w:div w:id="1213083043">
      <w:bodyDiv w:val="1"/>
      <w:marLeft w:val="0"/>
      <w:marRight w:val="0"/>
      <w:marTop w:val="0"/>
      <w:marBottom w:val="0"/>
      <w:divBdr>
        <w:top w:val="none" w:sz="0" w:space="0" w:color="auto"/>
        <w:left w:val="none" w:sz="0" w:space="0" w:color="auto"/>
        <w:bottom w:val="none" w:sz="0" w:space="0" w:color="auto"/>
        <w:right w:val="none" w:sz="0" w:space="0" w:color="auto"/>
      </w:divBdr>
    </w:div>
    <w:div w:id="1254362343">
      <w:bodyDiv w:val="1"/>
      <w:marLeft w:val="0"/>
      <w:marRight w:val="0"/>
      <w:marTop w:val="0"/>
      <w:marBottom w:val="0"/>
      <w:divBdr>
        <w:top w:val="none" w:sz="0" w:space="0" w:color="auto"/>
        <w:left w:val="none" w:sz="0" w:space="0" w:color="auto"/>
        <w:bottom w:val="none" w:sz="0" w:space="0" w:color="auto"/>
        <w:right w:val="none" w:sz="0" w:space="0" w:color="auto"/>
      </w:divBdr>
    </w:div>
    <w:div w:id="1264924180">
      <w:bodyDiv w:val="1"/>
      <w:marLeft w:val="0"/>
      <w:marRight w:val="0"/>
      <w:marTop w:val="0"/>
      <w:marBottom w:val="0"/>
      <w:divBdr>
        <w:top w:val="none" w:sz="0" w:space="0" w:color="auto"/>
        <w:left w:val="none" w:sz="0" w:space="0" w:color="auto"/>
        <w:bottom w:val="none" w:sz="0" w:space="0" w:color="auto"/>
        <w:right w:val="none" w:sz="0" w:space="0" w:color="auto"/>
      </w:divBdr>
    </w:div>
    <w:div w:id="1268804921">
      <w:bodyDiv w:val="1"/>
      <w:marLeft w:val="0"/>
      <w:marRight w:val="0"/>
      <w:marTop w:val="0"/>
      <w:marBottom w:val="0"/>
      <w:divBdr>
        <w:top w:val="none" w:sz="0" w:space="0" w:color="auto"/>
        <w:left w:val="none" w:sz="0" w:space="0" w:color="auto"/>
        <w:bottom w:val="none" w:sz="0" w:space="0" w:color="auto"/>
        <w:right w:val="none" w:sz="0" w:space="0" w:color="auto"/>
      </w:divBdr>
    </w:div>
    <w:div w:id="1276599190">
      <w:bodyDiv w:val="1"/>
      <w:marLeft w:val="0"/>
      <w:marRight w:val="0"/>
      <w:marTop w:val="0"/>
      <w:marBottom w:val="0"/>
      <w:divBdr>
        <w:top w:val="none" w:sz="0" w:space="0" w:color="auto"/>
        <w:left w:val="none" w:sz="0" w:space="0" w:color="auto"/>
        <w:bottom w:val="none" w:sz="0" w:space="0" w:color="auto"/>
        <w:right w:val="none" w:sz="0" w:space="0" w:color="auto"/>
      </w:divBdr>
    </w:div>
    <w:div w:id="1278560591">
      <w:bodyDiv w:val="1"/>
      <w:marLeft w:val="0"/>
      <w:marRight w:val="0"/>
      <w:marTop w:val="0"/>
      <w:marBottom w:val="0"/>
      <w:divBdr>
        <w:top w:val="none" w:sz="0" w:space="0" w:color="auto"/>
        <w:left w:val="none" w:sz="0" w:space="0" w:color="auto"/>
        <w:bottom w:val="none" w:sz="0" w:space="0" w:color="auto"/>
        <w:right w:val="none" w:sz="0" w:space="0" w:color="auto"/>
      </w:divBdr>
    </w:div>
    <w:div w:id="1285887298">
      <w:bodyDiv w:val="1"/>
      <w:marLeft w:val="0"/>
      <w:marRight w:val="0"/>
      <w:marTop w:val="0"/>
      <w:marBottom w:val="0"/>
      <w:divBdr>
        <w:top w:val="none" w:sz="0" w:space="0" w:color="auto"/>
        <w:left w:val="none" w:sz="0" w:space="0" w:color="auto"/>
        <w:bottom w:val="none" w:sz="0" w:space="0" w:color="auto"/>
        <w:right w:val="none" w:sz="0" w:space="0" w:color="auto"/>
      </w:divBdr>
    </w:div>
    <w:div w:id="1288123344">
      <w:bodyDiv w:val="1"/>
      <w:marLeft w:val="0"/>
      <w:marRight w:val="0"/>
      <w:marTop w:val="0"/>
      <w:marBottom w:val="0"/>
      <w:divBdr>
        <w:top w:val="none" w:sz="0" w:space="0" w:color="auto"/>
        <w:left w:val="none" w:sz="0" w:space="0" w:color="auto"/>
        <w:bottom w:val="none" w:sz="0" w:space="0" w:color="auto"/>
        <w:right w:val="none" w:sz="0" w:space="0" w:color="auto"/>
      </w:divBdr>
    </w:div>
    <w:div w:id="1289781059">
      <w:bodyDiv w:val="1"/>
      <w:marLeft w:val="0"/>
      <w:marRight w:val="0"/>
      <w:marTop w:val="0"/>
      <w:marBottom w:val="0"/>
      <w:divBdr>
        <w:top w:val="none" w:sz="0" w:space="0" w:color="auto"/>
        <w:left w:val="none" w:sz="0" w:space="0" w:color="auto"/>
        <w:bottom w:val="none" w:sz="0" w:space="0" w:color="auto"/>
        <w:right w:val="none" w:sz="0" w:space="0" w:color="auto"/>
      </w:divBdr>
    </w:div>
    <w:div w:id="1294212272">
      <w:bodyDiv w:val="1"/>
      <w:marLeft w:val="0"/>
      <w:marRight w:val="0"/>
      <w:marTop w:val="0"/>
      <w:marBottom w:val="0"/>
      <w:divBdr>
        <w:top w:val="none" w:sz="0" w:space="0" w:color="auto"/>
        <w:left w:val="none" w:sz="0" w:space="0" w:color="auto"/>
        <w:bottom w:val="none" w:sz="0" w:space="0" w:color="auto"/>
        <w:right w:val="none" w:sz="0" w:space="0" w:color="auto"/>
      </w:divBdr>
    </w:div>
    <w:div w:id="1302996780">
      <w:bodyDiv w:val="1"/>
      <w:marLeft w:val="0"/>
      <w:marRight w:val="0"/>
      <w:marTop w:val="0"/>
      <w:marBottom w:val="0"/>
      <w:divBdr>
        <w:top w:val="none" w:sz="0" w:space="0" w:color="auto"/>
        <w:left w:val="none" w:sz="0" w:space="0" w:color="auto"/>
        <w:bottom w:val="none" w:sz="0" w:space="0" w:color="auto"/>
        <w:right w:val="none" w:sz="0" w:space="0" w:color="auto"/>
      </w:divBdr>
    </w:div>
    <w:div w:id="1307978850">
      <w:bodyDiv w:val="1"/>
      <w:marLeft w:val="0"/>
      <w:marRight w:val="0"/>
      <w:marTop w:val="0"/>
      <w:marBottom w:val="0"/>
      <w:divBdr>
        <w:top w:val="none" w:sz="0" w:space="0" w:color="auto"/>
        <w:left w:val="none" w:sz="0" w:space="0" w:color="auto"/>
        <w:bottom w:val="none" w:sz="0" w:space="0" w:color="auto"/>
        <w:right w:val="none" w:sz="0" w:space="0" w:color="auto"/>
      </w:divBdr>
    </w:div>
    <w:div w:id="1336301674">
      <w:bodyDiv w:val="1"/>
      <w:marLeft w:val="0"/>
      <w:marRight w:val="0"/>
      <w:marTop w:val="0"/>
      <w:marBottom w:val="0"/>
      <w:divBdr>
        <w:top w:val="none" w:sz="0" w:space="0" w:color="auto"/>
        <w:left w:val="none" w:sz="0" w:space="0" w:color="auto"/>
        <w:bottom w:val="none" w:sz="0" w:space="0" w:color="auto"/>
        <w:right w:val="none" w:sz="0" w:space="0" w:color="auto"/>
      </w:divBdr>
    </w:div>
    <w:div w:id="1363172476">
      <w:bodyDiv w:val="1"/>
      <w:marLeft w:val="0"/>
      <w:marRight w:val="0"/>
      <w:marTop w:val="0"/>
      <w:marBottom w:val="0"/>
      <w:divBdr>
        <w:top w:val="none" w:sz="0" w:space="0" w:color="auto"/>
        <w:left w:val="none" w:sz="0" w:space="0" w:color="auto"/>
        <w:bottom w:val="none" w:sz="0" w:space="0" w:color="auto"/>
        <w:right w:val="none" w:sz="0" w:space="0" w:color="auto"/>
      </w:divBdr>
    </w:div>
    <w:div w:id="1369448953">
      <w:bodyDiv w:val="1"/>
      <w:marLeft w:val="0"/>
      <w:marRight w:val="0"/>
      <w:marTop w:val="0"/>
      <w:marBottom w:val="0"/>
      <w:divBdr>
        <w:top w:val="none" w:sz="0" w:space="0" w:color="auto"/>
        <w:left w:val="none" w:sz="0" w:space="0" w:color="auto"/>
        <w:bottom w:val="none" w:sz="0" w:space="0" w:color="auto"/>
        <w:right w:val="none" w:sz="0" w:space="0" w:color="auto"/>
      </w:divBdr>
    </w:div>
    <w:div w:id="1371152829">
      <w:bodyDiv w:val="1"/>
      <w:marLeft w:val="0"/>
      <w:marRight w:val="0"/>
      <w:marTop w:val="0"/>
      <w:marBottom w:val="0"/>
      <w:divBdr>
        <w:top w:val="none" w:sz="0" w:space="0" w:color="auto"/>
        <w:left w:val="none" w:sz="0" w:space="0" w:color="auto"/>
        <w:bottom w:val="none" w:sz="0" w:space="0" w:color="auto"/>
        <w:right w:val="none" w:sz="0" w:space="0" w:color="auto"/>
      </w:divBdr>
    </w:div>
    <w:div w:id="1372799694">
      <w:bodyDiv w:val="1"/>
      <w:marLeft w:val="0"/>
      <w:marRight w:val="0"/>
      <w:marTop w:val="0"/>
      <w:marBottom w:val="0"/>
      <w:divBdr>
        <w:top w:val="none" w:sz="0" w:space="0" w:color="auto"/>
        <w:left w:val="none" w:sz="0" w:space="0" w:color="auto"/>
        <w:bottom w:val="none" w:sz="0" w:space="0" w:color="auto"/>
        <w:right w:val="none" w:sz="0" w:space="0" w:color="auto"/>
      </w:divBdr>
    </w:div>
    <w:div w:id="1375426472">
      <w:bodyDiv w:val="1"/>
      <w:marLeft w:val="0"/>
      <w:marRight w:val="0"/>
      <w:marTop w:val="0"/>
      <w:marBottom w:val="0"/>
      <w:divBdr>
        <w:top w:val="none" w:sz="0" w:space="0" w:color="auto"/>
        <w:left w:val="none" w:sz="0" w:space="0" w:color="auto"/>
        <w:bottom w:val="none" w:sz="0" w:space="0" w:color="auto"/>
        <w:right w:val="none" w:sz="0" w:space="0" w:color="auto"/>
      </w:divBdr>
    </w:div>
    <w:div w:id="1392579638">
      <w:bodyDiv w:val="1"/>
      <w:marLeft w:val="0"/>
      <w:marRight w:val="0"/>
      <w:marTop w:val="0"/>
      <w:marBottom w:val="0"/>
      <w:divBdr>
        <w:top w:val="none" w:sz="0" w:space="0" w:color="auto"/>
        <w:left w:val="none" w:sz="0" w:space="0" w:color="auto"/>
        <w:bottom w:val="none" w:sz="0" w:space="0" w:color="auto"/>
        <w:right w:val="none" w:sz="0" w:space="0" w:color="auto"/>
      </w:divBdr>
    </w:div>
    <w:div w:id="1407845609">
      <w:bodyDiv w:val="1"/>
      <w:marLeft w:val="0"/>
      <w:marRight w:val="0"/>
      <w:marTop w:val="0"/>
      <w:marBottom w:val="0"/>
      <w:divBdr>
        <w:top w:val="none" w:sz="0" w:space="0" w:color="auto"/>
        <w:left w:val="none" w:sz="0" w:space="0" w:color="auto"/>
        <w:bottom w:val="none" w:sz="0" w:space="0" w:color="auto"/>
        <w:right w:val="none" w:sz="0" w:space="0" w:color="auto"/>
      </w:divBdr>
    </w:div>
    <w:div w:id="1452241935">
      <w:bodyDiv w:val="1"/>
      <w:marLeft w:val="0"/>
      <w:marRight w:val="0"/>
      <w:marTop w:val="0"/>
      <w:marBottom w:val="0"/>
      <w:divBdr>
        <w:top w:val="none" w:sz="0" w:space="0" w:color="auto"/>
        <w:left w:val="none" w:sz="0" w:space="0" w:color="auto"/>
        <w:bottom w:val="none" w:sz="0" w:space="0" w:color="auto"/>
        <w:right w:val="none" w:sz="0" w:space="0" w:color="auto"/>
      </w:divBdr>
    </w:div>
    <w:div w:id="1457722614">
      <w:bodyDiv w:val="1"/>
      <w:marLeft w:val="0"/>
      <w:marRight w:val="0"/>
      <w:marTop w:val="0"/>
      <w:marBottom w:val="0"/>
      <w:divBdr>
        <w:top w:val="none" w:sz="0" w:space="0" w:color="auto"/>
        <w:left w:val="none" w:sz="0" w:space="0" w:color="auto"/>
        <w:bottom w:val="none" w:sz="0" w:space="0" w:color="auto"/>
        <w:right w:val="none" w:sz="0" w:space="0" w:color="auto"/>
      </w:divBdr>
    </w:div>
    <w:div w:id="1459303183">
      <w:bodyDiv w:val="1"/>
      <w:marLeft w:val="0"/>
      <w:marRight w:val="0"/>
      <w:marTop w:val="0"/>
      <w:marBottom w:val="0"/>
      <w:divBdr>
        <w:top w:val="none" w:sz="0" w:space="0" w:color="auto"/>
        <w:left w:val="none" w:sz="0" w:space="0" w:color="auto"/>
        <w:bottom w:val="none" w:sz="0" w:space="0" w:color="auto"/>
        <w:right w:val="none" w:sz="0" w:space="0" w:color="auto"/>
      </w:divBdr>
    </w:div>
    <w:div w:id="1461727188">
      <w:bodyDiv w:val="1"/>
      <w:marLeft w:val="0"/>
      <w:marRight w:val="0"/>
      <w:marTop w:val="0"/>
      <w:marBottom w:val="0"/>
      <w:divBdr>
        <w:top w:val="none" w:sz="0" w:space="0" w:color="auto"/>
        <w:left w:val="none" w:sz="0" w:space="0" w:color="auto"/>
        <w:bottom w:val="none" w:sz="0" w:space="0" w:color="auto"/>
        <w:right w:val="none" w:sz="0" w:space="0" w:color="auto"/>
      </w:divBdr>
    </w:div>
    <w:div w:id="1488785921">
      <w:bodyDiv w:val="1"/>
      <w:marLeft w:val="0"/>
      <w:marRight w:val="0"/>
      <w:marTop w:val="0"/>
      <w:marBottom w:val="0"/>
      <w:divBdr>
        <w:top w:val="none" w:sz="0" w:space="0" w:color="auto"/>
        <w:left w:val="none" w:sz="0" w:space="0" w:color="auto"/>
        <w:bottom w:val="none" w:sz="0" w:space="0" w:color="auto"/>
        <w:right w:val="none" w:sz="0" w:space="0" w:color="auto"/>
      </w:divBdr>
    </w:div>
    <w:div w:id="1495728656">
      <w:bodyDiv w:val="1"/>
      <w:marLeft w:val="0"/>
      <w:marRight w:val="0"/>
      <w:marTop w:val="0"/>
      <w:marBottom w:val="0"/>
      <w:divBdr>
        <w:top w:val="none" w:sz="0" w:space="0" w:color="auto"/>
        <w:left w:val="none" w:sz="0" w:space="0" w:color="auto"/>
        <w:bottom w:val="none" w:sz="0" w:space="0" w:color="auto"/>
        <w:right w:val="none" w:sz="0" w:space="0" w:color="auto"/>
      </w:divBdr>
    </w:div>
    <w:div w:id="1497301212">
      <w:bodyDiv w:val="1"/>
      <w:marLeft w:val="0"/>
      <w:marRight w:val="0"/>
      <w:marTop w:val="0"/>
      <w:marBottom w:val="0"/>
      <w:divBdr>
        <w:top w:val="none" w:sz="0" w:space="0" w:color="auto"/>
        <w:left w:val="none" w:sz="0" w:space="0" w:color="auto"/>
        <w:bottom w:val="none" w:sz="0" w:space="0" w:color="auto"/>
        <w:right w:val="none" w:sz="0" w:space="0" w:color="auto"/>
      </w:divBdr>
    </w:div>
    <w:div w:id="1505508525">
      <w:bodyDiv w:val="1"/>
      <w:marLeft w:val="0"/>
      <w:marRight w:val="0"/>
      <w:marTop w:val="0"/>
      <w:marBottom w:val="0"/>
      <w:divBdr>
        <w:top w:val="none" w:sz="0" w:space="0" w:color="auto"/>
        <w:left w:val="none" w:sz="0" w:space="0" w:color="auto"/>
        <w:bottom w:val="none" w:sz="0" w:space="0" w:color="auto"/>
        <w:right w:val="none" w:sz="0" w:space="0" w:color="auto"/>
      </w:divBdr>
    </w:div>
    <w:div w:id="1513570573">
      <w:bodyDiv w:val="1"/>
      <w:marLeft w:val="0"/>
      <w:marRight w:val="0"/>
      <w:marTop w:val="0"/>
      <w:marBottom w:val="0"/>
      <w:divBdr>
        <w:top w:val="none" w:sz="0" w:space="0" w:color="auto"/>
        <w:left w:val="none" w:sz="0" w:space="0" w:color="auto"/>
        <w:bottom w:val="none" w:sz="0" w:space="0" w:color="auto"/>
        <w:right w:val="none" w:sz="0" w:space="0" w:color="auto"/>
      </w:divBdr>
    </w:div>
    <w:div w:id="1518809185">
      <w:bodyDiv w:val="1"/>
      <w:marLeft w:val="0"/>
      <w:marRight w:val="0"/>
      <w:marTop w:val="0"/>
      <w:marBottom w:val="0"/>
      <w:divBdr>
        <w:top w:val="none" w:sz="0" w:space="0" w:color="auto"/>
        <w:left w:val="none" w:sz="0" w:space="0" w:color="auto"/>
        <w:bottom w:val="none" w:sz="0" w:space="0" w:color="auto"/>
        <w:right w:val="none" w:sz="0" w:space="0" w:color="auto"/>
      </w:divBdr>
    </w:div>
    <w:div w:id="1533955559">
      <w:bodyDiv w:val="1"/>
      <w:marLeft w:val="0"/>
      <w:marRight w:val="0"/>
      <w:marTop w:val="0"/>
      <w:marBottom w:val="0"/>
      <w:divBdr>
        <w:top w:val="none" w:sz="0" w:space="0" w:color="auto"/>
        <w:left w:val="none" w:sz="0" w:space="0" w:color="auto"/>
        <w:bottom w:val="none" w:sz="0" w:space="0" w:color="auto"/>
        <w:right w:val="none" w:sz="0" w:space="0" w:color="auto"/>
      </w:divBdr>
    </w:div>
    <w:div w:id="1534539528">
      <w:bodyDiv w:val="1"/>
      <w:marLeft w:val="0"/>
      <w:marRight w:val="0"/>
      <w:marTop w:val="0"/>
      <w:marBottom w:val="0"/>
      <w:divBdr>
        <w:top w:val="none" w:sz="0" w:space="0" w:color="auto"/>
        <w:left w:val="none" w:sz="0" w:space="0" w:color="auto"/>
        <w:bottom w:val="none" w:sz="0" w:space="0" w:color="auto"/>
        <w:right w:val="none" w:sz="0" w:space="0" w:color="auto"/>
      </w:divBdr>
    </w:div>
    <w:div w:id="1548102598">
      <w:bodyDiv w:val="1"/>
      <w:marLeft w:val="0"/>
      <w:marRight w:val="0"/>
      <w:marTop w:val="0"/>
      <w:marBottom w:val="0"/>
      <w:divBdr>
        <w:top w:val="none" w:sz="0" w:space="0" w:color="auto"/>
        <w:left w:val="none" w:sz="0" w:space="0" w:color="auto"/>
        <w:bottom w:val="none" w:sz="0" w:space="0" w:color="auto"/>
        <w:right w:val="none" w:sz="0" w:space="0" w:color="auto"/>
      </w:divBdr>
    </w:div>
    <w:div w:id="1566993974">
      <w:bodyDiv w:val="1"/>
      <w:marLeft w:val="0"/>
      <w:marRight w:val="0"/>
      <w:marTop w:val="0"/>
      <w:marBottom w:val="0"/>
      <w:divBdr>
        <w:top w:val="none" w:sz="0" w:space="0" w:color="auto"/>
        <w:left w:val="none" w:sz="0" w:space="0" w:color="auto"/>
        <w:bottom w:val="none" w:sz="0" w:space="0" w:color="auto"/>
        <w:right w:val="none" w:sz="0" w:space="0" w:color="auto"/>
      </w:divBdr>
    </w:div>
    <w:div w:id="1568344722">
      <w:bodyDiv w:val="1"/>
      <w:marLeft w:val="0"/>
      <w:marRight w:val="0"/>
      <w:marTop w:val="0"/>
      <w:marBottom w:val="0"/>
      <w:divBdr>
        <w:top w:val="none" w:sz="0" w:space="0" w:color="auto"/>
        <w:left w:val="none" w:sz="0" w:space="0" w:color="auto"/>
        <w:bottom w:val="none" w:sz="0" w:space="0" w:color="auto"/>
        <w:right w:val="none" w:sz="0" w:space="0" w:color="auto"/>
      </w:divBdr>
    </w:div>
    <w:div w:id="1573420862">
      <w:bodyDiv w:val="1"/>
      <w:marLeft w:val="0"/>
      <w:marRight w:val="0"/>
      <w:marTop w:val="0"/>
      <w:marBottom w:val="0"/>
      <w:divBdr>
        <w:top w:val="none" w:sz="0" w:space="0" w:color="auto"/>
        <w:left w:val="none" w:sz="0" w:space="0" w:color="auto"/>
        <w:bottom w:val="none" w:sz="0" w:space="0" w:color="auto"/>
        <w:right w:val="none" w:sz="0" w:space="0" w:color="auto"/>
      </w:divBdr>
    </w:div>
    <w:div w:id="1605307182">
      <w:bodyDiv w:val="1"/>
      <w:marLeft w:val="0"/>
      <w:marRight w:val="0"/>
      <w:marTop w:val="0"/>
      <w:marBottom w:val="0"/>
      <w:divBdr>
        <w:top w:val="none" w:sz="0" w:space="0" w:color="auto"/>
        <w:left w:val="none" w:sz="0" w:space="0" w:color="auto"/>
        <w:bottom w:val="none" w:sz="0" w:space="0" w:color="auto"/>
        <w:right w:val="none" w:sz="0" w:space="0" w:color="auto"/>
      </w:divBdr>
    </w:div>
    <w:div w:id="1610313293">
      <w:bodyDiv w:val="1"/>
      <w:marLeft w:val="0"/>
      <w:marRight w:val="0"/>
      <w:marTop w:val="0"/>
      <w:marBottom w:val="0"/>
      <w:divBdr>
        <w:top w:val="none" w:sz="0" w:space="0" w:color="auto"/>
        <w:left w:val="none" w:sz="0" w:space="0" w:color="auto"/>
        <w:bottom w:val="none" w:sz="0" w:space="0" w:color="auto"/>
        <w:right w:val="none" w:sz="0" w:space="0" w:color="auto"/>
      </w:divBdr>
    </w:div>
    <w:div w:id="1630743372">
      <w:bodyDiv w:val="1"/>
      <w:marLeft w:val="0"/>
      <w:marRight w:val="0"/>
      <w:marTop w:val="0"/>
      <w:marBottom w:val="0"/>
      <w:divBdr>
        <w:top w:val="none" w:sz="0" w:space="0" w:color="auto"/>
        <w:left w:val="none" w:sz="0" w:space="0" w:color="auto"/>
        <w:bottom w:val="none" w:sz="0" w:space="0" w:color="auto"/>
        <w:right w:val="none" w:sz="0" w:space="0" w:color="auto"/>
      </w:divBdr>
    </w:div>
    <w:div w:id="1648237941">
      <w:bodyDiv w:val="1"/>
      <w:marLeft w:val="0"/>
      <w:marRight w:val="0"/>
      <w:marTop w:val="0"/>
      <w:marBottom w:val="0"/>
      <w:divBdr>
        <w:top w:val="none" w:sz="0" w:space="0" w:color="auto"/>
        <w:left w:val="none" w:sz="0" w:space="0" w:color="auto"/>
        <w:bottom w:val="none" w:sz="0" w:space="0" w:color="auto"/>
        <w:right w:val="none" w:sz="0" w:space="0" w:color="auto"/>
      </w:divBdr>
    </w:div>
    <w:div w:id="1650552353">
      <w:bodyDiv w:val="1"/>
      <w:marLeft w:val="0"/>
      <w:marRight w:val="0"/>
      <w:marTop w:val="0"/>
      <w:marBottom w:val="0"/>
      <w:divBdr>
        <w:top w:val="none" w:sz="0" w:space="0" w:color="auto"/>
        <w:left w:val="none" w:sz="0" w:space="0" w:color="auto"/>
        <w:bottom w:val="none" w:sz="0" w:space="0" w:color="auto"/>
        <w:right w:val="none" w:sz="0" w:space="0" w:color="auto"/>
      </w:divBdr>
    </w:div>
    <w:div w:id="1651520955">
      <w:bodyDiv w:val="1"/>
      <w:marLeft w:val="0"/>
      <w:marRight w:val="0"/>
      <w:marTop w:val="0"/>
      <w:marBottom w:val="0"/>
      <w:divBdr>
        <w:top w:val="none" w:sz="0" w:space="0" w:color="auto"/>
        <w:left w:val="none" w:sz="0" w:space="0" w:color="auto"/>
        <w:bottom w:val="none" w:sz="0" w:space="0" w:color="auto"/>
        <w:right w:val="none" w:sz="0" w:space="0" w:color="auto"/>
      </w:divBdr>
    </w:div>
    <w:div w:id="1674725273">
      <w:bodyDiv w:val="1"/>
      <w:marLeft w:val="0"/>
      <w:marRight w:val="0"/>
      <w:marTop w:val="0"/>
      <w:marBottom w:val="0"/>
      <w:divBdr>
        <w:top w:val="none" w:sz="0" w:space="0" w:color="auto"/>
        <w:left w:val="none" w:sz="0" w:space="0" w:color="auto"/>
        <w:bottom w:val="none" w:sz="0" w:space="0" w:color="auto"/>
        <w:right w:val="none" w:sz="0" w:space="0" w:color="auto"/>
      </w:divBdr>
    </w:div>
    <w:div w:id="1676227303">
      <w:bodyDiv w:val="1"/>
      <w:marLeft w:val="0"/>
      <w:marRight w:val="0"/>
      <w:marTop w:val="0"/>
      <w:marBottom w:val="0"/>
      <w:divBdr>
        <w:top w:val="none" w:sz="0" w:space="0" w:color="auto"/>
        <w:left w:val="none" w:sz="0" w:space="0" w:color="auto"/>
        <w:bottom w:val="none" w:sz="0" w:space="0" w:color="auto"/>
        <w:right w:val="none" w:sz="0" w:space="0" w:color="auto"/>
      </w:divBdr>
    </w:div>
    <w:div w:id="1677616191">
      <w:bodyDiv w:val="1"/>
      <w:marLeft w:val="0"/>
      <w:marRight w:val="0"/>
      <w:marTop w:val="0"/>
      <w:marBottom w:val="0"/>
      <w:divBdr>
        <w:top w:val="none" w:sz="0" w:space="0" w:color="auto"/>
        <w:left w:val="none" w:sz="0" w:space="0" w:color="auto"/>
        <w:bottom w:val="none" w:sz="0" w:space="0" w:color="auto"/>
        <w:right w:val="none" w:sz="0" w:space="0" w:color="auto"/>
      </w:divBdr>
    </w:div>
    <w:div w:id="1679430676">
      <w:bodyDiv w:val="1"/>
      <w:marLeft w:val="0"/>
      <w:marRight w:val="0"/>
      <w:marTop w:val="0"/>
      <w:marBottom w:val="0"/>
      <w:divBdr>
        <w:top w:val="none" w:sz="0" w:space="0" w:color="auto"/>
        <w:left w:val="none" w:sz="0" w:space="0" w:color="auto"/>
        <w:bottom w:val="none" w:sz="0" w:space="0" w:color="auto"/>
        <w:right w:val="none" w:sz="0" w:space="0" w:color="auto"/>
      </w:divBdr>
    </w:div>
    <w:div w:id="1684433029">
      <w:bodyDiv w:val="1"/>
      <w:marLeft w:val="0"/>
      <w:marRight w:val="0"/>
      <w:marTop w:val="0"/>
      <w:marBottom w:val="0"/>
      <w:divBdr>
        <w:top w:val="none" w:sz="0" w:space="0" w:color="auto"/>
        <w:left w:val="none" w:sz="0" w:space="0" w:color="auto"/>
        <w:bottom w:val="none" w:sz="0" w:space="0" w:color="auto"/>
        <w:right w:val="none" w:sz="0" w:space="0" w:color="auto"/>
      </w:divBdr>
    </w:div>
    <w:div w:id="1691486770">
      <w:bodyDiv w:val="1"/>
      <w:marLeft w:val="0"/>
      <w:marRight w:val="0"/>
      <w:marTop w:val="0"/>
      <w:marBottom w:val="0"/>
      <w:divBdr>
        <w:top w:val="none" w:sz="0" w:space="0" w:color="auto"/>
        <w:left w:val="none" w:sz="0" w:space="0" w:color="auto"/>
        <w:bottom w:val="none" w:sz="0" w:space="0" w:color="auto"/>
        <w:right w:val="none" w:sz="0" w:space="0" w:color="auto"/>
      </w:divBdr>
    </w:div>
    <w:div w:id="1694502857">
      <w:bodyDiv w:val="1"/>
      <w:marLeft w:val="0"/>
      <w:marRight w:val="0"/>
      <w:marTop w:val="0"/>
      <w:marBottom w:val="0"/>
      <w:divBdr>
        <w:top w:val="none" w:sz="0" w:space="0" w:color="auto"/>
        <w:left w:val="none" w:sz="0" w:space="0" w:color="auto"/>
        <w:bottom w:val="none" w:sz="0" w:space="0" w:color="auto"/>
        <w:right w:val="none" w:sz="0" w:space="0" w:color="auto"/>
      </w:divBdr>
    </w:div>
    <w:div w:id="1696073109">
      <w:bodyDiv w:val="1"/>
      <w:marLeft w:val="0"/>
      <w:marRight w:val="0"/>
      <w:marTop w:val="0"/>
      <w:marBottom w:val="0"/>
      <w:divBdr>
        <w:top w:val="none" w:sz="0" w:space="0" w:color="auto"/>
        <w:left w:val="none" w:sz="0" w:space="0" w:color="auto"/>
        <w:bottom w:val="none" w:sz="0" w:space="0" w:color="auto"/>
        <w:right w:val="none" w:sz="0" w:space="0" w:color="auto"/>
      </w:divBdr>
    </w:div>
    <w:div w:id="1698196384">
      <w:bodyDiv w:val="1"/>
      <w:marLeft w:val="0"/>
      <w:marRight w:val="0"/>
      <w:marTop w:val="0"/>
      <w:marBottom w:val="0"/>
      <w:divBdr>
        <w:top w:val="none" w:sz="0" w:space="0" w:color="auto"/>
        <w:left w:val="none" w:sz="0" w:space="0" w:color="auto"/>
        <w:bottom w:val="none" w:sz="0" w:space="0" w:color="auto"/>
        <w:right w:val="none" w:sz="0" w:space="0" w:color="auto"/>
      </w:divBdr>
    </w:div>
    <w:div w:id="1701970729">
      <w:bodyDiv w:val="1"/>
      <w:marLeft w:val="0"/>
      <w:marRight w:val="0"/>
      <w:marTop w:val="0"/>
      <w:marBottom w:val="0"/>
      <w:divBdr>
        <w:top w:val="none" w:sz="0" w:space="0" w:color="auto"/>
        <w:left w:val="none" w:sz="0" w:space="0" w:color="auto"/>
        <w:bottom w:val="none" w:sz="0" w:space="0" w:color="auto"/>
        <w:right w:val="none" w:sz="0" w:space="0" w:color="auto"/>
      </w:divBdr>
    </w:div>
    <w:div w:id="1703624646">
      <w:bodyDiv w:val="1"/>
      <w:marLeft w:val="0"/>
      <w:marRight w:val="0"/>
      <w:marTop w:val="0"/>
      <w:marBottom w:val="0"/>
      <w:divBdr>
        <w:top w:val="none" w:sz="0" w:space="0" w:color="auto"/>
        <w:left w:val="none" w:sz="0" w:space="0" w:color="auto"/>
        <w:bottom w:val="none" w:sz="0" w:space="0" w:color="auto"/>
        <w:right w:val="none" w:sz="0" w:space="0" w:color="auto"/>
      </w:divBdr>
    </w:div>
    <w:div w:id="1707289384">
      <w:bodyDiv w:val="1"/>
      <w:marLeft w:val="0"/>
      <w:marRight w:val="0"/>
      <w:marTop w:val="0"/>
      <w:marBottom w:val="0"/>
      <w:divBdr>
        <w:top w:val="none" w:sz="0" w:space="0" w:color="auto"/>
        <w:left w:val="none" w:sz="0" w:space="0" w:color="auto"/>
        <w:bottom w:val="none" w:sz="0" w:space="0" w:color="auto"/>
        <w:right w:val="none" w:sz="0" w:space="0" w:color="auto"/>
      </w:divBdr>
    </w:div>
    <w:div w:id="1720477827">
      <w:bodyDiv w:val="1"/>
      <w:marLeft w:val="0"/>
      <w:marRight w:val="0"/>
      <w:marTop w:val="0"/>
      <w:marBottom w:val="0"/>
      <w:divBdr>
        <w:top w:val="none" w:sz="0" w:space="0" w:color="auto"/>
        <w:left w:val="none" w:sz="0" w:space="0" w:color="auto"/>
        <w:bottom w:val="none" w:sz="0" w:space="0" w:color="auto"/>
        <w:right w:val="none" w:sz="0" w:space="0" w:color="auto"/>
      </w:divBdr>
    </w:div>
    <w:div w:id="1729566943">
      <w:bodyDiv w:val="1"/>
      <w:marLeft w:val="0"/>
      <w:marRight w:val="0"/>
      <w:marTop w:val="0"/>
      <w:marBottom w:val="0"/>
      <w:divBdr>
        <w:top w:val="none" w:sz="0" w:space="0" w:color="auto"/>
        <w:left w:val="none" w:sz="0" w:space="0" w:color="auto"/>
        <w:bottom w:val="none" w:sz="0" w:space="0" w:color="auto"/>
        <w:right w:val="none" w:sz="0" w:space="0" w:color="auto"/>
      </w:divBdr>
      <w:divsChild>
        <w:div w:id="496000186">
          <w:marLeft w:val="180"/>
          <w:marRight w:val="0"/>
          <w:marTop w:val="0"/>
          <w:marBottom w:val="0"/>
          <w:divBdr>
            <w:top w:val="none" w:sz="0" w:space="0" w:color="auto"/>
            <w:left w:val="none" w:sz="0" w:space="0" w:color="auto"/>
            <w:bottom w:val="none" w:sz="0" w:space="0" w:color="auto"/>
            <w:right w:val="none" w:sz="0" w:space="0" w:color="auto"/>
          </w:divBdr>
        </w:div>
        <w:div w:id="1733886303">
          <w:marLeft w:val="180"/>
          <w:marRight w:val="0"/>
          <w:marTop w:val="0"/>
          <w:marBottom w:val="0"/>
          <w:divBdr>
            <w:top w:val="none" w:sz="0" w:space="0" w:color="auto"/>
            <w:left w:val="none" w:sz="0" w:space="0" w:color="auto"/>
            <w:bottom w:val="none" w:sz="0" w:space="0" w:color="auto"/>
            <w:right w:val="none" w:sz="0" w:space="0" w:color="auto"/>
          </w:divBdr>
        </w:div>
      </w:divsChild>
    </w:div>
    <w:div w:id="1734616620">
      <w:bodyDiv w:val="1"/>
      <w:marLeft w:val="0"/>
      <w:marRight w:val="0"/>
      <w:marTop w:val="0"/>
      <w:marBottom w:val="0"/>
      <w:divBdr>
        <w:top w:val="none" w:sz="0" w:space="0" w:color="auto"/>
        <w:left w:val="none" w:sz="0" w:space="0" w:color="auto"/>
        <w:bottom w:val="none" w:sz="0" w:space="0" w:color="auto"/>
        <w:right w:val="none" w:sz="0" w:space="0" w:color="auto"/>
      </w:divBdr>
    </w:div>
    <w:div w:id="1735621185">
      <w:bodyDiv w:val="1"/>
      <w:marLeft w:val="0"/>
      <w:marRight w:val="0"/>
      <w:marTop w:val="0"/>
      <w:marBottom w:val="0"/>
      <w:divBdr>
        <w:top w:val="none" w:sz="0" w:space="0" w:color="auto"/>
        <w:left w:val="none" w:sz="0" w:space="0" w:color="auto"/>
        <w:bottom w:val="none" w:sz="0" w:space="0" w:color="auto"/>
        <w:right w:val="none" w:sz="0" w:space="0" w:color="auto"/>
      </w:divBdr>
    </w:div>
    <w:div w:id="1737775485">
      <w:bodyDiv w:val="1"/>
      <w:marLeft w:val="0"/>
      <w:marRight w:val="0"/>
      <w:marTop w:val="0"/>
      <w:marBottom w:val="0"/>
      <w:divBdr>
        <w:top w:val="none" w:sz="0" w:space="0" w:color="auto"/>
        <w:left w:val="none" w:sz="0" w:space="0" w:color="auto"/>
        <w:bottom w:val="none" w:sz="0" w:space="0" w:color="auto"/>
        <w:right w:val="none" w:sz="0" w:space="0" w:color="auto"/>
      </w:divBdr>
    </w:div>
    <w:div w:id="1740013469">
      <w:bodyDiv w:val="1"/>
      <w:marLeft w:val="0"/>
      <w:marRight w:val="0"/>
      <w:marTop w:val="0"/>
      <w:marBottom w:val="0"/>
      <w:divBdr>
        <w:top w:val="none" w:sz="0" w:space="0" w:color="auto"/>
        <w:left w:val="none" w:sz="0" w:space="0" w:color="auto"/>
        <w:bottom w:val="none" w:sz="0" w:space="0" w:color="auto"/>
        <w:right w:val="none" w:sz="0" w:space="0" w:color="auto"/>
      </w:divBdr>
    </w:div>
    <w:div w:id="1740785557">
      <w:bodyDiv w:val="1"/>
      <w:marLeft w:val="0"/>
      <w:marRight w:val="0"/>
      <w:marTop w:val="0"/>
      <w:marBottom w:val="0"/>
      <w:divBdr>
        <w:top w:val="none" w:sz="0" w:space="0" w:color="auto"/>
        <w:left w:val="none" w:sz="0" w:space="0" w:color="auto"/>
        <w:bottom w:val="none" w:sz="0" w:space="0" w:color="auto"/>
        <w:right w:val="none" w:sz="0" w:space="0" w:color="auto"/>
      </w:divBdr>
    </w:div>
    <w:div w:id="1742294755">
      <w:bodyDiv w:val="1"/>
      <w:marLeft w:val="0"/>
      <w:marRight w:val="0"/>
      <w:marTop w:val="0"/>
      <w:marBottom w:val="0"/>
      <w:divBdr>
        <w:top w:val="none" w:sz="0" w:space="0" w:color="auto"/>
        <w:left w:val="none" w:sz="0" w:space="0" w:color="auto"/>
        <w:bottom w:val="none" w:sz="0" w:space="0" w:color="auto"/>
        <w:right w:val="none" w:sz="0" w:space="0" w:color="auto"/>
      </w:divBdr>
    </w:div>
    <w:div w:id="1744142303">
      <w:bodyDiv w:val="1"/>
      <w:marLeft w:val="0"/>
      <w:marRight w:val="0"/>
      <w:marTop w:val="0"/>
      <w:marBottom w:val="0"/>
      <w:divBdr>
        <w:top w:val="none" w:sz="0" w:space="0" w:color="auto"/>
        <w:left w:val="none" w:sz="0" w:space="0" w:color="auto"/>
        <w:bottom w:val="none" w:sz="0" w:space="0" w:color="auto"/>
        <w:right w:val="none" w:sz="0" w:space="0" w:color="auto"/>
      </w:divBdr>
    </w:div>
    <w:div w:id="1759986334">
      <w:bodyDiv w:val="1"/>
      <w:marLeft w:val="0"/>
      <w:marRight w:val="0"/>
      <w:marTop w:val="0"/>
      <w:marBottom w:val="0"/>
      <w:divBdr>
        <w:top w:val="none" w:sz="0" w:space="0" w:color="auto"/>
        <w:left w:val="none" w:sz="0" w:space="0" w:color="auto"/>
        <w:bottom w:val="none" w:sz="0" w:space="0" w:color="auto"/>
        <w:right w:val="none" w:sz="0" w:space="0" w:color="auto"/>
      </w:divBdr>
    </w:div>
    <w:div w:id="1775248454">
      <w:bodyDiv w:val="1"/>
      <w:marLeft w:val="0"/>
      <w:marRight w:val="0"/>
      <w:marTop w:val="0"/>
      <w:marBottom w:val="0"/>
      <w:divBdr>
        <w:top w:val="none" w:sz="0" w:space="0" w:color="auto"/>
        <w:left w:val="none" w:sz="0" w:space="0" w:color="auto"/>
        <w:bottom w:val="none" w:sz="0" w:space="0" w:color="auto"/>
        <w:right w:val="none" w:sz="0" w:space="0" w:color="auto"/>
      </w:divBdr>
    </w:div>
    <w:div w:id="1775973739">
      <w:bodyDiv w:val="1"/>
      <w:marLeft w:val="0"/>
      <w:marRight w:val="0"/>
      <w:marTop w:val="0"/>
      <w:marBottom w:val="0"/>
      <w:divBdr>
        <w:top w:val="none" w:sz="0" w:space="0" w:color="auto"/>
        <w:left w:val="none" w:sz="0" w:space="0" w:color="auto"/>
        <w:bottom w:val="none" w:sz="0" w:space="0" w:color="auto"/>
        <w:right w:val="none" w:sz="0" w:space="0" w:color="auto"/>
      </w:divBdr>
    </w:div>
    <w:div w:id="1792506139">
      <w:bodyDiv w:val="1"/>
      <w:marLeft w:val="0"/>
      <w:marRight w:val="0"/>
      <w:marTop w:val="0"/>
      <w:marBottom w:val="0"/>
      <w:divBdr>
        <w:top w:val="none" w:sz="0" w:space="0" w:color="auto"/>
        <w:left w:val="none" w:sz="0" w:space="0" w:color="auto"/>
        <w:bottom w:val="none" w:sz="0" w:space="0" w:color="auto"/>
        <w:right w:val="none" w:sz="0" w:space="0" w:color="auto"/>
      </w:divBdr>
    </w:div>
    <w:div w:id="1794402063">
      <w:bodyDiv w:val="1"/>
      <w:marLeft w:val="0"/>
      <w:marRight w:val="0"/>
      <w:marTop w:val="0"/>
      <w:marBottom w:val="0"/>
      <w:divBdr>
        <w:top w:val="none" w:sz="0" w:space="0" w:color="auto"/>
        <w:left w:val="none" w:sz="0" w:space="0" w:color="auto"/>
        <w:bottom w:val="none" w:sz="0" w:space="0" w:color="auto"/>
        <w:right w:val="none" w:sz="0" w:space="0" w:color="auto"/>
      </w:divBdr>
    </w:div>
    <w:div w:id="1810786623">
      <w:bodyDiv w:val="1"/>
      <w:marLeft w:val="0"/>
      <w:marRight w:val="0"/>
      <w:marTop w:val="0"/>
      <w:marBottom w:val="0"/>
      <w:divBdr>
        <w:top w:val="none" w:sz="0" w:space="0" w:color="auto"/>
        <w:left w:val="none" w:sz="0" w:space="0" w:color="auto"/>
        <w:bottom w:val="none" w:sz="0" w:space="0" w:color="auto"/>
        <w:right w:val="none" w:sz="0" w:space="0" w:color="auto"/>
      </w:divBdr>
    </w:div>
    <w:div w:id="1812672648">
      <w:bodyDiv w:val="1"/>
      <w:marLeft w:val="0"/>
      <w:marRight w:val="0"/>
      <w:marTop w:val="0"/>
      <w:marBottom w:val="0"/>
      <w:divBdr>
        <w:top w:val="none" w:sz="0" w:space="0" w:color="auto"/>
        <w:left w:val="none" w:sz="0" w:space="0" w:color="auto"/>
        <w:bottom w:val="none" w:sz="0" w:space="0" w:color="auto"/>
        <w:right w:val="none" w:sz="0" w:space="0" w:color="auto"/>
      </w:divBdr>
    </w:div>
    <w:div w:id="1818254866">
      <w:bodyDiv w:val="1"/>
      <w:marLeft w:val="0"/>
      <w:marRight w:val="0"/>
      <w:marTop w:val="0"/>
      <w:marBottom w:val="0"/>
      <w:divBdr>
        <w:top w:val="none" w:sz="0" w:space="0" w:color="auto"/>
        <w:left w:val="none" w:sz="0" w:space="0" w:color="auto"/>
        <w:bottom w:val="none" w:sz="0" w:space="0" w:color="auto"/>
        <w:right w:val="none" w:sz="0" w:space="0" w:color="auto"/>
      </w:divBdr>
    </w:div>
    <w:div w:id="1818258856">
      <w:bodyDiv w:val="1"/>
      <w:marLeft w:val="0"/>
      <w:marRight w:val="0"/>
      <w:marTop w:val="0"/>
      <w:marBottom w:val="0"/>
      <w:divBdr>
        <w:top w:val="none" w:sz="0" w:space="0" w:color="auto"/>
        <w:left w:val="none" w:sz="0" w:space="0" w:color="auto"/>
        <w:bottom w:val="none" w:sz="0" w:space="0" w:color="auto"/>
        <w:right w:val="none" w:sz="0" w:space="0" w:color="auto"/>
      </w:divBdr>
    </w:div>
    <w:div w:id="1830169880">
      <w:bodyDiv w:val="1"/>
      <w:marLeft w:val="0"/>
      <w:marRight w:val="0"/>
      <w:marTop w:val="0"/>
      <w:marBottom w:val="0"/>
      <w:divBdr>
        <w:top w:val="none" w:sz="0" w:space="0" w:color="auto"/>
        <w:left w:val="none" w:sz="0" w:space="0" w:color="auto"/>
        <w:bottom w:val="none" w:sz="0" w:space="0" w:color="auto"/>
        <w:right w:val="none" w:sz="0" w:space="0" w:color="auto"/>
      </w:divBdr>
    </w:div>
    <w:div w:id="1831864781">
      <w:bodyDiv w:val="1"/>
      <w:marLeft w:val="0"/>
      <w:marRight w:val="0"/>
      <w:marTop w:val="0"/>
      <w:marBottom w:val="0"/>
      <w:divBdr>
        <w:top w:val="none" w:sz="0" w:space="0" w:color="auto"/>
        <w:left w:val="none" w:sz="0" w:space="0" w:color="auto"/>
        <w:bottom w:val="none" w:sz="0" w:space="0" w:color="auto"/>
        <w:right w:val="none" w:sz="0" w:space="0" w:color="auto"/>
      </w:divBdr>
    </w:div>
    <w:div w:id="1849635051">
      <w:bodyDiv w:val="1"/>
      <w:marLeft w:val="0"/>
      <w:marRight w:val="0"/>
      <w:marTop w:val="0"/>
      <w:marBottom w:val="0"/>
      <w:divBdr>
        <w:top w:val="none" w:sz="0" w:space="0" w:color="auto"/>
        <w:left w:val="none" w:sz="0" w:space="0" w:color="auto"/>
        <w:bottom w:val="none" w:sz="0" w:space="0" w:color="auto"/>
        <w:right w:val="none" w:sz="0" w:space="0" w:color="auto"/>
      </w:divBdr>
    </w:div>
    <w:div w:id="1851792087">
      <w:bodyDiv w:val="1"/>
      <w:marLeft w:val="0"/>
      <w:marRight w:val="0"/>
      <w:marTop w:val="0"/>
      <w:marBottom w:val="0"/>
      <w:divBdr>
        <w:top w:val="none" w:sz="0" w:space="0" w:color="auto"/>
        <w:left w:val="none" w:sz="0" w:space="0" w:color="auto"/>
        <w:bottom w:val="none" w:sz="0" w:space="0" w:color="auto"/>
        <w:right w:val="none" w:sz="0" w:space="0" w:color="auto"/>
      </w:divBdr>
    </w:div>
    <w:div w:id="1853179479">
      <w:bodyDiv w:val="1"/>
      <w:marLeft w:val="0"/>
      <w:marRight w:val="0"/>
      <w:marTop w:val="0"/>
      <w:marBottom w:val="0"/>
      <w:divBdr>
        <w:top w:val="none" w:sz="0" w:space="0" w:color="auto"/>
        <w:left w:val="none" w:sz="0" w:space="0" w:color="auto"/>
        <w:bottom w:val="none" w:sz="0" w:space="0" w:color="auto"/>
        <w:right w:val="none" w:sz="0" w:space="0" w:color="auto"/>
      </w:divBdr>
    </w:div>
    <w:div w:id="1853717008">
      <w:bodyDiv w:val="1"/>
      <w:marLeft w:val="0"/>
      <w:marRight w:val="0"/>
      <w:marTop w:val="0"/>
      <w:marBottom w:val="0"/>
      <w:divBdr>
        <w:top w:val="none" w:sz="0" w:space="0" w:color="auto"/>
        <w:left w:val="none" w:sz="0" w:space="0" w:color="auto"/>
        <w:bottom w:val="none" w:sz="0" w:space="0" w:color="auto"/>
        <w:right w:val="none" w:sz="0" w:space="0" w:color="auto"/>
      </w:divBdr>
    </w:div>
    <w:div w:id="1863006085">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
    <w:div w:id="1885825841">
      <w:bodyDiv w:val="1"/>
      <w:marLeft w:val="0"/>
      <w:marRight w:val="0"/>
      <w:marTop w:val="0"/>
      <w:marBottom w:val="0"/>
      <w:divBdr>
        <w:top w:val="none" w:sz="0" w:space="0" w:color="auto"/>
        <w:left w:val="none" w:sz="0" w:space="0" w:color="auto"/>
        <w:bottom w:val="none" w:sz="0" w:space="0" w:color="auto"/>
        <w:right w:val="none" w:sz="0" w:space="0" w:color="auto"/>
      </w:divBdr>
    </w:div>
    <w:div w:id="1888372650">
      <w:bodyDiv w:val="1"/>
      <w:marLeft w:val="0"/>
      <w:marRight w:val="0"/>
      <w:marTop w:val="0"/>
      <w:marBottom w:val="0"/>
      <w:divBdr>
        <w:top w:val="none" w:sz="0" w:space="0" w:color="auto"/>
        <w:left w:val="none" w:sz="0" w:space="0" w:color="auto"/>
        <w:bottom w:val="none" w:sz="0" w:space="0" w:color="auto"/>
        <w:right w:val="none" w:sz="0" w:space="0" w:color="auto"/>
      </w:divBdr>
    </w:div>
    <w:div w:id="1907449180">
      <w:bodyDiv w:val="1"/>
      <w:marLeft w:val="0"/>
      <w:marRight w:val="0"/>
      <w:marTop w:val="0"/>
      <w:marBottom w:val="0"/>
      <w:divBdr>
        <w:top w:val="none" w:sz="0" w:space="0" w:color="auto"/>
        <w:left w:val="none" w:sz="0" w:space="0" w:color="auto"/>
        <w:bottom w:val="none" w:sz="0" w:space="0" w:color="auto"/>
        <w:right w:val="none" w:sz="0" w:space="0" w:color="auto"/>
      </w:divBdr>
    </w:div>
    <w:div w:id="1922449450">
      <w:bodyDiv w:val="1"/>
      <w:marLeft w:val="0"/>
      <w:marRight w:val="0"/>
      <w:marTop w:val="0"/>
      <w:marBottom w:val="0"/>
      <w:divBdr>
        <w:top w:val="none" w:sz="0" w:space="0" w:color="auto"/>
        <w:left w:val="none" w:sz="0" w:space="0" w:color="auto"/>
        <w:bottom w:val="none" w:sz="0" w:space="0" w:color="auto"/>
        <w:right w:val="none" w:sz="0" w:space="0" w:color="auto"/>
      </w:divBdr>
    </w:div>
    <w:div w:id="1924872036">
      <w:bodyDiv w:val="1"/>
      <w:marLeft w:val="0"/>
      <w:marRight w:val="0"/>
      <w:marTop w:val="0"/>
      <w:marBottom w:val="0"/>
      <w:divBdr>
        <w:top w:val="none" w:sz="0" w:space="0" w:color="auto"/>
        <w:left w:val="none" w:sz="0" w:space="0" w:color="auto"/>
        <w:bottom w:val="none" w:sz="0" w:space="0" w:color="auto"/>
        <w:right w:val="none" w:sz="0" w:space="0" w:color="auto"/>
      </w:divBdr>
    </w:div>
    <w:div w:id="1929998124">
      <w:bodyDiv w:val="1"/>
      <w:marLeft w:val="0"/>
      <w:marRight w:val="0"/>
      <w:marTop w:val="0"/>
      <w:marBottom w:val="0"/>
      <w:divBdr>
        <w:top w:val="none" w:sz="0" w:space="0" w:color="auto"/>
        <w:left w:val="none" w:sz="0" w:space="0" w:color="auto"/>
        <w:bottom w:val="none" w:sz="0" w:space="0" w:color="auto"/>
        <w:right w:val="none" w:sz="0" w:space="0" w:color="auto"/>
      </w:divBdr>
    </w:div>
    <w:div w:id="1939750653">
      <w:bodyDiv w:val="1"/>
      <w:marLeft w:val="0"/>
      <w:marRight w:val="0"/>
      <w:marTop w:val="0"/>
      <w:marBottom w:val="0"/>
      <w:divBdr>
        <w:top w:val="none" w:sz="0" w:space="0" w:color="auto"/>
        <w:left w:val="none" w:sz="0" w:space="0" w:color="auto"/>
        <w:bottom w:val="none" w:sz="0" w:space="0" w:color="auto"/>
        <w:right w:val="none" w:sz="0" w:space="0" w:color="auto"/>
      </w:divBdr>
    </w:div>
    <w:div w:id="1957911072">
      <w:bodyDiv w:val="1"/>
      <w:marLeft w:val="0"/>
      <w:marRight w:val="0"/>
      <w:marTop w:val="0"/>
      <w:marBottom w:val="0"/>
      <w:divBdr>
        <w:top w:val="none" w:sz="0" w:space="0" w:color="auto"/>
        <w:left w:val="none" w:sz="0" w:space="0" w:color="auto"/>
        <w:bottom w:val="none" w:sz="0" w:space="0" w:color="auto"/>
        <w:right w:val="none" w:sz="0" w:space="0" w:color="auto"/>
      </w:divBdr>
    </w:div>
    <w:div w:id="1963031498">
      <w:bodyDiv w:val="1"/>
      <w:marLeft w:val="0"/>
      <w:marRight w:val="0"/>
      <w:marTop w:val="0"/>
      <w:marBottom w:val="0"/>
      <w:divBdr>
        <w:top w:val="none" w:sz="0" w:space="0" w:color="auto"/>
        <w:left w:val="none" w:sz="0" w:space="0" w:color="auto"/>
        <w:bottom w:val="none" w:sz="0" w:space="0" w:color="auto"/>
        <w:right w:val="none" w:sz="0" w:space="0" w:color="auto"/>
      </w:divBdr>
    </w:div>
    <w:div w:id="1969697383">
      <w:bodyDiv w:val="1"/>
      <w:marLeft w:val="0"/>
      <w:marRight w:val="0"/>
      <w:marTop w:val="0"/>
      <w:marBottom w:val="0"/>
      <w:divBdr>
        <w:top w:val="none" w:sz="0" w:space="0" w:color="auto"/>
        <w:left w:val="none" w:sz="0" w:space="0" w:color="auto"/>
        <w:bottom w:val="none" w:sz="0" w:space="0" w:color="auto"/>
        <w:right w:val="none" w:sz="0" w:space="0" w:color="auto"/>
      </w:divBdr>
    </w:div>
    <w:div w:id="1980762940">
      <w:bodyDiv w:val="1"/>
      <w:marLeft w:val="0"/>
      <w:marRight w:val="0"/>
      <w:marTop w:val="0"/>
      <w:marBottom w:val="0"/>
      <w:divBdr>
        <w:top w:val="none" w:sz="0" w:space="0" w:color="auto"/>
        <w:left w:val="none" w:sz="0" w:space="0" w:color="auto"/>
        <w:bottom w:val="none" w:sz="0" w:space="0" w:color="auto"/>
        <w:right w:val="none" w:sz="0" w:space="0" w:color="auto"/>
      </w:divBdr>
    </w:div>
    <w:div w:id="1981574867">
      <w:bodyDiv w:val="1"/>
      <w:marLeft w:val="0"/>
      <w:marRight w:val="0"/>
      <w:marTop w:val="0"/>
      <w:marBottom w:val="0"/>
      <w:divBdr>
        <w:top w:val="none" w:sz="0" w:space="0" w:color="auto"/>
        <w:left w:val="none" w:sz="0" w:space="0" w:color="auto"/>
        <w:bottom w:val="none" w:sz="0" w:space="0" w:color="auto"/>
        <w:right w:val="none" w:sz="0" w:space="0" w:color="auto"/>
      </w:divBdr>
    </w:div>
    <w:div w:id="1985772240">
      <w:bodyDiv w:val="1"/>
      <w:marLeft w:val="0"/>
      <w:marRight w:val="0"/>
      <w:marTop w:val="0"/>
      <w:marBottom w:val="0"/>
      <w:divBdr>
        <w:top w:val="none" w:sz="0" w:space="0" w:color="auto"/>
        <w:left w:val="none" w:sz="0" w:space="0" w:color="auto"/>
        <w:bottom w:val="none" w:sz="0" w:space="0" w:color="auto"/>
        <w:right w:val="none" w:sz="0" w:space="0" w:color="auto"/>
      </w:divBdr>
    </w:div>
    <w:div w:id="2005665334">
      <w:bodyDiv w:val="1"/>
      <w:marLeft w:val="0"/>
      <w:marRight w:val="0"/>
      <w:marTop w:val="0"/>
      <w:marBottom w:val="0"/>
      <w:divBdr>
        <w:top w:val="none" w:sz="0" w:space="0" w:color="auto"/>
        <w:left w:val="none" w:sz="0" w:space="0" w:color="auto"/>
        <w:bottom w:val="none" w:sz="0" w:space="0" w:color="auto"/>
        <w:right w:val="none" w:sz="0" w:space="0" w:color="auto"/>
      </w:divBdr>
    </w:div>
    <w:div w:id="2020540979">
      <w:bodyDiv w:val="1"/>
      <w:marLeft w:val="0"/>
      <w:marRight w:val="0"/>
      <w:marTop w:val="0"/>
      <w:marBottom w:val="0"/>
      <w:divBdr>
        <w:top w:val="none" w:sz="0" w:space="0" w:color="auto"/>
        <w:left w:val="none" w:sz="0" w:space="0" w:color="auto"/>
        <w:bottom w:val="none" w:sz="0" w:space="0" w:color="auto"/>
        <w:right w:val="none" w:sz="0" w:space="0" w:color="auto"/>
      </w:divBdr>
    </w:div>
    <w:div w:id="2040163290">
      <w:bodyDiv w:val="1"/>
      <w:marLeft w:val="0"/>
      <w:marRight w:val="0"/>
      <w:marTop w:val="0"/>
      <w:marBottom w:val="0"/>
      <w:divBdr>
        <w:top w:val="none" w:sz="0" w:space="0" w:color="auto"/>
        <w:left w:val="none" w:sz="0" w:space="0" w:color="auto"/>
        <w:bottom w:val="none" w:sz="0" w:space="0" w:color="auto"/>
        <w:right w:val="none" w:sz="0" w:space="0" w:color="auto"/>
      </w:divBdr>
    </w:div>
    <w:div w:id="2052148578">
      <w:bodyDiv w:val="1"/>
      <w:marLeft w:val="0"/>
      <w:marRight w:val="0"/>
      <w:marTop w:val="0"/>
      <w:marBottom w:val="0"/>
      <w:divBdr>
        <w:top w:val="none" w:sz="0" w:space="0" w:color="auto"/>
        <w:left w:val="none" w:sz="0" w:space="0" w:color="auto"/>
        <w:bottom w:val="none" w:sz="0" w:space="0" w:color="auto"/>
        <w:right w:val="none" w:sz="0" w:space="0" w:color="auto"/>
      </w:divBdr>
    </w:div>
    <w:div w:id="2058776524">
      <w:bodyDiv w:val="1"/>
      <w:marLeft w:val="0"/>
      <w:marRight w:val="0"/>
      <w:marTop w:val="0"/>
      <w:marBottom w:val="0"/>
      <w:divBdr>
        <w:top w:val="none" w:sz="0" w:space="0" w:color="auto"/>
        <w:left w:val="none" w:sz="0" w:space="0" w:color="auto"/>
        <w:bottom w:val="none" w:sz="0" w:space="0" w:color="auto"/>
        <w:right w:val="none" w:sz="0" w:space="0" w:color="auto"/>
      </w:divBdr>
    </w:div>
    <w:div w:id="2069305434">
      <w:bodyDiv w:val="1"/>
      <w:marLeft w:val="0"/>
      <w:marRight w:val="0"/>
      <w:marTop w:val="0"/>
      <w:marBottom w:val="0"/>
      <w:divBdr>
        <w:top w:val="none" w:sz="0" w:space="0" w:color="auto"/>
        <w:left w:val="none" w:sz="0" w:space="0" w:color="auto"/>
        <w:bottom w:val="none" w:sz="0" w:space="0" w:color="auto"/>
        <w:right w:val="none" w:sz="0" w:space="0" w:color="auto"/>
      </w:divBdr>
    </w:div>
    <w:div w:id="2080250887">
      <w:bodyDiv w:val="1"/>
      <w:marLeft w:val="0"/>
      <w:marRight w:val="0"/>
      <w:marTop w:val="0"/>
      <w:marBottom w:val="0"/>
      <w:divBdr>
        <w:top w:val="none" w:sz="0" w:space="0" w:color="auto"/>
        <w:left w:val="none" w:sz="0" w:space="0" w:color="auto"/>
        <w:bottom w:val="none" w:sz="0" w:space="0" w:color="auto"/>
        <w:right w:val="none" w:sz="0" w:space="0" w:color="auto"/>
      </w:divBdr>
    </w:div>
    <w:div w:id="2083288760">
      <w:bodyDiv w:val="1"/>
      <w:marLeft w:val="0"/>
      <w:marRight w:val="0"/>
      <w:marTop w:val="0"/>
      <w:marBottom w:val="0"/>
      <w:divBdr>
        <w:top w:val="none" w:sz="0" w:space="0" w:color="auto"/>
        <w:left w:val="none" w:sz="0" w:space="0" w:color="auto"/>
        <w:bottom w:val="none" w:sz="0" w:space="0" w:color="auto"/>
        <w:right w:val="none" w:sz="0" w:space="0" w:color="auto"/>
      </w:divBdr>
    </w:div>
    <w:div w:id="2090270969">
      <w:bodyDiv w:val="1"/>
      <w:marLeft w:val="0"/>
      <w:marRight w:val="0"/>
      <w:marTop w:val="0"/>
      <w:marBottom w:val="0"/>
      <w:divBdr>
        <w:top w:val="none" w:sz="0" w:space="0" w:color="auto"/>
        <w:left w:val="none" w:sz="0" w:space="0" w:color="auto"/>
        <w:bottom w:val="none" w:sz="0" w:space="0" w:color="auto"/>
        <w:right w:val="none" w:sz="0" w:space="0" w:color="auto"/>
      </w:divBdr>
    </w:div>
    <w:div w:id="2110926475">
      <w:bodyDiv w:val="1"/>
      <w:marLeft w:val="0"/>
      <w:marRight w:val="0"/>
      <w:marTop w:val="0"/>
      <w:marBottom w:val="0"/>
      <w:divBdr>
        <w:top w:val="none" w:sz="0" w:space="0" w:color="auto"/>
        <w:left w:val="none" w:sz="0" w:space="0" w:color="auto"/>
        <w:bottom w:val="none" w:sz="0" w:space="0" w:color="auto"/>
        <w:right w:val="none" w:sz="0" w:space="0" w:color="auto"/>
      </w:divBdr>
      <w:divsChild>
        <w:div w:id="29886154">
          <w:marLeft w:val="0"/>
          <w:marRight w:val="0"/>
          <w:marTop w:val="0"/>
          <w:marBottom w:val="0"/>
          <w:divBdr>
            <w:top w:val="none" w:sz="0" w:space="0" w:color="auto"/>
            <w:left w:val="none" w:sz="0" w:space="0" w:color="auto"/>
            <w:bottom w:val="none" w:sz="0" w:space="0" w:color="auto"/>
            <w:right w:val="none" w:sz="0" w:space="0" w:color="auto"/>
          </w:divBdr>
        </w:div>
        <w:div w:id="415370704">
          <w:marLeft w:val="0"/>
          <w:marRight w:val="0"/>
          <w:marTop w:val="0"/>
          <w:marBottom w:val="0"/>
          <w:divBdr>
            <w:top w:val="none" w:sz="0" w:space="0" w:color="auto"/>
            <w:left w:val="none" w:sz="0" w:space="0" w:color="auto"/>
            <w:bottom w:val="none" w:sz="0" w:space="0" w:color="auto"/>
            <w:right w:val="none" w:sz="0" w:space="0" w:color="auto"/>
          </w:divBdr>
        </w:div>
      </w:divsChild>
    </w:div>
    <w:div w:id="2125466487">
      <w:bodyDiv w:val="1"/>
      <w:marLeft w:val="0"/>
      <w:marRight w:val="0"/>
      <w:marTop w:val="0"/>
      <w:marBottom w:val="0"/>
      <w:divBdr>
        <w:top w:val="none" w:sz="0" w:space="0" w:color="auto"/>
        <w:left w:val="none" w:sz="0" w:space="0" w:color="auto"/>
        <w:bottom w:val="none" w:sz="0" w:space="0" w:color="auto"/>
        <w:right w:val="none" w:sz="0" w:space="0" w:color="auto"/>
      </w:divBdr>
    </w:div>
    <w:div w:id="21355602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4EF0DF-2552-431E-8A07-50F95E9CA71D}"/>
</file>

<file path=customXml/itemProps2.xml><?xml version="1.0" encoding="utf-8"?>
<ds:datastoreItem xmlns:ds="http://schemas.openxmlformats.org/officeDocument/2006/customXml" ds:itemID="{847AC64B-4577-4263-9198-E795BD51FE7E}"/>
</file>

<file path=customXml/itemProps3.xml><?xml version="1.0" encoding="utf-8"?>
<ds:datastoreItem xmlns:ds="http://schemas.openxmlformats.org/officeDocument/2006/customXml" ds:itemID="{42FBB331-F762-45BE-861A-8227E6438109}"/>
</file>

<file path=customXml/itemProps4.xml><?xml version="1.0" encoding="utf-8"?>
<ds:datastoreItem xmlns:ds="http://schemas.openxmlformats.org/officeDocument/2006/customXml" ds:itemID="{A2B7C51E-9953-3645-871F-183BFB3EF623}"/>
</file>

<file path=customXml/itemProps5.xml><?xml version="1.0" encoding="utf-8"?>
<ds:datastoreItem xmlns:ds="http://schemas.openxmlformats.org/officeDocument/2006/customXml" ds:itemID="{AE060098-ECA3-43C4-8734-E55A885C8827}"/>
</file>

<file path=docProps/app.xml><?xml version="1.0" encoding="utf-8"?>
<Properties xmlns="http://schemas.openxmlformats.org/officeDocument/2006/extended-properties" xmlns:vt="http://schemas.openxmlformats.org/officeDocument/2006/docPropsVTypes">
  <Template>Normal.dotm</Template>
  <TotalTime>36</TotalTime>
  <Pages>21</Pages>
  <Words>5039</Words>
  <Characters>28726</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JDOWNS</dc:creator>
  <cp:lastModifiedBy>Joe Sexton</cp:lastModifiedBy>
  <cp:revision>6</cp:revision>
  <cp:lastPrinted>2015-02-12T21:00:00Z</cp:lastPrinted>
  <dcterms:created xsi:type="dcterms:W3CDTF">2015-06-01T16:19:00Z</dcterms:created>
  <dcterms:modified xsi:type="dcterms:W3CDTF">2015-06-01T17:04:00Z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2739473.1</vt:lpwstr>
  </property>
  <property fmtid="{D5CDD505-2E9C-101B-9397-08002B2CF9AE}" pid="3" name="ContentTypeId">
    <vt:lpwstr>0x0101006E56B4D1795A2E4DB2F0B01679ED314A00FF9D8AD6EC674A4692365FC16D2E651A</vt:lpwstr>
  </property>
  <property fmtid="{D5CDD505-2E9C-101B-9397-08002B2CF9AE}" pid="4" name="_docset_NoMedatataSyncRequired">
    <vt:lpwstr>False</vt:lpwstr>
  </property>
</Properties>
</file>