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E86DE8" w:rsidRDefault="00D8495A" w:rsidP="00D8495A">
      <w:pPr>
        <w:pStyle w:val="BodyText"/>
        <w:rPr>
          <w:rFonts w:ascii="Times New Roman" w:hAnsi="Times New Roman" w:cs="Times New Roman"/>
          <w:b/>
          <w:bCs/>
        </w:rPr>
      </w:pPr>
      <w:r w:rsidRPr="00E86DE8">
        <w:rPr>
          <w:rFonts w:ascii="Times New Roman" w:hAnsi="Times New Roman" w:cs="Times New Roman"/>
          <w:b/>
          <w:bCs/>
        </w:rPr>
        <w:t>BEFORE THE WASHINGTON</w:t>
      </w:r>
    </w:p>
    <w:p w14:paraId="2875ACFE" w14:textId="77777777" w:rsidR="00D8495A" w:rsidRPr="00E86DE8" w:rsidRDefault="00D8495A" w:rsidP="00D8495A">
      <w:pPr>
        <w:pStyle w:val="BodyText"/>
        <w:rPr>
          <w:rFonts w:ascii="Times New Roman" w:hAnsi="Times New Roman" w:cs="Times New Roman"/>
        </w:rPr>
      </w:pPr>
      <w:r w:rsidRPr="00E86DE8">
        <w:rPr>
          <w:rFonts w:ascii="Times New Roman" w:hAnsi="Times New Roman" w:cs="Times New Roman"/>
          <w:b/>
          <w:bCs/>
        </w:rPr>
        <w:t>UTILITIES AND TRANSPORTATION COMMISSION</w:t>
      </w:r>
    </w:p>
    <w:p w14:paraId="2875ACFF" w14:textId="77777777" w:rsidR="00D8495A" w:rsidRPr="00E86DE8" w:rsidRDefault="00D8495A" w:rsidP="007B7AD2"/>
    <w:p w14:paraId="2875AD00" w14:textId="77777777" w:rsidR="00D8495A" w:rsidRPr="00E86DE8"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E86DE8" w14:paraId="2875AD0B" w14:textId="77777777" w:rsidTr="00D30C4F">
        <w:tc>
          <w:tcPr>
            <w:tcW w:w="4188" w:type="dxa"/>
            <w:tcBorders>
              <w:top w:val="single" w:sz="6" w:space="0" w:color="FFFFFF"/>
              <w:left w:val="single" w:sz="6" w:space="0" w:color="FFFFFF"/>
              <w:bottom w:val="single" w:sz="6" w:space="0" w:color="FFFFFF"/>
              <w:right w:val="single" w:sz="6" w:space="0" w:color="FFFFFF"/>
            </w:tcBorders>
          </w:tcPr>
          <w:p w14:paraId="7F36A3DA" w14:textId="77777777" w:rsidR="00D06108" w:rsidRPr="00E86DE8" w:rsidRDefault="00D06108" w:rsidP="00D06108">
            <w:pPr>
              <w:spacing w:line="288" w:lineRule="auto"/>
              <w:rPr>
                <w:bCs/>
              </w:rPr>
            </w:pPr>
            <w:r w:rsidRPr="00E86DE8">
              <w:rPr>
                <w:bCs/>
              </w:rPr>
              <w:t xml:space="preserve">In the Matter of a Penalty Assessment Against </w:t>
            </w:r>
          </w:p>
          <w:p w14:paraId="6E38DE0D" w14:textId="77777777" w:rsidR="00D06108" w:rsidRPr="00E86DE8" w:rsidRDefault="00D06108" w:rsidP="00D06108">
            <w:pPr>
              <w:spacing w:line="288" w:lineRule="auto"/>
              <w:rPr>
                <w:bCs/>
              </w:rPr>
            </w:pPr>
          </w:p>
          <w:p w14:paraId="16AB7C4E" w14:textId="42EFD521" w:rsidR="00D06108" w:rsidRPr="00E86DE8" w:rsidRDefault="0057718C" w:rsidP="00D06108">
            <w:pPr>
              <w:spacing w:line="288" w:lineRule="auto"/>
              <w:rPr>
                <w:bCs/>
              </w:rPr>
            </w:pPr>
            <w:r>
              <w:rPr>
                <w:bCs/>
              </w:rPr>
              <w:t>A CRYSTAL COACH LIMOUSINE SERVICE, INC.</w:t>
            </w:r>
          </w:p>
          <w:p w14:paraId="4BCC7F3F" w14:textId="77777777" w:rsidR="00D06108" w:rsidRPr="00E86DE8" w:rsidRDefault="00D06108" w:rsidP="00D06108">
            <w:pPr>
              <w:spacing w:line="288" w:lineRule="auto"/>
              <w:rPr>
                <w:bCs/>
              </w:rPr>
            </w:pPr>
          </w:p>
          <w:p w14:paraId="2875AD05" w14:textId="500354B0" w:rsidR="00D8495A" w:rsidRPr="00E86DE8" w:rsidRDefault="00D06108" w:rsidP="00B87B16">
            <w:pPr>
              <w:spacing w:line="288" w:lineRule="auto"/>
            </w:pPr>
            <w:r w:rsidRPr="00E86DE8">
              <w:rPr>
                <w:bCs/>
              </w:rPr>
              <w:t>in the amount of $</w:t>
            </w:r>
            <w:r w:rsidR="00B87B16">
              <w:rPr>
                <w:bCs/>
              </w:rPr>
              <w:t>10,200</w:t>
            </w:r>
          </w:p>
        </w:tc>
        <w:tc>
          <w:tcPr>
            <w:tcW w:w="4992" w:type="dxa"/>
            <w:tcBorders>
              <w:top w:val="single" w:sz="6" w:space="0" w:color="FFFFFF"/>
              <w:left w:val="single" w:sz="6" w:space="0" w:color="000000"/>
              <w:bottom w:val="single" w:sz="6" w:space="0" w:color="FFFFFF"/>
              <w:right w:val="single" w:sz="6" w:space="0" w:color="FFFFFF"/>
            </w:tcBorders>
          </w:tcPr>
          <w:p w14:paraId="2875AD06" w14:textId="732953D1" w:rsidR="00D8495A" w:rsidRPr="00E86DE8" w:rsidRDefault="00D8495A" w:rsidP="000342A8">
            <w:pPr>
              <w:widowControl w:val="0"/>
              <w:autoSpaceDE w:val="0"/>
              <w:autoSpaceDN w:val="0"/>
              <w:adjustRightInd w:val="0"/>
              <w:spacing w:line="288" w:lineRule="auto"/>
              <w:ind w:firstLine="236"/>
            </w:pPr>
            <w:r w:rsidRPr="00E86DE8">
              <w:t xml:space="preserve">DOCKET </w:t>
            </w:r>
            <w:r w:rsidR="0067685E" w:rsidRPr="00E86DE8">
              <w:t>TE-1</w:t>
            </w:r>
            <w:r w:rsidR="00B87B16">
              <w:t>70082</w:t>
            </w:r>
          </w:p>
          <w:p w14:paraId="2875AD07" w14:textId="77777777" w:rsidR="00D8495A" w:rsidRPr="00E86DE8" w:rsidRDefault="00D8495A" w:rsidP="005C33DC">
            <w:pPr>
              <w:widowControl w:val="0"/>
              <w:autoSpaceDE w:val="0"/>
              <w:autoSpaceDN w:val="0"/>
              <w:adjustRightInd w:val="0"/>
              <w:spacing w:line="288" w:lineRule="auto"/>
            </w:pPr>
          </w:p>
          <w:p w14:paraId="2875AD08" w14:textId="769594A1" w:rsidR="00D8495A" w:rsidRPr="00E86DE8" w:rsidRDefault="00D8495A" w:rsidP="000342A8">
            <w:pPr>
              <w:widowControl w:val="0"/>
              <w:autoSpaceDE w:val="0"/>
              <w:autoSpaceDN w:val="0"/>
              <w:adjustRightInd w:val="0"/>
              <w:spacing w:line="288" w:lineRule="auto"/>
              <w:ind w:firstLine="236"/>
            </w:pPr>
            <w:r w:rsidRPr="00E86DE8">
              <w:t>ORDER 0</w:t>
            </w:r>
            <w:r w:rsidR="00F006A1" w:rsidRPr="00E86DE8">
              <w:t>1</w:t>
            </w:r>
          </w:p>
          <w:p w14:paraId="2875AD09" w14:textId="77777777" w:rsidR="00D8495A" w:rsidRPr="00E86DE8" w:rsidRDefault="00D8495A" w:rsidP="000342A8">
            <w:pPr>
              <w:widowControl w:val="0"/>
              <w:autoSpaceDE w:val="0"/>
              <w:autoSpaceDN w:val="0"/>
              <w:adjustRightInd w:val="0"/>
              <w:spacing w:line="288" w:lineRule="auto"/>
              <w:ind w:firstLine="236"/>
            </w:pPr>
          </w:p>
          <w:p w14:paraId="2875AD0A" w14:textId="57F30296" w:rsidR="00D8495A" w:rsidRPr="00E86DE8" w:rsidRDefault="006A5005" w:rsidP="00A713F7">
            <w:pPr>
              <w:spacing w:line="288" w:lineRule="auto"/>
            </w:pPr>
            <w:r w:rsidRPr="00E86DE8">
              <w:t xml:space="preserve">    ORDER </w:t>
            </w:r>
            <w:r w:rsidR="00A713F7">
              <w:t xml:space="preserve">IMPOSING AND SUSPENDING </w:t>
            </w:r>
            <w:r w:rsidR="00A713F7">
              <w:br/>
              <w:t xml:space="preserve">    PENALTIES</w:t>
            </w:r>
          </w:p>
        </w:tc>
      </w:tr>
      <w:tr w:rsidR="00D30C4F" w:rsidRPr="00E86DE8" w14:paraId="7CE8780C" w14:textId="77777777" w:rsidTr="00EE7B82">
        <w:trPr>
          <w:trHeight w:val="53"/>
        </w:trPr>
        <w:tc>
          <w:tcPr>
            <w:tcW w:w="4188" w:type="dxa"/>
            <w:tcBorders>
              <w:top w:val="single" w:sz="6" w:space="0" w:color="FFFFFF"/>
              <w:left w:val="single" w:sz="6" w:space="0" w:color="FFFFFF"/>
              <w:bottom w:val="single" w:sz="6" w:space="0" w:color="000000"/>
              <w:right w:val="single" w:sz="6" w:space="0" w:color="FFFFFF"/>
            </w:tcBorders>
          </w:tcPr>
          <w:p w14:paraId="2DE5A279" w14:textId="77777777" w:rsidR="00D30C4F" w:rsidRPr="00E86DE8" w:rsidRDefault="00D30C4F" w:rsidP="00D06108">
            <w:pPr>
              <w:spacing w:line="288" w:lineRule="auto"/>
              <w:rPr>
                <w:bCs/>
              </w:rPr>
            </w:pPr>
          </w:p>
        </w:tc>
        <w:tc>
          <w:tcPr>
            <w:tcW w:w="4992" w:type="dxa"/>
            <w:tcBorders>
              <w:top w:val="single" w:sz="6" w:space="0" w:color="FFFFFF"/>
              <w:left w:val="single" w:sz="6" w:space="0" w:color="000000"/>
              <w:bottom w:val="single" w:sz="6" w:space="0" w:color="FFFFFF"/>
              <w:right w:val="single" w:sz="6" w:space="0" w:color="FFFFFF"/>
            </w:tcBorders>
          </w:tcPr>
          <w:p w14:paraId="5D96CAA1" w14:textId="77777777" w:rsidR="00D30C4F" w:rsidRPr="00E86DE8" w:rsidRDefault="00D30C4F" w:rsidP="000342A8">
            <w:pPr>
              <w:widowControl w:val="0"/>
              <w:autoSpaceDE w:val="0"/>
              <w:autoSpaceDN w:val="0"/>
              <w:adjustRightInd w:val="0"/>
              <w:spacing w:line="288" w:lineRule="auto"/>
              <w:ind w:firstLine="236"/>
            </w:pPr>
          </w:p>
        </w:tc>
      </w:tr>
    </w:tbl>
    <w:p w14:paraId="2875AD0C" w14:textId="77777777" w:rsidR="00D8495A" w:rsidRPr="00E86DE8" w:rsidRDefault="00D8495A" w:rsidP="00D8495A">
      <w:pPr>
        <w:spacing w:line="288" w:lineRule="auto"/>
      </w:pPr>
    </w:p>
    <w:p w14:paraId="18841420" w14:textId="77777777" w:rsidR="006A5005" w:rsidRPr="00E86DE8" w:rsidRDefault="006A5005" w:rsidP="002B12E6">
      <w:pPr>
        <w:pStyle w:val="Heading1"/>
      </w:pPr>
      <w:r w:rsidRPr="002B12E6">
        <w:t>BACKGROUND</w:t>
      </w:r>
    </w:p>
    <w:p w14:paraId="3C46D9DF" w14:textId="7E85726E" w:rsidR="006A5005" w:rsidRPr="00E86DE8" w:rsidRDefault="006A5005" w:rsidP="002B12E6">
      <w:pPr>
        <w:numPr>
          <w:ilvl w:val="0"/>
          <w:numId w:val="3"/>
        </w:numPr>
        <w:tabs>
          <w:tab w:val="clear" w:pos="1080"/>
          <w:tab w:val="left" w:pos="0"/>
        </w:tabs>
        <w:spacing w:after="240" w:line="288" w:lineRule="auto"/>
        <w:ind w:left="0" w:hanging="720"/>
        <w:rPr>
          <w:rStyle w:val="CommentReference"/>
          <w:sz w:val="24"/>
          <w:szCs w:val="24"/>
        </w:rPr>
      </w:pPr>
      <w:r w:rsidRPr="00E86DE8">
        <w:rPr>
          <w:bCs/>
        </w:rPr>
        <w:t xml:space="preserve">On </w:t>
      </w:r>
      <w:r w:rsidR="0057718C">
        <w:rPr>
          <w:bCs/>
        </w:rPr>
        <w:t>February 1</w:t>
      </w:r>
      <w:r w:rsidR="001C394A">
        <w:rPr>
          <w:bCs/>
        </w:rPr>
        <w:t>5</w:t>
      </w:r>
      <w:r w:rsidR="0057718C">
        <w:rPr>
          <w:bCs/>
        </w:rPr>
        <w:t>, 2017</w:t>
      </w:r>
      <w:r w:rsidRPr="00E86DE8">
        <w:rPr>
          <w:bCs/>
        </w:rPr>
        <w:t>, the Washington Utilities and Transportation Commission (Commission) assessed a $</w:t>
      </w:r>
      <w:r w:rsidR="0057718C">
        <w:rPr>
          <w:bCs/>
        </w:rPr>
        <w:t>10,200</w:t>
      </w:r>
      <w:r w:rsidRPr="00E86DE8">
        <w:rPr>
          <w:bCs/>
        </w:rPr>
        <w:t xml:space="preserve"> penalty (Penalty Assessment) against </w:t>
      </w:r>
      <w:r w:rsidR="0057718C">
        <w:rPr>
          <w:bCs/>
        </w:rPr>
        <w:t>A Crystal Coach Limousine Service, Inc. (Crystal Coach</w:t>
      </w:r>
      <w:r w:rsidR="001C5156">
        <w:rPr>
          <w:bCs/>
        </w:rPr>
        <w:t xml:space="preserve"> </w:t>
      </w:r>
      <w:r w:rsidRPr="00E86DE8">
        <w:rPr>
          <w:bCs/>
        </w:rPr>
        <w:t xml:space="preserve">or Company) for </w:t>
      </w:r>
      <w:r w:rsidR="00D30C4F">
        <w:rPr>
          <w:bCs/>
        </w:rPr>
        <w:t>8</w:t>
      </w:r>
      <w:r w:rsidR="0057718C">
        <w:rPr>
          <w:bCs/>
        </w:rPr>
        <w:t>8 acute and</w:t>
      </w:r>
      <w:r w:rsidR="00305F47">
        <w:rPr>
          <w:bCs/>
        </w:rPr>
        <w:t xml:space="preserve"> </w:t>
      </w:r>
      <w:r w:rsidRPr="00E86DE8">
        <w:rPr>
          <w:bCs/>
        </w:rPr>
        <w:t xml:space="preserve">critical violations of Washington Administrative Code (WAC) 480-30-221, which adopts by reference 49 C.F.R. </w:t>
      </w:r>
      <w:r w:rsidR="001C394A">
        <w:rPr>
          <w:bCs/>
        </w:rPr>
        <w:t xml:space="preserve">Part 382 related to controlled substance and alcohol testing; Part 383 related to commercial driver’s license standards; </w:t>
      </w:r>
      <w:r w:rsidRPr="00E86DE8">
        <w:rPr>
          <w:bCs/>
        </w:rPr>
        <w:t>Part 391 related to driver qualifications</w:t>
      </w:r>
      <w:r w:rsidR="001C394A">
        <w:rPr>
          <w:bCs/>
        </w:rPr>
        <w:t>;</w:t>
      </w:r>
      <w:r w:rsidR="000C7708">
        <w:rPr>
          <w:bCs/>
        </w:rPr>
        <w:t xml:space="preserve"> and Part 396</w:t>
      </w:r>
      <w:r w:rsidR="00D30C4F">
        <w:rPr>
          <w:bCs/>
        </w:rPr>
        <w:t xml:space="preserve"> related to vehicle inspection, repair, and maintenance</w:t>
      </w:r>
      <w:r w:rsidRPr="00E86DE8">
        <w:rPr>
          <w:bCs/>
        </w:rPr>
        <w:t>.</w:t>
      </w:r>
      <w:r w:rsidR="0025252D">
        <w:rPr>
          <w:rStyle w:val="FootnoteReference"/>
          <w:bCs/>
        </w:rPr>
        <w:footnoteReference w:id="1"/>
      </w:r>
      <w:r w:rsidRPr="00E86DE8">
        <w:rPr>
          <w:bCs/>
        </w:rPr>
        <w:t xml:space="preserve">    </w:t>
      </w:r>
    </w:p>
    <w:p w14:paraId="43DD889F" w14:textId="759707F5" w:rsidR="002B12E6" w:rsidRDefault="006A5005" w:rsidP="002B12E6">
      <w:pPr>
        <w:numPr>
          <w:ilvl w:val="0"/>
          <w:numId w:val="3"/>
        </w:numPr>
        <w:tabs>
          <w:tab w:val="clear" w:pos="1080"/>
          <w:tab w:val="left" w:pos="0"/>
        </w:tabs>
        <w:spacing w:after="240" w:line="288" w:lineRule="auto"/>
        <w:ind w:left="0" w:hanging="720"/>
      </w:pPr>
      <w:r w:rsidRPr="00E86DE8">
        <w:t xml:space="preserve">On </w:t>
      </w:r>
      <w:r w:rsidR="001C394A">
        <w:t>March 2, 2017</w:t>
      </w:r>
      <w:r w:rsidRPr="00E86DE8">
        <w:t xml:space="preserve">, </w:t>
      </w:r>
      <w:r w:rsidR="001C394A">
        <w:rPr>
          <w:bCs/>
        </w:rPr>
        <w:t>Crystal Coach</w:t>
      </w:r>
      <w:r w:rsidRPr="00E86DE8">
        <w:rPr>
          <w:bCs/>
        </w:rPr>
        <w:t xml:space="preserve"> </w:t>
      </w:r>
      <w:r w:rsidRPr="00E86DE8">
        <w:t>responded to the Penalty Assessment</w:t>
      </w:r>
      <w:r w:rsidR="009E63A2">
        <w:t>,</w:t>
      </w:r>
      <w:r w:rsidRPr="00E86DE8">
        <w:t xml:space="preserve"> admitting the violations and requesting </w:t>
      </w:r>
      <w:r w:rsidR="0025252D">
        <w:t>a hearing</w:t>
      </w:r>
      <w:r w:rsidRPr="00E86DE8">
        <w:t xml:space="preserve">. </w:t>
      </w:r>
      <w:r w:rsidR="00DA7EAC" w:rsidRPr="00E86DE8">
        <w:t xml:space="preserve">In its response, the Company </w:t>
      </w:r>
      <w:r w:rsidR="00305F47">
        <w:t xml:space="preserve">stated </w:t>
      </w:r>
      <w:r w:rsidR="00305F47" w:rsidRPr="00083546">
        <w:t xml:space="preserve">that </w:t>
      </w:r>
      <w:r w:rsidR="002161DE">
        <w:t xml:space="preserve">it </w:t>
      </w:r>
      <w:r w:rsidR="00083546">
        <w:t xml:space="preserve">has </w:t>
      </w:r>
      <w:r w:rsidR="00EE7B82">
        <w:t xml:space="preserve">since </w:t>
      </w:r>
      <w:r w:rsidR="00083546">
        <w:t xml:space="preserve">opened an account for employee alcohol and drug testing; implemented a checklist to verify </w:t>
      </w:r>
      <w:r w:rsidR="00083546" w:rsidRPr="002B12E6">
        <w:rPr>
          <w:bCs/>
        </w:rPr>
        <w:t>Commercial</w:t>
      </w:r>
      <w:r w:rsidR="00083546">
        <w:t xml:space="preserve"> Driver’s License (CDL) status for all employees; implemented a checklist to verify expiration dates for medical certificates; and implement</w:t>
      </w:r>
      <w:r w:rsidR="00F43BA9">
        <w:t>ed</w:t>
      </w:r>
      <w:r w:rsidR="00083546">
        <w:t xml:space="preserve"> a process for </w:t>
      </w:r>
      <w:r w:rsidR="00EE7B82">
        <w:t>tracking</w:t>
      </w:r>
      <w:r w:rsidR="00083546">
        <w:t xml:space="preserve"> driver vehicle inspection reports</w:t>
      </w:r>
      <w:r w:rsidR="00BA5A86">
        <w:t xml:space="preserve"> (DVIRs)</w:t>
      </w:r>
      <w:r w:rsidR="00083546">
        <w:t xml:space="preserve">. The Company notes that it has sold both of its vehicles and submitted with its response a request to voluntarily cancel its Commission-issued charter and excursion </w:t>
      </w:r>
      <w:r w:rsidR="00EE7B82">
        <w:t xml:space="preserve">carrier </w:t>
      </w:r>
      <w:r w:rsidR="00083546">
        <w:t xml:space="preserve">certificate. </w:t>
      </w:r>
      <w:r w:rsidR="0025252D">
        <w:t>The Company did not address why it believed the penalty should be reduced.</w:t>
      </w:r>
    </w:p>
    <w:p w14:paraId="3E193685" w14:textId="77777777" w:rsidR="002B12E6" w:rsidRDefault="002B12E6">
      <w:r>
        <w:br w:type="page"/>
      </w:r>
    </w:p>
    <w:p w14:paraId="21CD5AD0" w14:textId="337F6D43" w:rsidR="001C394A" w:rsidRDefault="001C394A" w:rsidP="002B12E6">
      <w:pPr>
        <w:numPr>
          <w:ilvl w:val="0"/>
          <w:numId w:val="3"/>
        </w:numPr>
        <w:tabs>
          <w:tab w:val="clear" w:pos="1080"/>
          <w:tab w:val="left" w:pos="0"/>
        </w:tabs>
        <w:spacing w:after="240" w:line="288" w:lineRule="auto"/>
        <w:ind w:left="0" w:hanging="720"/>
      </w:pPr>
      <w:r>
        <w:lastRenderedPageBreak/>
        <w:t xml:space="preserve">On March 7, 2017, </w:t>
      </w:r>
      <w:r w:rsidR="002A115E">
        <w:t xml:space="preserve">the Commission issued a Notice Denying Request for Hearing and Notice of Opportunity to file a Written Response (Notice). The Notice </w:t>
      </w:r>
      <w:r w:rsidR="002A115E">
        <w:rPr>
          <w:bCs/>
        </w:rPr>
        <w:t>allowed the Company to provide a written response to explain how the violations occurred and why it believes the penalty should be reduced.</w:t>
      </w:r>
    </w:p>
    <w:p w14:paraId="5F8DED06" w14:textId="42678916" w:rsidR="006A5005" w:rsidRPr="00E86DE8" w:rsidRDefault="001C394A" w:rsidP="002B12E6">
      <w:pPr>
        <w:numPr>
          <w:ilvl w:val="0"/>
          <w:numId w:val="3"/>
        </w:numPr>
        <w:tabs>
          <w:tab w:val="clear" w:pos="1080"/>
          <w:tab w:val="left" w:pos="0"/>
        </w:tabs>
        <w:spacing w:after="240" w:line="288" w:lineRule="auto"/>
        <w:ind w:left="0" w:hanging="720"/>
      </w:pPr>
      <w:r>
        <w:t>On March 10, 2017,</w:t>
      </w:r>
      <w:r w:rsidR="002A115E">
        <w:t xml:space="preserve"> Crystal Coach</w:t>
      </w:r>
      <w:r w:rsidR="002A115E" w:rsidRPr="00E86DE8">
        <w:rPr>
          <w:bCs/>
        </w:rPr>
        <w:t xml:space="preserve"> </w:t>
      </w:r>
      <w:r w:rsidR="002A115E">
        <w:t>filed a written response</w:t>
      </w:r>
      <w:r w:rsidR="002A115E" w:rsidRPr="00E86DE8">
        <w:t xml:space="preserve"> to the </w:t>
      </w:r>
      <w:r w:rsidR="002A115E">
        <w:t>Notice</w:t>
      </w:r>
      <w:r w:rsidR="007E6BC4">
        <w:t>,</w:t>
      </w:r>
      <w:r w:rsidR="007E6BC4" w:rsidRPr="00E86DE8">
        <w:t xml:space="preserve"> </w:t>
      </w:r>
      <w:r w:rsidR="007E6BC4">
        <w:t>requesting</w:t>
      </w:r>
      <w:r w:rsidR="00083546">
        <w:t xml:space="preserve"> the </w:t>
      </w:r>
      <w:r w:rsidR="00083546" w:rsidRPr="002B12E6">
        <w:rPr>
          <w:bCs/>
        </w:rPr>
        <w:t>Commission</w:t>
      </w:r>
      <w:r w:rsidR="00083546">
        <w:t xml:space="preserve"> assess and </w:t>
      </w:r>
      <w:r w:rsidR="000C7708">
        <w:t>defer</w:t>
      </w:r>
      <w:r w:rsidR="00083546">
        <w:t xml:space="preserve"> a reduced penalty of $1,000. The Company argues that certain violations were redundant, and explains that the penalty would create a financial hardship.</w:t>
      </w:r>
      <w:r w:rsidR="00305F47">
        <w:t xml:space="preserve"> </w:t>
      </w:r>
    </w:p>
    <w:p w14:paraId="62CAEDFF" w14:textId="1902DF85" w:rsidR="006A5005" w:rsidRPr="00E86DE8" w:rsidRDefault="006A5005" w:rsidP="002B12E6">
      <w:pPr>
        <w:numPr>
          <w:ilvl w:val="0"/>
          <w:numId w:val="3"/>
        </w:numPr>
        <w:tabs>
          <w:tab w:val="clear" w:pos="1080"/>
          <w:tab w:val="left" w:pos="0"/>
        </w:tabs>
        <w:spacing w:after="240" w:line="288" w:lineRule="auto"/>
        <w:ind w:left="0" w:hanging="720"/>
      </w:pPr>
      <w:r w:rsidRPr="00E86DE8">
        <w:t xml:space="preserve">On </w:t>
      </w:r>
      <w:r w:rsidR="001C394A">
        <w:t>March</w:t>
      </w:r>
      <w:r w:rsidRPr="00E86DE8">
        <w:t xml:space="preserve"> </w:t>
      </w:r>
      <w:r w:rsidR="00305F47">
        <w:t>24</w:t>
      </w:r>
      <w:r w:rsidR="001C394A">
        <w:t>, 2017</w:t>
      </w:r>
      <w:r w:rsidRPr="00E86DE8">
        <w:t xml:space="preserve">, Commission staff (Staff) filed a response recommending the Commission </w:t>
      </w:r>
      <w:r w:rsidR="00D30C4F">
        <w:t>grant</w:t>
      </w:r>
      <w:r w:rsidRPr="00E86DE8">
        <w:t xml:space="preserve"> the Company’s request for mitigation</w:t>
      </w:r>
      <w:r w:rsidR="009E63A2">
        <w:t>,</w:t>
      </w:r>
      <w:r w:rsidR="00D30C4F">
        <w:t xml:space="preserve"> in part</w:t>
      </w:r>
      <w:r w:rsidR="009E63A2">
        <w:t>,</w:t>
      </w:r>
      <w:r w:rsidR="00D30C4F">
        <w:t xml:space="preserve"> and assess a reduced penalty of $</w:t>
      </w:r>
      <w:r w:rsidR="002A115E">
        <w:t>6,</w:t>
      </w:r>
      <w:r w:rsidR="002A115E" w:rsidRPr="002B12E6">
        <w:rPr>
          <w:bCs/>
        </w:rPr>
        <w:t>000</w:t>
      </w:r>
      <w:r w:rsidR="001E7317">
        <w:t xml:space="preserve"> because </w:t>
      </w:r>
      <w:r w:rsidR="001E7317" w:rsidRPr="001E7317">
        <w:t>the</w:t>
      </w:r>
      <w:r w:rsidR="00083546" w:rsidRPr="001E7317">
        <w:t xml:space="preserve"> Company took </w:t>
      </w:r>
      <w:r w:rsidR="001E7317">
        <w:t>steps</w:t>
      </w:r>
      <w:r w:rsidR="00083546" w:rsidRPr="001E7317">
        <w:t xml:space="preserve"> to prevent </w:t>
      </w:r>
      <w:r w:rsidR="001E7317">
        <w:t>the</w:t>
      </w:r>
      <w:r w:rsidR="00083546" w:rsidRPr="001E7317">
        <w:t xml:space="preserve"> violations</w:t>
      </w:r>
      <w:r w:rsidR="001E7317">
        <w:t xml:space="preserve"> from </w:t>
      </w:r>
      <w:r w:rsidR="007E6BC4">
        <w:t>reoccurring</w:t>
      </w:r>
      <w:r w:rsidR="00D30C4F" w:rsidRPr="001E7317">
        <w:t>.</w:t>
      </w:r>
      <w:r w:rsidRPr="001E7317">
        <w:t xml:space="preserve"> The Penalty Assessment includes a $</w:t>
      </w:r>
      <w:r w:rsidR="001E7317" w:rsidRPr="001E7317">
        <w:t>1,500</w:t>
      </w:r>
      <w:r w:rsidR="002F1F03" w:rsidRPr="001E7317">
        <w:t xml:space="preserve"> </w:t>
      </w:r>
      <w:r w:rsidR="00573828" w:rsidRPr="001E7317">
        <w:t xml:space="preserve">penalty </w:t>
      </w:r>
      <w:r w:rsidR="002F1F03" w:rsidRPr="001E7317">
        <w:t xml:space="preserve">for </w:t>
      </w:r>
      <w:r w:rsidR="001E7317" w:rsidRPr="001E7317">
        <w:t>one</w:t>
      </w:r>
      <w:r w:rsidR="00305F47" w:rsidRPr="001E7317">
        <w:t xml:space="preserve"> violation of </w:t>
      </w:r>
      <w:r w:rsidR="001E7317" w:rsidRPr="001E7317">
        <w:t xml:space="preserve">49 C.F.R. Part 382.115(a); </w:t>
      </w:r>
      <w:r w:rsidR="006A6DA2" w:rsidRPr="001E7317">
        <w:t>a $</w:t>
      </w:r>
      <w:r w:rsidR="001E7317" w:rsidRPr="001E7317">
        <w:t>4,200</w:t>
      </w:r>
      <w:r w:rsidR="006A6DA2" w:rsidRPr="001E7317">
        <w:t xml:space="preserve"> penalty for </w:t>
      </w:r>
      <w:r w:rsidR="001E7317" w:rsidRPr="001E7317">
        <w:t>42</w:t>
      </w:r>
      <w:r w:rsidR="006A6DA2" w:rsidRPr="001E7317">
        <w:t xml:space="preserve"> violation</w:t>
      </w:r>
      <w:r w:rsidR="001E7317" w:rsidRPr="001E7317">
        <w:t>s</w:t>
      </w:r>
      <w:r w:rsidR="006A6DA2" w:rsidRPr="001E7317">
        <w:t xml:space="preserve"> of 49 C.F.R. Part </w:t>
      </w:r>
      <w:r w:rsidR="001E7317" w:rsidRPr="001E7317">
        <w:t xml:space="preserve">383.37(a); a $4,300 penalty for 43 violations of 49 C.F.R. Part 391.45(a); a $100 penalty for four violations of 49 C.F.R. Part </w:t>
      </w:r>
      <w:r w:rsidR="006A6DA2" w:rsidRPr="001E7317">
        <w:t xml:space="preserve">391.51(a); </w:t>
      </w:r>
      <w:r w:rsidR="001E7317" w:rsidRPr="001E7317">
        <w:t xml:space="preserve">and </w:t>
      </w:r>
      <w:r w:rsidR="006A6DA2" w:rsidRPr="001E7317">
        <w:t xml:space="preserve">a $100 penalty for </w:t>
      </w:r>
      <w:r w:rsidR="001E7317" w:rsidRPr="001E7317">
        <w:t>seven</w:t>
      </w:r>
      <w:r w:rsidR="006A6DA2" w:rsidRPr="001E7317">
        <w:t xml:space="preserve"> violation</w:t>
      </w:r>
      <w:r w:rsidR="001E7317" w:rsidRPr="001E7317">
        <w:t>s</w:t>
      </w:r>
      <w:r w:rsidR="006A6DA2" w:rsidRPr="001E7317">
        <w:t xml:space="preserve"> of 49 C.F.R. Part 396.11(a)</w:t>
      </w:r>
      <w:r w:rsidR="001E7317" w:rsidRPr="001E7317">
        <w:t>.</w:t>
      </w:r>
    </w:p>
    <w:p w14:paraId="1E194248" w14:textId="77777777" w:rsidR="006A5005" w:rsidRPr="00E86DE8" w:rsidRDefault="006A5005" w:rsidP="002B12E6">
      <w:pPr>
        <w:pStyle w:val="Heading1"/>
      </w:pPr>
      <w:r w:rsidRPr="00E86DE8">
        <w:t>DISCUSSION AND DECISION</w:t>
      </w:r>
    </w:p>
    <w:p w14:paraId="64351E7A" w14:textId="1E45B295" w:rsidR="002161DE" w:rsidRDefault="002161DE" w:rsidP="002B12E6">
      <w:pPr>
        <w:numPr>
          <w:ilvl w:val="0"/>
          <w:numId w:val="3"/>
        </w:numPr>
        <w:tabs>
          <w:tab w:val="clear" w:pos="1080"/>
          <w:tab w:val="left" w:pos="0"/>
        </w:tabs>
        <w:spacing w:after="240" w:line="288" w:lineRule="auto"/>
        <w:ind w:left="0" w:hanging="720"/>
      </w:pPr>
      <w:r w:rsidRPr="00E86DE8">
        <w:rPr>
          <w:bCs/>
        </w:rPr>
        <w:t xml:space="preserve">Washington law requires auto transportation carriers to comply with federal safety requirements and undergo routine safety inspections. </w:t>
      </w:r>
      <w:r w:rsidRPr="00E86DE8">
        <w:t>In some cases, Commission requirements are so fundamental to safe operations that the Commission will issue penalties for first-time violations.</w:t>
      </w:r>
      <w:r w:rsidRPr="00E86DE8">
        <w:rPr>
          <w:rStyle w:val="FootnoteReference"/>
        </w:rPr>
        <w:footnoteReference w:id="2"/>
      </w:r>
      <w:r w:rsidRPr="00E86DE8">
        <w:t xml:space="preserve"> Violations defined by federal law as “acute” or “critical” meet this standard.</w:t>
      </w:r>
      <w:r w:rsidRPr="00E86DE8">
        <w:rPr>
          <w:rStyle w:val="FootnoteReference"/>
        </w:rPr>
        <w:footnoteReference w:id="3"/>
      </w:r>
      <w:r w:rsidRPr="00E86DE8">
        <w:t xml:space="preserve"> </w:t>
      </w:r>
    </w:p>
    <w:p w14:paraId="6CEAE1C9" w14:textId="72E0B99F" w:rsidR="00F43BA9" w:rsidRPr="00F43BA9" w:rsidRDefault="002161DE" w:rsidP="002B12E6">
      <w:pPr>
        <w:numPr>
          <w:ilvl w:val="0"/>
          <w:numId w:val="3"/>
        </w:numPr>
        <w:tabs>
          <w:tab w:val="clear" w:pos="1080"/>
          <w:tab w:val="left" w:pos="0"/>
        </w:tabs>
        <w:spacing w:after="240" w:line="288" w:lineRule="auto"/>
        <w:ind w:left="0" w:hanging="720"/>
      </w:pPr>
      <w:r w:rsidRPr="00E86DE8">
        <w:rPr>
          <w:bCs/>
        </w:rPr>
        <w:t xml:space="preserve">Violations are considered “acute” when non-compliance is so severe that immediate corrective action is required regardless of the overall safety posture of the company. Violations classified as “critical” </w:t>
      </w:r>
      <w:r w:rsidRPr="00E86DE8">
        <w:t xml:space="preserve">are indicative of a breakdown in a carrier’s management </w:t>
      </w:r>
      <w:r w:rsidRPr="00E86DE8">
        <w:lastRenderedPageBreak/>
        <w:t xml:space="preserve">controls. Acute violations </w:t>
      </w:r>
      <w:r w:rsidRPr="00E86DE8">
        <w:rPr>
          <w:bCs/>
        </w:rPr>
        <w:t>discovered during safety inspections are subject to penalties of $500 per violation,</w:t>
      </w:r>
      <w:r w:rsidRPr="00E86DE8">
        <w:rPr>
          <w:rStyle w:val="FootnoteReference"/>
          <w:bCs/>
        </w:rPr>
        <w:footnoteReference w:id="4"/>
      </w:r>
      <w:r w:rsidRPr="00E86DE8">
        <w:rPr>
          <w:bCs/>
        </w:rPr>
        <w:t xml:space="preserve"> and critical violations are subject to penalties of $100 per violation.</w:t>
      </w:r>
      <w:r w:rsidRPr="00E86DE8">
        <w:rPr>
          <w:rStyle w:val="FootnoteReference"/>
          <w:bCs/>
        </w:rPr>
        <w:footnoteReference w:id="5"/>
      </w:r>
      <w:r>
        <w:rPr>
          <w:bCs/>
        </w:rPr>
        <w:t xml:space="preserve"> </w:t>
      </w:r>
    </w:p>
    <w:p w14:paraId="404C0E19" w14:textId="323DEB25" w:rsidR="006A5005" w:rsidRPr="00E86DE8" w:rsidRDefault="00F43BA9" w:rsidP="002B12E6">
      <w:pPr>
        <w:numPr>
          <w:ilvl w:val="0"/>
          <w:numId w:val="3"/>
        </w:numPr>
        <w:tabs>
          <w:tab w:val="clear" w:pos="1080"/>
          <w:tab w:val="left" w:pos="0"/>
        </w:tabs>
        <w:spacing w:after="240" w:line="288" w:lineRule="auto"/>
        <w:ind w:left="0" w:hanging="720"/>
      </w:pPr>
      <w:r w:rsidRPr="00317152">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317152">
        <w:rPr>
          <w:rStyle w:val="FootnoteReference"/>
        </w:rPr>
        <w:footnoteReference w:id="6"/>
      </w:r>
      <w:r w:rsidRPr="00317152">
        <w:t xml:space="preserve"> </w:t>
      </w:r>
      <w:r w:rsidR="009A7252" w:rsidRPr="00E86DE8">
        <w:t>The Commission also considers whether the violations were promptly corrected, a company’s history of compliance, and the likelihood the violation will recur.</w:t>
      </w:r>
      <w:r w:rsidR="009A7252" w:rsidRPr="00E86DE8">
        <w:rPr>
          <w:rStyle w:val="FootnoteReference"/>
        </w:rPr>
        <w:footnoteReference w:id="7"/>
      </w:r>
      <w:r w:rsidR="00A713F7">
        <w:t xml:space="preserve"> W</w:t>
      </w:r>
      <w:r w:rsidR="00A713F7" w:rsidRPr="00E86DE8">
        <w:t>e address each violation category in turn.</w:t>
      </w:r>
    </w:p>
    <w:p w14:paraId="622439DD" w14:textId="0C72B0F4" w:rsidR="001E7317" w:rsidRDefault="00B87B16" w:rsidP="002B12E6">
      <w:pPr>
        <w:numPr>
          <w:ilvl w:val="0"/>
          <w:numId w:val="3"/>
        </w:numPr>
        <w:tabs>
          <w:tab w:val="clear" w:pos="1080"/>
          <w:tab w:val="left" w:pos="0"/>
        </w:tabs>
        <w:spacing w:after="240" w:line="288" w:lineRule="auto"/>
        <w:ind w:left="0" w:hanging="720"/>
      </w:pPr>
      <w:r>
        <w:rPr>
          <w:b/>
        </w:rPr>
        <w:t>49 C.F.R. Part 3</w:t>
      </w:r>
      <w:r w:rsidR="001C394A">
        <w:rPr>
          <w:b/>
        </w:rPr>
        <w:t>8</w:t>
      </w:r>
      <w:r>
        <w:rPr>
          <w:b/>
        </w:rPr>
        <w:t xml:space="preserve">2.115(a). </w:t>
      </w:r>
      <w:r w:rsidRPr="00317152">
        <w:t xml:space="preserve">The Penalty Assessment includes a </w:t>
      </w:r>
      <w:r>
        <w:t xml:space="preserve">$1,500 penalty for one </w:t>
      </w:r>
      <w:r w:rsidRPr="00317152">
        <w:t>violation of 49 C.F.R. Part 3</w:t>
      </w:r>
      <w:r>
        <w:t>82</w:t>
      </w:r>
      <w:r w:rsidRPr="00317152">
        <w:t>.</w:t>
      </w:r>
      <w:r>
        <w:t>115</w:t>
      </w:r>
      <w:r w:rsidRPr="00317152">
        <w:t xml:space="preserve">(a) because </w:t>
      </w:r>
      <w:r>
        <w:t xml:space="preserve">the Company </w:t>
      </w:r>
      <w:r w:rsidR="001E7317">
        <w:t>did</w:t>
      </w:r>
      <w:r>
        <w:t xml:space="preserve"> not have an alcohol and drug testing program in place</w:t>
      </w:r>
      <w:r w:rsidR="001E7317">
        <w:t xml:space="preserve"> at the time of inspection</w:t>
      </w:r>
      <w:r>
        <w:t xml:space="preserve">. In its response, the Company </w:t>
      </w:r>
      <w:r w:rsidRPr="002B12E6">
        <w:rPr>
          <w:bCs/>
        </w:rPr>
        <w:t>explained</w:t>
      </w:r>
      <w:r>
        <w:t xml:space="preserve"> that it </w:t>
      </w:r>
      <w:r w:rsidR="001E7317">
        <w:t xml:space="preserve">has </w:t>
      </w:r>
      <w:r w:rsidR="00EE7B82">
        <w:t xml:space="preserve">since </w:t>
      </w:r>
      <w:r w:rsidR="001E7317">
        <w:t>opened an account with Alliance 2020 in Renton</w:t>
      </w:r>
      <w:r>
        <w:t xml:space="preserve">. Staff recommends the Commission deny the Company’s request for mitigation </w:t>
      </w:r>
      <w:r w:rsidR="000C7708">
        <w:t xml:space="preserve">as it relates to this violation </w:t>
      </w:r>
      <w:r>
        <w:t xml:space="preserve">because the Company failed to provide </w:t>
      </w:r>
      <w:r w:rsidR="001E7317">
        <w:t>any documentation</w:t>
      </w:r>
      <w:r>
        <w:t xml:space="preserve"> </w:t>
      </w:r>
      <w:r w:rsidR="001E7317">
        <w:t xml:space="preserve">or evidence </w:t>
      </w:r>
      <w:r>
        <w:t xml:space="preserve">that it has implemented a testing program. </w:t>
      </w:r>
    </w:p>
    <w:p w14:paraId="0FDD9986" w14:textId="26FB3132" w:rsidR="002161DE" w:rsidRDefault="00B87B16" w:rsidP="002B12E6">
      <w:pPr>
        <w:numPr>
          <w:ilvl w:val="0"/>
          <w:numId w:val="3"/>
        </w:numPr>
        <w:tabs>
          <w:tab w:val="clear" w:pos="1080"/>
          <w:tab w:val="left" w:pos="0"/>
        </w:tabs>
        <w:spacing w:after="240" w:line="288" w:lineRule="auto"/>
        <w:ind w:left="0" w:hanging="720"/>
      </w:pPr>
      <w:r>
        <w:t xml:space="preserve">We agree with Staff’s recommendation. As noted in the Penalty Assessment, impaired drivers present serious safety concerns, and companies that disregard requirements for alcohol and drug testing put the traveling public risk. In addition, the Company presented no new information that would warrant a penalty reduction. Given these circumstances and the </w:t>
      </w:r>
      <w:r w:rsidR="00F43BA9">
        <w:t>seriousness</w:t>
      </w:r>
      <w:r>
        <w:t xml:space="preserve"> of this violation, we decline to mitigate this portion of the penalty. </w:t>
      </w:r>
    </w:p>
    <w:p w14:paraId="0C103D03" w14:textId="246F7DA0" w:rsidR="002161DE" w:rsidRPr="00E86DE8" w:rsidRDefault="002161DE" w:rsidP="002B12E6">
      <w:pPr>
        <w:numPr>
          <w:ilvl w:val="0"/>
          <w:numId w:val="3"/>
        </w:numPr>
        <w:tabs>
          <w:tab w:val="clear" w:pos="1080"/>
          <w:tab w:val="left" w:pos="0"/>
        </w:tabs>
        <w:spacing w:after="240" w:line="288" w:lineRule="auto"/>
        <w:ind w:left="0" w:hanging="720"/>
      </w:pPr>
      <w:r w:rsidRPr="00E86DE8">
        <w:rPr>
          <w:b/>
        </w:rPr>
        <w:t>49 C.F.R. Part 383.37(a).</w:t>
      </w:r>
      <w:r w:rsidRPr="00E86DE8">
        <w:t xml:space="preserve"> The Penalty Assessment also includes a $</w:t>
      </w:r>
      <w:r w:rsidR="00E27439">
        <w:t>4,200</w:t>
      </w:r>
      <w:r w:rsidRPr="00E86DE8">
        <w:t xml:space="preserve"> penalty for </w:t>
      </w:r>
      <w:r w:rsidR="00E27439">
        <w:t xml:space="preserve">42 </w:t>
      </w:r>
      <w:r w:rsidRPr="00E86DE8">
        <w:t xml:space="preserve">violations </w:t>
      </w:r>
      <w:r w:rsidRPr="002B12E6">
        <w:rPr>
          <w:bCs/>
        </w:rPr>
        <w:t>of</w:t>
      </w:r>
      <w:r w:rsidRPr="00E86DE8">
        <w:t xml:space="preserve"> 49 C.F.R. Part 383.37(a) because </w:t>
      </w:r>
      <w:r w:rsidR="00E27439">
        <w:t>Crystal Coach</w:t>
      </w:r>
      <w:r w:rsidRPr="00E86DE8">
        <w:t xml:space="preserve"> allowed </w:t>
      </w:r>
      <w:r w:rsidR="00E27439">
        <w:t>an employee</w:t>
      </w:r>
      <w:r>
        <w:t xml:space="preserve"> who did not have </w:t>
      </w:r>
      <w:r w:rsidR="00E27439">
        <w:t xml:space="preserve">a </w:t>
      </w:r>
      <w:r w:rsidRPr="00E86DE8">
        <w:t xml:space="preserve">passenger endorsement on </w:t>
      </w:r>
      <w:r w:rsidR="00E27439">
        <w:t>his CDL</w:t>
      </w:r>
      <w:r w:rsidRPr="00E86DE8">
        <w:t xml:space="preserve"> to operate </w:t>
      </w:r>
      <w:r w:rsidR="00E27439">
        <w:t xml:space="preserve">a </w:t>
      </w:r>
      <w:r w:rsidRPr="00E86DE8">
        <w:t xml:space="preserve">commercial vehicle with passengers on </w:t>
      </w:r>
      <w:r w:rsidR="00E27439">
        <w:t>42</w:t>
      </w:r>
      <w:r w:rsidRPr="00E86DE8">
        <w:t xml:space="preserve"> occasions between </w:t>
      </w:r>
      <w:r w:rsidR="00E27439">
        <w:t>July and December</w:t>
      </w:r>
      <w:r w:rsidRPr="00E86DE8">
        <w:t xml:space="preserve"> 2016. In its response, the Company explained that it </w:t>
      </w:r>
      <w:r w:rsidR="00E27439">
        <w:t xml:space="preserve">assumed its driver was properly licensed, and </w:t>
      </w:r>
      <w:r w:rsidR="000C7708">
        <w:t xml:space="preserve">that it </w:t>
      </w:r>
      <w:r w:rsidR="00E27439">
        <w:t xml:space="preserve">has since implemented a checklist for all new and current employees to verify their CDL status. </w:t>
      </w:r>
      <w:r w:rsidR="00E27439">
        <w:lastRenderedPageBreak/>
        <w:t xml:space="preserve">The </w:t>
      </w:r>
      <w:r w:rsidR="00EE7B82">
        <w:t xml:space="preserve">Company further explained that the </w:t>
      </w:r>
      <w:r w:rsidR="00E27439">
        <w:t xml:space="preserve">employee in question is in the process of obtaining </w:t>
      </w:r>
      <w:r w:rsidR="000C7708">
        <w:t>a</w:t>
      </w:r>
      <w:r w:rsidR="00E27439">
        <w:t xml:space="preserve"> CDL passenger endorsement. </w:t>
      </w:r>
    </w:p>
    <w:p w14:paraId="177DC99E" w14:textId="0D9B199E" w:rsidR="00B87B16" w:rsidRPr="00B87B16" w:rsidRDefault="002161DE" w:rsidP="002B12E6">
      <w:pPr>
        <w:numPr>
          <w:ilvl w:val="0"/>
          <w:numId w:val="3"/>
        </w:numPr>
        <w:tabs>
          <w:tab w:val="clear" w:pos="1080"/>
          <w:tab w:val="left" w:pos="0"/>
        </w:tabs>
        <w:spacing w:after="240" w:line="288" w:lineRule="auto"/>
        <w:ind w:left="0" w:hanging="720"/>
      </w:pPr>
      <w:r w:rsidRPr="00E86DE8">
        <w:t xml:space="preserve">Because </w:t>
      </w:r>
      <w:r w:rsidR="00E27439">
        <w:t>the Company took steps to correct the violations</w:t>
      </w:r>
      <w:r w:rsidRPr="00E86DE8">
        <w:t>, Staff recommends the penalty be reduced by half, to $</w:t>
      </w:r>
      <w:r w:rsidR="00E27439">
        <w:t>2,100</w:t>
      </w:r>
      <w:r w:rsidRPr="00E86DE8">
        <w:t>. We agree with Staff’s recommendation and assess a reduced penalty of $50 per violation, or $</w:t>
      </w:r>
      <w:r w:rsidR="00E27439">
        <w:t>2,100</w:t>
      </w:r>
      <w:r w:rsidRPr="00E86DE8">
        <w:t>. Mitigation of t</w:t>
      </w:r>
      <w:r>
        <w:t>his portion of the</w:t>
      </w:r>
      <w:r w:rsidRPr="00E86DE8">
        <w:t xml:space="preserve"> penalty is appropriate because these are first-time violations, </w:t>
      </w:r>
      <w:r w:rsidR="00E27439">
        <w:t>Crystal Couch</w:t>
      </w:r>
      <w:r w:rsidRPr="00E86DE8">
        <w:t xml:space="preserve"> has since corrected the violations, and the Company has developed a compliance plan to prevent the violations from recurring. </w:t>
      </w:r>
    </w:p>
    <w:p w14:paraId="64F879CB" w14:textId="64331AF2" w:rsidR="008F350D" w:rsidRPr="00E86DE8" w:rsidRDefault="00A713F7" w:rsidP="002B12E6">
      <w:pPr>
        <w:numPr>
          <w:ilvl w:val="0"/>
          <w:numId w:val="3"/>
        </w:numPr>
        <w:tabs>
          <w:tab w:val="clear" w:pos="1080"/>
          <w:tab w:val="left" w:pos="0"/>
        </w:tabs>
        <w:spacing w:after="240" w:line="288" w:lineRule="auto"/>
        <w:ind w:left="0" w:hanging="720"/>
      </w:pPr>
      <w:r w:rsidRPr="00E86DE8">
        <w:rPr>
          <w:b/>
        </w:rPr>
        <w:t>49 C.F.R. Part 391.45(a).</w:t>
      </w:r>
      <w:r w:rsidRPr="00E86DE8">
        <w:t xml:space="preserve"> </w:t>
      </w:r>
      <w:r w:rsidR="007D5845">
        <w:t>T</w:t>
      </w:r>
      <w:r w:rsidR="008F350D" w:rsidRPr="00E86DE8">
        <w:t>he Penalty Assessment includes a $</w:t>
      </w:r>
      <w:r w:rsidR="00E27439">
        <w:t>4,300</w:t>
      </w:r>
      <w:r w:rsidR="008F350D" w:rsidRPr="00E86DE8">
        <w:t xml:space="preserve"> penalty for </w:t>
      </w:r>
      <w:r w:rsidR="00E27439">
        <w:t>43</w:t>
      </w:r>
      <w:r w:rsidR="009A3DF0">
        <w:t xml:space="preserve"> </w:t>
      </w:r>
      <w:r w:rsidR="009A3DF0" w:rsidRPr="002B12E6">
        <w:rPr>
          <w:bCs/>
        </w:rPr>
        <w:t>violation</w:t>
      </w:r>
      <w:r w:rsidRPr="002B12E6">
        <w:rPr>
          <w:bCs/>
        </w:rPr>
        <w:t>s</w:t>
      </w:r>
      <w:r w:rsidR="008F350D" w:rsidRPr="00E86DE8">
        <w:t xml:space="preserve"> of 49 C.F.R. Part 391.45(a)</w:t>
      </w:r>
      <w:r w:rsidR="00D31ECF" w:rsidRPr="00E86DE8">
        <w:t xml:space="preserve"> because </w:t>
      </w:r>
      <w:r w:rsidR="00E27439">
        <w:t>Crystal Coach</w:t>
      </w:r>
      <w:r w:rsidR="009A3DF0">
        <w:t xml:space="preserve"> </w:t>
      </w:r>
      <w:r w:rsidR="00D31ECF" w:rsidRPr="00E86DE8">
        <w:t xml:space="preserve">allowed </w:t>
      </w:r>
      <w:r w:rsidR="00E27439">
        <w:t>two</w:t>
      </w:r>
      <w:r w:rsidR="009A3DF0">
        <w:t xml:space="preserve"> driver</w:t>
      </w:r>
      <w:r>
        <w:t>s</w:t>
      </w:r>
      <w:r w:rsidR="00D31ECF" w:rsidRPr="00E86DE8">
        <w:t xml:space="preserve"> who </w:t>
      </w:r>
      <w:r>
        <w:t>were</w:t>
      </w:r>
      <w:r w:rsidR="009E63A2">
        <w:t xml:space="preserve"> </w:t>
      </w:r>
      <w:r w:rsidR="00D31ECF" w:rsidRPr="00E86DE8">
        <w:t xml:space="preserve">not medically examined and certified to drive on </w:t>
      </w:r>
      <w:r w:rsidR="00E27439">
        <w:t>43</w:t>
      </w:r>
      <w:r>
        <w:t xml:space="preserve"> </w:t>
      </w:r>
      <w:r w:rsidR="009A3DF0">
        <w:t>occasion</w:t>
      </w:r>
      <w:r>
        <w:t>s</w:t>
      </w:r>
      <w:r w:rsidR="00D31ECF" w:rsidRPr="00E86DE8">
        <w:t>.</w:t>
      </w:r>
      <w:r w:rsidR="000D7B56" w:rsidRPr="00E86DE8">
        <w:t xml:space="preserve"> </w:t>
      </w:r>
      <w:r w:rsidR="006463C9">
        <w:t xml:space="preserve">In its response, the Company </w:t>
      </w:r>
      <w:r w:rsidR="00BA5A86">
        <w:t>explained</w:t>
      </w:r>
      <w:r w:rsidR="006463C9">
        <w:t xml:space="preserve"> that it </w:t>
      </w:r>
      <w:r w:rsidR="00F43BA9">
        <w:t xml:space="preserve">has </w:t>
      </w:r>
      <w:r w:rsidR="00E27439">
        <w:t>created a list of expiration dates for employee medical certificates</w:t>
      </w:r>
      <w:r w:rsidR="00F43BA9">
        <w:t xml:space="preserve"> to prevent violations going forward.</w:t>
      </w:r>
    </w:p>
    <w:p w14:paraId="330F8081" w14:textId="07E9738A" w:rsidR="007D5845" w:rsidRPr="00BA5A86" w:rsidRDefault="00495496" w:rsidP="002B12E6">
      <w:pPr>
        <w:numPr>
          <w:ilvl w:val="0"/>
          <w:numId w:val="3"/>
        </w:numPr>
        <w:tabs>
          <w:tab w:val="clear" w:pos="1080"/>
          <w:tab w:val="left" w:pos="0"/>
        </w:tabs>
        <w:spacing w:after="240" w:line="288" w:lineRule="auto"/>
        <w:ind w:left="0" w:hanging="720"/>
      </w:pPr>
      <w:r w:rsidRPr="00BA5A86">
        <w:t>Because the Company took steps to correct the violations, Staff recommends</w:t>
      </w:r>
      <w:r w:rsidR="00BA5A86" w:rsidRPr="00BA5A86">
        <w:t xml:space="preserve"> </w:t>
      </w:r>
      <w:r w:rsidR="00EE7B82">
        <w:t>assessing a reduced</w:t>
      </w:r>
      <w:r w:rsidRPr="00BA5A86">
        <w:t xml:space="preserve"> penalty </w:t>
      </w:r>
      <w:r w:rsidR="00EE7B82">
        <w:t>of</w:t>
      </w:r>
      <w:r w:rsidRPr="00BA5A86">
        <w:t xml:space="preserve"> $2,100. </w:t>
      </w:r>
      <w:r w:rsidR="00F43BA9" w:rsidRPr="00BA5A86">
        <w:t xml:space="preserve">Although Staff’s response incorrectly </w:t>
      </w:r>
      <w:r w:rsidR="00BA5A86" w:rsidRPr="00BA5A86">
        <w:t>notes</w:t>
      </w:r>
      <w:r w:rsidR="00F43BA9" w:rsidRPr="00BA5A86">
        <w:t xml:space="preserve"> that the Company was penalized $4,200, </w:t>
      </w:r>
      <w:r w:rsidR="000C7708">
        <w:t xml:space="preserve">it ultimately recommends reducing </w:t>
      </w:r>
      <w:r w:rsidR="00F43BA9" w:rsidRPr="00BA5A86">
        <w:t xml:space="preserve">the penalty by half. </w:t>
      </w:r>
      <w:r w:rsidRPr="00BA5A86">
        <w:t>We agree with Staff</w:t>
      </w:r>
      <w:r w:rsidR="00BA5A86" w:rsidRPr="00BA5A86">
        <w:t xml:space="preserve"> that mitigation of this portion of the penalty is appropriate</w:t>
      </w:r>
      <w:r w:rsidRPr="00BA5A86">
        <w:t xml:space="preserve"> </w:t>
      </w:r>
      <w:r w:rsidR="00BA5A86" w:rsidRPr="00BA5A86">
        <w:t>because these are fi</w:t>
      </w:r>
      <w:r w:rsidR="000C7708">
        <w:t>rst-time violat</w:t>
      </w:r>
      <w:r w:rsidR="000C7708" w:rsidRPr="002B12E6">
        <w:rPr>
          <w:bCs/>
        </w:rPr>
        <w:t>i</w:t>
      </w:r>
      <w:r w:rsidR="000C7708">
        <w:t>ons, Crystal Coa</w:t>
      </w:r>
      <w:r w:rsidR="00BA5A86" w:rsidRPr="00BA5A86">
        <w:t xml:space="preserve">ch has since corrected the violations, and the Company has developed a compliance plan to prevent the violations from recurring. Accordingly, we </w:t>
      </w:r>
      <w:r w:rsidRPr="00BA5A86">
        <w:t>assess a reduced penalty of $50 per violation, or $2,1</w:t>
      </w:r>
      <w:r w:rsidR="00F43BA9" w:rsidRPr="00BA5A86">
        <w:t>5</w:t>
      </w:r>
      <w:r w:rsidRPr="00BA5A86">
        <w:t xml:space="preserve">0. </w:t>
      </w:r>
    </w:p>
    <w:p w14:paraId="218F0C24" w14:textId="179D9C1E" w:rsidR="00BA5A86" w:rsidRDefault="006463C9" w:rsidP="002B12E6">
      <w:pPr>
        <w:numPr>
          <w:ilvl w:val="0"/>
          <w:numId w:val="3"/>
        </w:numPr>
        <w:tabs>
          <w:tab w:val="clear" w:pos="1080"/>
          <w:tab w:val="left" w:pos="0"/>
        </w:tabs>
        <w:spacing w:after="240" w:line="288" w:lineRule="auto"/>
        <w:ind w:left="0" w:hanging="720"/>
      </w:pPr>
      <w:r>
        <w:rPr>
          <w:b/>
        </w:rPr>
        <w:t xml:space="preserve">49 C.F.R. Part 391.51(a). </w:t>
      </w:r>
      <w:r>
        <w:t>T</w:t>
      </w:r>
      <w:r w:rsidR="007D5845">
        <w:t xml:space="preserve">he Penalty Assessment </w:t>
      </w:r>
      <w:r>
        <w:t xml:space="preserve">also </w:t>
      </w:r>
      <w:r w:rsidR="007D5845">
        <w:t>includes a $100 penalty for one violation of 49</w:t>
      </w:r>
      <w:r w:rsidR="007D5845" w:rsidRPr="00AB6EEF">
        <w:t xml:space="preserve"> C.F.R. Part 391.51(a)</w:t>
      </w:r>
      <w:r w:rsidR="007D5845">
        <w:t xml:space="preserve"> because </w:t>
      </w:r>
      <w:r w:rsidR="00BA5A86">
        <w:t>Crystal Coach</w:t>
      </w:r>
      <w:r w:rsidR="007D5845">
        <w:t xml:space="preserve"> failed to maintain </w:t>
      </w:r>
      <w:r w:rsidR="007D5845" w:rsidRPr="00AB6EEF">
        <w:t>driver qualification file</w:t>
      </w:r>
      <w:r w:rsidR="007D5845">
        <w:t>s</w:t>
      </w:r>
      <w:r w:rsidR="007D5845" w:rsidRPr="00AB6EEF">
        <w:t xml:space="preserve"> for each </w:t>
      </w:r>
      <w:r w:rsidR="007D5845">
        <w:t xml:space="preserve">of its </w:t>
      </w:r>
      <w:r w:rsidR="00BA5A86">
        <w:t>four</w:t>
      </w:r>
      <w:r w:rsidR="007D5845">
        <w:t xml:space="preserve"> </w:t>
      </w:r>
      <w:r w:rsidR="007D5845" w:rsidRPr="00AB6EEF">
        <w:t>driver</w:t>
      </w:r>
      <w:r w:rsidR="007D5845">
        <w:t>s</w:t>
      </w:r>
      <w:r w:rsidR="007D5845" w:rsidRPr="00AB6EEF">
        <w:t xml:space="preserve">. </w:t>
      </w:r>
      <w:r w:rsidR="00BA5A86">
        <w:t>In its response, the Company explained that it recently implemented a tracking system to ensure that driver files are complete</w:t>
      </w:r>
      <w:r w:rsidR="00826248">
        <w:t xml:space="preserve">. </w:t>
      </w:r>
    </w:p>
    <w:p w14:paraId="59F9558D" w14:textId="704C98EA" w:rsidR="00A42F9D" w:rsidRDefault="00BA5A86" w:rsidP="002B12E6">
      <w:pPr>
        <w:numPr>
          <w:ilvl w:val="0"/>
          <w:numId w:val="3"/>
        </w:numPr>
        <w:tabs>
          <w:tab w:val="clear" w:pos="1080"/>
          <w:tab w:val="left" w:pos="0"/>
        </w:tabs>
        <w:spacing w:after="240" w:line="288" w:lineRule="auto"/>
        <w:ind w:left="0" w:hanging="720"/>
      </w:pPr>
      <w:r>
        <w:t xml:space="preserve">Staff </w:t>
      </w:r>
      <w:r w:rsidRPr="002B12E6">
        <w:rPr>
          <w:bCs/>
        </w:rPr>
        <w:t>recommends</w:t>
      </w:r>
      <w:r>
        <w:t xml:space="preserve"> no mitigation of this portion of the penalty. The Commission could have assessed a $400 penalty, but, b</w:t>
      </w:r>
      <w:r w:rsidRPr="00580775">
        <w:t xml:space="preserve">ecause these are first-time violations, </w:t>
      </w:r>
      <w:r>
        <w:t>assessed</w:t>
      </w:r>
      <w:r w:rsidRPr="00580775">
        <w:t xml:space="preserve"> a “per category” rather than “per violation” penalty.</w:t>
      </w:r>
      <w:r>
        <w:t xml:space="preserve"> </w:t>
      </w:r>
      <w:r w:rsidRPr="00580775">
        <w:t xml:space="preserve">Accordingly, we </w:t>
      </w:r>
      <w:r>
        <w:t>agree</w:t>
      </w:r>
      <w:r w:rsidRPr="00580775">
        <w:t xml:space="preserve"> that no further reduction is warranted</w:t>
      </w:r>
      <w:r>
        <w:t>,</w:t>
      </w:r>
      <w:r w:rsidRPr="00580775">
        <w:t xml:space="preserve"> and decline to mitigate this portion of the penalty.</w:t>
      </w:r>
    </w:p>
    <w:p w14:paraId="5D27077C" w14:textId="459344B7" w:rsidR="00F655B5" w:rsidRDefault="00A42F9D" w:rsidP="002B12E6">
      <w:pPr>
        <w:numPr>
          <w:ilvl w:val="0"/>
          <w:numId w:val="3"/>
        </w:numPr>
        <w:tabs>
          <w:tab w:val="clear" w:pos="1080"/>
          <w:tab w:val="left" w:pos="0"/>
        </w:tabs>
        <w:spacing w:after="240" w:line="288" w:lineRule="auto"/>
        <w:ind w:left="0" w:hanging="720"/>
      </w:pPr>
      <w:r w:rsidRPr="00E86DE8">
        <w:rPr>
          <w:b/>
        </w:rPr>
        <w:t>49 C.F.R. Part 396.11(a).</w:t>
      </w:r>
      <w:r w:rsidRPr="00E86DE8">
        <w:t xml:space="preserve"> The Penalty Assessment also includes a $100 penalty for </w:t>
      </w:r>
      <w:r w:rsidR="000C7708">
        <w:t>seven</w:t>
      </w:r>
      <w:r w:rsidRPr="00E86DE8">
        <w:t xml:space="preserve"> violations of 49 C.F.R. Part 396.11(a) because the Company failed to require its drivers to prepare </w:t>
      </w:r>
      <w:r>
        <w:t>DVIRs</w:t>
      </w:r>
      <w:r w:rsidRPr="00E86DE8">
        <w:t xml:space="preserve"> on </w:t>
      </w:r>
      <w:r w:rsidR="00BA5A86">
        <w:t>seven</w:t>
      </w:r>
      <w:r w:rsidRPr="00E86DE8">
        <w:t xml:space="preserve"> occasions.</w:t>
      </w:r>
      <w:r>
        <w:t xml:space="preserve"> </w:t>
      </w:r>
      <w:r w:rsidR="00F655B5">
        <w:t>In its response, t</w:t>
      </w:r>
      <w:r w:rsidR="00BA5A86">
        <w:t>he Company explained that it now requires DVIRs to be submitted daily, and its dispatch staff tracks the reports</w:t>
      </w:r>
      <w:r w:rsidR="00F655B5">
        <w:t>.</w:t>
      </w:r>
    </w:p>
    <w:p w14:paraId="734FFD4B" w14:textId="3DBFF620" w:rsidR="00BA5A86" w:rsidRDefault="005E539E" w:rsidP="002B12E6">
      <w:pPr>
        <w:numPr>
          <w:ilvl w:val="0"/>
          <w:numId w:val="3"/>
        </w:numPr>
        <w:tabs>
          <w:tab w:val="clear" w:pos="1080"/>
          <w:tab w:val="left" w:pos="0"/>
        </w:tabs>
        <w:spacing w:after="240" w:line="288" w:lineRule="auto"/>
        <w:ind w:left="0" w:hanging="720"/>
      </w:pPr>
      <w:r>
        <w:lastRenderedPageBreak/>
        <w:t xml:space="preserve">Staff recommends no mitigation of this portion of the penalty. </w:t>
      </w:r>
      <w:r w:rsidR="00437015">
        <w:t xml:space="preserve">The Commission could have </w:t>
      </w:r>
      <w:r w:rsidR="00437015" w:rsidRPr="002B12E6">
        <w:rPr>
          <w:bCs/>
        </w:rPr>
        <w:t>assessed</w:t>
      </w:r>
      <w:r w:rsidR="00437015">
        <w:t xml:space="preserve"> a $</w:t>
      </w:r>
      <w:r w:rsidR="00BA5A86">
        <w:t>7</w:t>
      </w:r>
      <w:r w:rsidR="00437015">
        <w:t>00 penalty, but, b</w:t>
      </w:r>
      <w:r w:rsidRPr="00580775">
        <w:t xml:space="preserve">ecause these are first-time violations, </w:t>
      </w:r>
      <w:r w:rsidR="00B404EC">
        <w:t>assessed</w:t>
      </w:r>
      <w:r w:rsidRPr="00580775">
        <w:t xml:space="preserve"> a “per category” rather than “per violation” penalty.</w:t>
      </w:r>
      <w:r>
        <w:t xml:space="preserve"> </w:t>
      </w:r>
      <w:r w:rsidRPr="00580775">
        <w:t>Accordingly, we find that no further reduction is warranted</w:t>
      </w:r>
      <w:r>
        <w:t>,</w:t>
      </w:r>
      <w:r w:rsidRPr="00580775">
        <w:t xml:space="preserve"> and decline to mitigate this portion of the penalty.</w:t>
      </w:r>
    </w:p>
    <w:p w14:paraId="42ACD620" w14:textId="0851F4B5" w:rsidR="00E86DE8" w:rsidRPr="00E86DE8" w:rsidRDefault="00A053B4" w:rsidP="002B12E6">
      <w:pPr>
        <w:numPr>
          <w:ilvl w:val="0"/>
          <w:numId w:val="3"/>
        </w:numPr>
        <w:tabs>
          <w:tab w:val="clear" w:pos="1080"/>
          <w:tab w:val="left" w:pos="0"/>
        </w:tabs>
        <w:spacing w:after="240" w:line="288" w:lineRule="auto"/>
        <w:ind w:left="0" w:hanging="720"/>
      </w:pPr>
      <w:r>
        <w:rPr>
          <w:b/>
        </w:rPr>
        <w:t xml:space="preserve">Suspended Penalty. </w:t>
      </w:r>
      <w:r w:rsidR="007967DA">
        <w:t>In any enforcement action, the Commission’s ultimate goal is compliance.</w:t>
      </w:r>
      <w:r w:rsidR="00495E48">
        <w:t xml:space="preserve"> We find here that s</w:t>
      </w:r>
      <w:r w:rsidR="007967DA">
        <w:t xml:space="preserve">uspending a large portion of the penalty </w:t>
      </w:r>
      <w:r w:rsidR="00495E48">
        <w:t xml:space="preserve">to deter future </w:t>
      </w:r>
      <w:r w:rsidR="00495E48" w:rsidRPr="002B12E6">
        <w:rPr>
          <w:bCs/>
        </w:rPr>
        <w:t>unauthorized</w:t>
      </w:r>
      <w:r w:rsidR="00495E48">
        <w:t xml:space="preserve"> operations best serves th</w:t>
      </w:r>
      <w:r w:rsidR="000C7708">
        <w:t>is</w:t>
      </w:r>
      <w:r w:rsidR="00495E48">
        <w:t xml:space="preserve"> goal. </w:t>
      </w:r>
      <w:r w:rsidR="00D95DAC">
        <w:t>In</w:t>
      </w:r>
      <w:r w:rsidR="00BA5A86">
        <w:t xml:space="preserve"> light of the fact that Crystal Coach voluntarily cancelled its charter and excursion </w:t>
      </w:r>
      <w:r w:rsidR="00EE7B82">
        <w:t xml:space="preserve">carrier </w:t>
      </w:r>
      <w:r w:rsidR="00BA5A86">
        <w:t>authority effective March 6, 2017, we will exercise our discretion to suspend a $5,0</w:t>
      </w:r>
      <w:r w:rsidR="00B73C15">
        <w:t>5</w:t>
      </w:r>
      <w:r w:rsidR="00BA5A86">
        <w:t xml:space="preserve">0 portion of the penalty for period of two years, and then waive it thereafter, provided the Company refrains from operating as a charter party or excursion service carrier without authorization from the Commission. The Company may work with Staff to establish a </w:t>
      </w:r>
      <w:r w:rsidR="007E6BC4">
        <w:t>mutually</w:t>
      </w:r>
      <w:r w:rsidR="00BA5A86">
        <w:t xml:space="preserve"> agreeable plan for payment of the $1,000 portion of the penalty that is not suspended.</w:t>
      </w:r>
    </w:p>
    <w:p w14:paraId="688F63F1" w14:textId="77777777" w:rsidR="00E86DE8" w:rsidRPr="00E86DE8" w:rsidRDefault="00E86DE8" w:rsidP="002B12E6">
      <w:pPr>
        <w:pStyle w:val="Heading1"/>
      </w:pPr>
      <w:r w:rsidRPr="00E86DE8">
        <w:t>FINDINGS AND CONCLUSIONS</w:t>
      </w:r>
    </w:p>
    <w:p w14:paraId="5FFA1354" w14:textId="5D4BB74C" w:rsidR="00E86DE8" w:rsidRPr="00BF6322" w:rsidRDefault="00E86DE8" w:rsidP="002B12E6">
      <w:pPr>
        <w:numPr>
          <w:ilvl w:val="0"/>
          <w:numId w:val="3"/>
        </w:numPr>
        <w:tabs>
          <w:tab w:val="clear" w:pos="1080"/>
          <w:tab w:val="num" w:pos="0"/>
        </w:tabs>
        <w:spacing w:after="240" w:line="288" w:lineRule="auto"/>
        <w:ind w:left="720" w:hanging="1440"/>
      </w:pPr>
      <w:r w:rsidRPr="00BF6322">
        <w:t>(1)</w:t>
      </w:r>
      <w:r w:rsidRPr="00BF6322">
        <w:tab/>
        <w:t xml:space="preserve">The Commission is an agency of the State of Washington, vested by statute with authority to regulate rates, rules, regulations, and practices of public service companies, including </w:t>
      </w:r>
      <w:r w:rsidR="00207542">
        <w:t>charter party and excursion service carriers</w:t>
      </w:r>
      <w:r w:rsidRPr="00BF6322">
        <w:t>, and has jurisdiction over the parties and subject matter of this proceeding.</w:t>
      </w:r>
    </w:p>
    <w:p w14:paraId="6446797C" w14:textId="4FF269F8" w:rsidR="00E86DE8" w:rsidRPr="00BF6322" w:rsidRDefault="00E86DE8" w:rsidP="002B12E6">
      <w:pPr>
        <w:numPr>
          <w:ilvl w:val="0"/>
          <w:numId w:val="3"/>
        </w:numPr>
        <w:tabs>
          <w:tab w:val="clear" w:pos="1080"/>
          <w:tab w:val="num" w:pos="0"/>
        </w:tabs>
        <w:spacing w:after="240" w:line="288" w:lineRule="auto"/>
        <w:ind w:left="720" w:hanging="1440"/>
      </w:pPr>
      <w:r w:rsidRPr="00BF6322">
        <w:t>(2)</w:t>
      </w:r>
      <w:r w:rsidRPr="00BF6322">
        <w:tab/>
      </w:r>
      <w:r w:rsidR="00772AE8">
        <w:t>Crystal Coach</w:t>
      </w:r>
      <w:r w:rsidR="000111DC">
        <w:t xml:space="preserve"> </w:t>
      </w:r>
      <w:r w:rsidRPr="00BF6322">
        <w:t xml:space="preserve">is </w:t>
      </w:r>
      <w:r w:rsidR="00207542">
        <w:t>a charter party and excursion service carrier</w:t>
      </w:r>
      <w:r w:rsidR="00207542" w:rsidRPr="00BF6322">
        <w:t xml:space="preserve"> </w:t>
      </w:r>
      <w:r w:rsidRPr="00BF6322">
        <w:t>subject to Commission regulation.</w:t>
      </w:r>
    </w:p>
    <w:p w14:paraId="2613E599" w14:textId="03182227" w:rsidR="00772AE8" w:rsidRDefault="00E86DE8" w:rsidP="002B12E6">
      <w:pPr>
        <w:numPr>
          <w:ilvl w:val="0"/>
          <w:numId w:val="3"/>
        </w:numPr>
        <w:tabs>
          <w:tab w:val="clear" w:pos="1080"/>
          <w:tab w:val="num" w:pos="0"/>
        </w:tabs>
        <w:spacing w:after="240" w:line="288" w:lineRule="auto"/>
        <w:ind w:left="720" w:hanging="1440"/>
      </w:pPr>
      <w:r w:rsidRPr="00BF6322">
        <w:t>(3)</w:t>
      </w:r>
      <w:r w:rsidRPr="00BF6322">
        <w:tab/>
      </w:r>
      <w:r w:rsidR="00772AE8">
        <w:t>Crystal Coach violated 49 C.F.R. Part 382.115(a</w:t>
      </w:r>
      <w:r w:rsidR="0025252D">
        <w:t xml:space="preserve">) </w:t>
      </w:r>
      <w:r w:rsidR="00772AE8">
        <w:t>by failing to implement an alcohol and controlled substances testing program on the date it began its operations.</w:t>
      </w:r>
    </w:p>
    <w:p w14:paraId="1C6040F2" w14:textId="51CE1B85" w:rsidR="00772AE8" w:rsidRDefault="00772AE8" w:rsidP="002B12E6">
      <w:pPr>
        <w:numPr>
          <w:ilvl w:val="0"/>
          <w:numId w:val="3"/>
        </w:numPr>
        <w:tabs>
          <w:tab w:val="clear" w:pos="1080"/>
          <w:tab w:val="num" w:pos="0"/>
        </w:tabs>
        <w:spacing w:after="240" w:line="288" w:lineRule="auto"/>
        <w:ind w:left="720" w:hanging="1440"/>
      </w:pPr>
      <w:r>
        <w:t>(4)</w:t>
      </w:r>
      <w:r>
        <w:tab/>
        <w:t>Crystal Coach should be penalized $1,500 for one violation of 49 C.F.R. Part 382.115(a).</w:t>
      </w:r>
    </w:p>
    <w:p w14:paraId="27FDE1D9" w14:textId="6C4D0EAE" w:rsidR="00772AE8" w:rsidRDefault="00772AE8" w:rsidP="002B12E6">
      <w:pPr>
        <w:numPr>
          <w:ilvl w:val="0"/>
          <w:numId w:val="3"/>
        </w:numPr>
        <w:tabs>
          <w:tab w:val="clear" w:pos="1080"/>
          <w:tab w:val="num" w:pos="0"/>
        </w:tabs>
        <w:spacing w:after="240" w:line="288" w:lineRule="auto"/>
        <w:ind w:left="720" w:hanging="1440"/>
      </w:pPr>
      <w:r>
        <w:t>(5)</w:t>
      </w:r>
      <w:r>
        <w:tab/>
        <w:t xml:space="preserve">Crystal Coach violated 49 C.F.R. Part 383.37(a) by allowing its driver to operate a commercial motor vehicle without a </w:t>
      </w:r>
      <w:r w:rsidR="00834B0D">
        <w:t xml:space="preserve">CDL </w:t>
      </w:r>
      <w:r>
        <w:t>passenger vehicle endorsement on 42 occasions.</w:t>
      </w:r>
    </w:p>
    <w:p w14:paraId="6D3FA308" w14:textId="5F9C867F" w:rsidR="00772AE8" w:rsidRDefault="00772AE8" w:rsidP="002B12E6">
      <w:pPr>
        <w:numPr>
          <w:ilvl w:val="0"/>
          <w:numId w:val="3"/>
        </w:numPr>
        <w:tabs>
          <w:tab w:val="clear" w:pos="1080"/>
          <w:tab w:val="num" w:pos="0"/>
        </w:tabs>
        <w:spacing w:after="240" w:line="288" w:lineRule="auto"/>
        <w:ind w:left="720" w:hanging="1440"/>
      </w:pPr>
      <w:r>
        <w:t>(6)</w:t>
      </w:r>
      <w:r>
        <w:tab/>
        <w:t>Crystal Coach should be penalized $2,100 for 42 violations of 49 C.F.R. Part 383.37(a)</w:t>
      </w:r>
      <w:r w:rsidR="00B73C15">
        <w:t>.</w:t>
      </w:r>
    </w:p>
    <w:p w14:paraId="53E8AC56" w14:textId="05DE853B" w:rsidR="00437015" w:rsidRDefault="00772AE8" w:rsidP="002B12E6">
      <w:pPr>
        <w:numPr>
          <w:ilvl w:val="0"/>
          <w:numId w:val="3"/>
        </w:numPr>
        <w:tabs>
          <w:tab w:val="clear" w:pos="1080"/>
          <w:tab w:val="num" w:pos="0"/>
        </w:tabs>
        <w:spacing w:after="240" w:line="288" w:lineRule="auto"/>
        <w:ind w:left="720" w:hanging="1440"/>
      </w:pPr>
      <w:r>
        <w:lastRenderedPageBreak/>
        <w:t>(</w:t>
      </w:r>
      <w:r w:rsidR="00B73C15">
        <w:t>7</w:t>
      </w:r>
      <w:r>
        <w:t>)</w:t>
      </w:r>
      <w:r>
        <w:tab/>
        <w:t>Crystal Coach</w:t>
      </w:r>
      <w:r w:rsidR="00E82E08" w:rsidRPr="00BF6322">
        <w:t xml:space="preserve"> </w:t>
      </w:r>
      <w:r w:rsidR="00E86DE8" w:rsidRPr="00BF6322">
        <w:t xml:space="preserve">violated </w:t>
      </w:r>
      <w:r w:rsidR="00E82E08" w:rsidRPr="00BF6322">
        <w:t>49 C.F.R. Part 391.45(a)</w:t>
      </w:r>
      <w:r w:rsidRPr="00437015">
        <w:rPr>
          <w:bCs/>
        </w:rPr>
        <w:t xml:space="preserve"> </w:t>
      </w:r>
      <w:r w:rsidR="00E82E08" w:rsidRPr="00BF6322">
        <w:t xml:space="preserve">when </w:t>
      </w:r>
      <w:r w:rsidR="00BF6322">
        <w:t>it</w:t>
      </w:r>
      <w:r w:rsidR="00E82E08" w:rsidRPr="00BF6322">
        <w:t xml:space="preserve"> allowed </w:t>
      </w:r>
      <w:r>
        <w:t xml:space="preserve">two </w:t>
      </w:r>
      <w:r w:rsidR="000111DC">
        <w:t>driver</w:t>
      </w:r>
      <w:r w:rsidR="00437015">
        <w:t>s</w:t>
      </w:r>
      <w:r w:rsidR="00E82E08" w:rsidRPr="00BF6322">
        <w:t xml:space="preserve"> who </w:t>
      </w:r>
      <w:r w:rsidR="00437015">
        <w:t>were</w:t>
      </w:r>
      <w:r w:rsidR="00E82E08" w:rsidRPr="00BF6322">
        <w:t xml:space="preserve"> not medically examined and certified to drive on </w:t>
      </w:r>
      <w:r w:rsidR="00437015">
        <w:t xml:space="preserve">a total of </w:t>
      </w:r>
      <w:r>
        <w:t>43</w:t>
      </w:r>
      <w:r w:rsidR="000111DC">
        <w:t xml:space="preserve"> occasion</w:t>
      </w:r>
      <w:r w:rsidR="00437015">
        <w:t>s</w:t>
      </w:r>
      <w:r w:rsidR="00E82E08" w:rsidRPr="00BF6322">
        <w:t>.</w:t>
      </w:r>
    </w:p>
    <w:p w14:paraId="2B3710DB" w14:textId="05420A87" w:rsidR="00772AE8" w:rsidRDefault="00772AE8" w:rsidP="002B12E6">
      <w:pPr>
        <w:numPr>
          <w:ilvl w:val="0"/>
          <w:numId w:val="3"/>
        </w:numPr>
        <w:tabs>
          <w:tab w:val="clear" w:pos="1080"/>
          <w:tab w:val="num" w:pos="0"/>
        </w:tabs>
        <w:spacing w:after="240" w:line="288" w:lineRule="auto"/>
        <w:ind w:left="720" w:hanging="1440"/>
      </w:pPr>
      <w:r>
        <w:t>(</w:t>
      </w:r>
      <w:r w:rsidR="00B73C15">
        <w:t>8</w:t>
      </w:r>
      <w:r>
        <w:t>)</w:t>
      </w:r>
      <w:r>
        <w:tab/>
        <w:t xml:space="preserve">Crystal Coach should be penalized $2,150 for 43 violations of </w:t>
      </w:r>
      <w:r w:rsidRPr="00BF6322">
        <w:t>49 C.F.R. Part 391.45(a)</w:t>
      </w:r>
      <w:r>
        <w:t>.</w:t>
      </w:r>
    </w:p>
    <w:p w14:paraId="519A9D68" w14:textId="4B9F1549" w:rsidR="00B73C15" w:rsidRPr="00B73C15" w:rsidRDefault="00B73C15" w:rsidP="002B12E6">
      <w:pPr>
        <w:numPr>
          <w:ilvl w:val="0"/>
          <w:numId w:val="3"/>
        </w:numPr>
        <w:tabs>
          <w:tab w:val="clear" w:pos="1080"/>
          <w:tab w:val="num" w:pos="0"/>
        </w:tabs>
        <w:spacing w:after="240" w:line="288" w:lineRule="auto"/>
        <w:ind w:left="720" w:hanging="1440"/>
      </w:pPr>
      <w:r>
        <w:t>(9)</w:t>
      </w:r>
      <w:r>
        <w:tab/>
        <w:t>Crystal Coach violated 49 C.F.R. Part 391.51(a)</w:t>
      </w:r>
      <w:r w:rsidR="0025252D">
        <w:t xml:space="preserve"> </w:t>
      </w:r>
      <w:r>
        <w:rPr>
          <w:bCs/>
        </w:rPr>
        <w:t xml:space="preserve">by failing to maintain medical </w:t>
      </w:r>
      <w:r w:rsidRPr="002B12E6">
        <w:t>examination</w:t>
      </w:r>
      <w:r>
        <w:rPr>
          <w:bCs/>
        </w:rPr>
        <w:t xml:space="preserve"> certificates in each of its four driver’s files.</w:t>
      </w:r>
    </w:p>
    <w:p w14:paraId="44AE9D72" w14:textId="5CA31060" w:rsidR="00B73C15" w:rsidRDefault="00B73C15" w:rsidP="002B12E6">
      <w:pPr>
        <w:numPr>
          <w:ilvl w:val="0"/>
          <w:numId w:val="3"/>
        </w:numPr>
        <w:tabs>
          <w:tab w:val="clear" w:pos="1080"/>
          <w:tab w:val="num" w:pos="0"/>
        </w:tabs>
        <w:spacing w:after="240" w:line="288" w:lineRule="auto"/>
        <w:ind w:left="720" w:hanging="1440"/>
      </w:pPr>
      <w:r>
        <w:t>(10)</w:t>
      </w:r>
      <w:r>
        <w:tab/>
        <w:t>Crystal Coach should be penalized $100 for four violations of 49 C.F.R. Part 391.51(a).</w:t>
      </w:r>
    </w:p>
    <w:p w14:paraId="76B81F85" w14:textId="44CD9F91" w:rsidR="00B73C15" w:rsidRDefault="00B73C15" w:rsidP="002B12E6">
      <w:pPr>
        <w:numPr>
          <w:ilvl w:val="0"/>
          <w:numId w:val="3"/>
        </w:numPr>
        <w:tabs>
          <w:tab w:val="clear" w:pos="1080"/>
          <w:tab w:val="num" w:pos="0"/>
        </w:tabs>
        <w:spacing w:after="240" w:line="288" w:lineRule="auto"/>
        <w:ind w:left="720" w:hanging="1440"/>
      </w:pPr>
      <w:r>
        <w:t>(11)</w:t>
      </w:r>
      <w:r>
        <w:tab/>
        <w:t>Crystal Coach violated 49 C.F.R. Part 396.11(a) by failing to require its drivers to prepare DVIRs on seven occasions.</w:t>
      </w:r>
    </w:p>
    <w:p w14:paraId="0A080825" w14:textId="003D513B" w:rsidR="00B73C15" w:rsidRDefault="00B73C15" w:rsidP="002B12E6">
      <w:pPr>
        <w:numPr>
          <w:ilvl w:val="0"/>
          <w:numId w:val="3"/>
        </w:numPr>
        <w:tabs>
          <w:tab w:val="clear" w:pos="1080"/>
          <w:tab w:val="num" w:pos="0"/>
        </w:tabs>
        <w:spacing w:after="240" w:line="288" w:lineRule="auto"/>
        <w:ind w:left="720" w:hanging="1440"/>
      </w:pPr>
      <w:r>
        <w:t>(12)</w:t>
      </w:r>
      <w:r>
        <w:tab/>
        <w:t xml:space="preserve">Crystal Coach </w:t>
      </w:r>
      <w:r w:rsidR="00420C09">
        <w:t>should be penalized $100 for seven violations of 49 C.F.R. Part 396.11(a).</w:t>
      </w:r>
    </w:p>
    <w:p w14:paraId="7C0DFD31" w14:textId="4B257761" w:rsidR="007D5845" w:rsidRDefault="00E86DE8" w:rsidP="002B12E6">
      <w:pPr>
        <w:numPr>
          <w:ilvl w:val="0"/>
          <w:numId w:val="3"/>
        </w:numPr>
        <w:tabs>
          <w:tab w:val="clear" w:pos="1080"/>
          <w:tab w:val="num" w:pos="0"/>
        </w:tabs>
        <w:spacing w:after="240" w:line="288" w:lineRule="auto"/>
        <w:ind w:left="720" w:hanging="1440"/>
        <w:rPr>
          <w:b/>
        </w:rPr>
      </w:pPr>
      <w:r w:rsidRPr="00BF6322">
        <w:t>(</w:t>
      </w:r>
      <w:r w:rsidR="000C7708">
        <w:t>13</w:t>
      </w:r>
      <w:r w:rsidRPr="00BF6322">
        <w:t>)</w:t>
      </w:r>
      <w:r w:rsidRPr="00BF6322">
        <w:tab/>
      </w:r>
      <w:r w:rsidR="00420C09">
        <w:t>Crystal Coach should be penalized a total of $6,050.</w:t>
      </w:r>
      <w:r w:rsidR="00437015">
        <w:t xml:space="preserve"> A $</w:t>
      </w:r>
      <w:r w:rsidR="00420C09">
        <w:t>5</w:t>
      </w:r>
      <w:r w:rsidR="00437015">
        <w:t>,0</w:t>
      </w:r>
      <w:r w:rsidR="00420C09">
        <w:t>5</w:t>
      </w:r>
      <w:r w:rsidR="00437015">
        <w:t xml:space="preserve">0 portion of the penalty should be suspended for a period of two years, and then waived, subject to the </w:t>
      </w:r>
      <w:r w:rsidR="00420C09">
        <w:t xml:space="preserve">condition that Crystal Coach refrains from operating as a charter party or excursion service carrier without authorization from the Commission. The Company may work with Staff to establish a </w:t>
      </w:r>
      <w:r w:rsidR="007E6BC4">
        <w:t>mutually</w:t>
      </w:r>
      <w:r w:rsidR="00420C09">
        <w:t xml:space="preserve"> agreeable plan for payment of the $1,000 portion of the penalty that is not suspended.</w:t>
      </w:r>
    </w:p>
    <w:p w14:paraId="223A863C" w14:textId="77777777" w:rsidR="007D5845" w:rsidRPr="007D5845" w:rsidRDefault="007D5845" w:rsidP="002B12E6">
      <w:pPr>
        <w:pStyle w:val="Heading1"/>
      </w:pPr>
      <w:r w:rsidRPr="007D5845">
        <w:t>ORDER</w:t>
      </w:r>
    </w:p>
    <w:p w14:paraId="39CF2A37" w14:textId="77777777" w:rsidR="007D5845" w:rsidRPr="00E86DE8" w:rsidRDefault="007D5845" w:rsidP="002B12E6">
      <w:pPr>
        <w:pStyle w:val="ListParagraph"/>
        <w:spacing w:after="240" w:line="288" w:lineRule="auto"/>
        <w:ind w:left="0"/>
      </w:pPr>
      <w:r w:rsidRPr="00E86DE8">
        <w:t xml:space="preserve">THE COMMISSION ORDERS: </w:t>
      </w:r>
    </w:p>
    <w:p w14:paraId="52396BB1" w14:textId="5821D70A" w:rsidR="007928F7" w:rsidRDefault="006A5005" w:rsidP="002B12E6">
      <w:pPr>
        <w:numPr>
          <w:ilvl w:val="0"/>
          <w:numId w:val="3"/>
        </w:numPr>
        <w:tabs>
          <w:tab w:val="clear" w:pos="1080"/>
          <w:tab w:val="num" w:pos="0"/>
        </w:tabs>
        <w:spacing w:after="240" w:line="288" w:lineRule="auto"/>
        <w:ind w:left="720" w:hanging="1440"/>
      </w:pPr>
      <w:r w:rsidRPr="00E86DE8">
        <w:t>(1)</w:t>
      </w:r>
      <w:r w:rsidRPr="00E86DE8">
        <w:tab/>
      </w:r>
      <w:r w:rsidR="00420C09">
        <w:rPr>
          <w:bCs/>
        </w:rPr>
        <w:t xml:space="preserve">A </w:t>
      </w:r>
      <w:r w:rsidR="00420C09" w:rsidRPr="002B12E6">
        <w:t>Crystal</w:t>
      </w:r>
      <w:r w:rsidR="00420C09">
        <w:rPr>
          <w:bCs/>
        </w:rPr>
        <w:t xml:space="preserve"> Coach Limousine Service, Inc.</w:t>
      </w:r>
      <w:r w:rsidR="002B48C5" w:rsidRPr="007E1040">
        <w:rPr>
          <w:bCs/>
        </w:rPr>
        <w:t>’s request</w:t>
      </w:r>
      <w:r w:rsidRPr="007E1040">
        <w:rPr>
          <w:bCs/>
        </w:rPr>
        <w:t xml:space="preserve"> </w:t>
      </w:r>
      <w:r w:rsidRPr="00E86DE8">
        <w:t>for mitigation of the $</w:t>
      </w:r>
      <w:r w:rsidR="00420C09">
        <w:t>10,200</w:t>
      </w:r>
      <w:r w:rsidR="007D5845">
        <w:t xml:space="preserve"> </w:t>
      </w:r>
      <w:r w:rsidRPr="00E86DE8">
        <w:t>penalty is</w:t>
      </w:r>
      <w:r w:rsidR="007D5845">
        <w:t xml:space="preserve"> </w:t>
      </w:r>
      <w:r w:rsidR="007E1040">
        <w:t>GRANTED, in part</w:t>
      </w:r>
      <w:r w:rsidR="00420C09">
        <w:t xml:space="preserve">, and the penalty is reduced to $6,050. </w:t>
      </w:r>
    </w:p>
    <w:p w14:paraId="3F5396EC" w14:textId="594F31F8" w:rsidR="007D5845" w:rsidRDefault="007928F7" w:rsidP="002B12E6">
      <w:pPr>
        <w:numPr>
          <w:ilvl w:val="0"/>
          <w:numId w:val="3"/>
        </w:numPr>
        <w:tabs>
          <w:tab w:val="clear" w:pos="1080"/>
          <w:tab w:val="num" w:pos="0"/>
        </w:tabs>
        <w:spacing w:after="240" w:line="288" w:lineRule="auto"/>
        <w:ind w:left="720" w:hanging="1440"/>
      </w:pPr>
      <w:r>
        <w:t>(2)</w:t>
      </w:r>
      <w:r>
        <w:tab/>
      </w:r>
      <w:r w:rsidR="00420C09">
        <w:t xml:space="preserve">A $5,050 </w:t>
      </w:r>
      <w:r w:rsidR="007E1040">
        <w:t xml:space="preserve">portion of the penalty is suspended for a period of two years, and then waived, subject to </w:t>
      </w:r>
      <w:r w:rsidR="00420C09">
        <w:t xml:space="preserve">condition that </w:t>
      </w:r>
      <w:r w:rsidR="00420C09">
        <w:rPr>
          <w:bCs/>
        </w:rPr>
        <w:t xml:space="preserve">A Crystal Coach Limousine Service, Inc. </w:t>
      </w:r>
      <w:r w:rsidR="00420C09">
        <w:t>refrains from operating as a charter party or excursion service carrier without authorization from the Commission.</w:t>
      </w:r>
      <w:r w:rsidR="006A5005" w:rsidRPr="00E86DE8">
        <w:t xml:space="preserve"> </w:t>
      </w:r>
    </w:p>
    <w:p w14:paraId="4E7980AA" w14:textId="421BDFDA" w:rsidR="007D5845" w:rsidRDefault="006A5005" w:rsidP="002B12E6">
      <w:pPr>
        <w:numPr>
          <w:ilvl w:val="0"/>
          <w:numId w:val="3"/>
        </w:numPr>
        <w:tabs>
          <w:tab w:val="clear" w:pos="1080"/>
          <w:tab w:val="num" w:pos="0"/>
        </w:tabs>
        <w:spacing w:after="240" w:line="288" w:lineRule="auto"/>
        <w:ind w:left="720" w:hanging="1440"/>
      </w:pPr>
      <w:r w:rsidRPr="00E86DE8">
        <w:lastRenderedPageBreak/>
        <w:t>(</w:t>
      </w:r>
      <w:r w:rsidR="007928F7">
        <w:t>3</w:t>
      </w:r>
      <w:r w:rsidRPr="00E86DE8">
        <w:t>)</w:t>
      </w:r>
      <w:r w:rsidRPr="00E86DE8">
        <w:tab/>
      </w:r>
      <w:r w:rsidR="00420C09">
        <w:rPr>
          <w:bCs/>
        </w:rPr>
        <w:t xml:space="preserve">A Crystal Coach Limousine Service, Inc. </w:t>
      </w:r>
      <w:r w:rsidR="007E1040" w:rsidRPr="00362A58">
        <w:t>must either pay the $</w:t>
      </w:r>
      <w:r w:rsidR="00420C09">
        <w:t>1,000</w:t>
      </w:r>
      <w:r w:rsidR="007E1040" w:rsidRPr="00362A58">
        <w:t xml:space="preserve"> portion of the penalty that is not suspended or file jointly with Staff a proposed payment plan </w:t>
      </w:r>
      <w:r w:rsidR="007E1040">
        <w:t xml:space="preserve">no later than </w:t>
      </w:r>
      <w:r w:rsidR="00CE5BF1">
        <w:t>April 12</w:t>
      </w:r>
      <w:r w:rsidR="00420C09">
        <w:t>, 2017</w:t>
      </w:r>
      <w:r w:rsidR="007E1040">
        <w:t>.</w:t>
      </w:r>
      <w:r w:rsidR="00BF6322" w:rsidRPr="00BF6322">
        <w:t xml:space="preserve"> </w:t>
      </w:r>
    </w:p>
    <w:p w14:paraId="7DE1B0B9" w14:textId="48E69612" w:rsidR="006A5005" w:rsidRPr="00E86DE8" w:rsidRDefault="006A5005" w:rsidP="00FD79B7">
      <w:pPr>
        <w:numPr>
          <w:ilvl w:val="0"/>
          <w:numId w:val="3"/>
        </w:numPr>
        <w:tabs>
          <w:tab w:val="clear" w:pos="1080"/>
          <w:tab w:val="left" w:pos="0"/>
        </w:tabs>
        <w:spacing w:after="240" w:line="288" w:lineRule="auto"/>
        <w:ind w:left="0" w:hanging="720"/>
      </w:pPr>
      <w:r w:rsidRPr="002B12E6">
        <w:rPr>
          <w:bCs/>
        </w:rPr>
        <w:t>The</w:t>
      </w:r>
      <w:r w:rsidRPr="002B12E6">
        <w:rPr>
          <w:color w:val="000000"/>
        </w:rPr>
        <w:t xml:space="preserve"> Secretary has been delegated authority to enter this order </w:t>
      </w:r>
      <w:r w:rsidR="007D5845" w:rsidRPr="002B12E6">
        <w:rPr>
          <w:bCs/>
          <w:color w:val="000000"/>
        </w:rPr>
        <w:t xml:space="preserve">on behalf of the </w:t>
      </w:r>
      <w:r w:rsidRPr="002B12E6">
        <w:rPr>
          <w:bCs/>
          <w:color w:val="000000"/>
        </w:rPr>
        <w:t xml:space="preserve">Commissioners </w:t>
      </w:r>
      <w:r w:rsidRPr="002B12E6">
        <w:rPr>
          <w:color w:val="000000"/>
        </w:rPr>
        <w:t>under WAC</w:t>
      </w:r>
      <w:r w:rsidRPr="00E86DE8">
        <w:t xml:space="preserve"> 480-07-904(1)(h).</w:t>
      </w:r>
    </w:p>
    <w:p w14:paraId="475BEB84" w14:textId="52E7C59C" w:rsidR="006A5005" w:rsidRPr="00E86DE8" w:rsidRDefault="006A5005" w:rsidP="002B12E6">
      <w:pPr>
        <w:spacing w:after="240" w:line="288" w:lineRule="auto"/>
      </w:pPr>
      <w:r w:rsidRPr="00E86DE8">
        <w:t xml:space="preserve">DATED at Olympia, Washington, and effective </w:t>
      </w:r>
      <w:r w:rsidR="00CE5BF1">
        <w:t>March 29</w:t>
      </w:r>
      <w:r w:rsidR="00420C09">
        <w:t>, 2017</w:t>
      </w:r>
      <w:r w:rsidRPr="00E86DE8">
        <w:t>.</w:t>
      </w:r>
    </w:p>
    <w:p w14:paraId="097EBBED" w14:textId="77777777" w:rsidR="006A5005" w:rsidRPr="00E86DE8" w:rsidRDefault="006A5005" w:rsidP="002B12E6">
      <w:pPr>
        <w:spacing w:after="840" w:line="288" w:lineRule="auto"/>
        <w:jc w:val="center"/>
      </w:pPr>
      <w:r w:rsidRPr="00E86DE8">
        <w:t>WASHINGTON UTILITIES AND TRANSPORTATION COMMISSION</w:t>
      </w:r>
    </w:p>
    <w:p w14:paraId="65FC7412" w14:textId="2D38AC35" w:rsidR="006A5005" w:rsidRPr="00E86DE8" w:rsidRDefault="006A5005" w:rsidP="002B12E6">
      <w:pPr>
        <w:spacing w:line="288" w:lineRule="auto"/>
        <w:ind w:left="4320"/>
      </w:pPr>
      <w:r w:rsidRPr="00E86DE8">
        <w:t>STEVEN V. KING</w:t>
      </w:r>
      <w:r w:rsidR="002B12E6">
        <w:br/>
      </w:r>
      <w:r w:rsidRPr="00E86DE8">
        <w:t>Executive Director and Secretary</w:t>
      </w:r>
    </w:p>
    <w:p w14:paraId="450D09BB" w14:textId="77777777" w:rsidR="006A5005" w:rsidRPr="00E86DE8" w:rsidRDefault="006A5005" w:rsidP="006A5005">
      <w:pPr>
        <w:spacing w:line="288" w:lineRule="auto"/>
      </w:pPr>
    </w:p>
    <w:p w14:paraId="203B1EEE" w14:textId="588A1C9C" w:rsidR="006A5005" w:rsidRPr="00E86DE8" w:rsidRDefault="006A5005" w:rsidP="006A5005">
      <w:pPr>
        <w:spacing w:line="288" w:lineRule="auto"/>
        <w:rPr>
          <w:b/>
          <w:bCs/>
        </w:rPr>
      </w:pPr>
      <w:r w:rsidRPr="00E86DE8">
        <w:rPr>
          <w:b/>
        </w:rPr>
        <w:t xml:space="preserve">NOTICE TO PARTIES:  This is an order delegated to the Executive Secretary for decision.  As authorized in WAC 480-07-904(3), you </w:t>
      </w:r>
      <w:r w:rsidRPr="00E86DE8">
        <w:rPr>
          <w:b/>
          <w:bCs/>
        </w:rPr>
        <w:t xml:space="preserve">must file any request for Commission review of this order no later than 14 days after the date the decision is posted on the Commission’s website. </w:t>
      </w:r>
    </w:p>
    <w:p w14:paraId="2875AD9A" w14:textId="77777777" w:rsidR="002C039A" w:rsidRPr="00E86DE8" w:rsidRDefault="002C039A" w:rsidP="006A5005">
      <w:pPr>
        <w:spacing w:line="288" w:lineRule="auto"/>
        <w:jc w:val="center"/>
      </w:pPr>
    </w:p>
    <w:sectPr w:rsidR="002C039A" w:rsidRPr="00E86DE8"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1309E" w14:textId="77777777" w:rsidR="003110E0" w:rsidRDefault="003110E0" w:rsidP="00D8495A">
      <w:r>
        <w:separator/>
      </w:r>
    </w:p>
  </w:endnote>
  <w:endnote w:type="continuationSeparator" w:id="0">
    <w:p w14:paraId="37AD0723" w14:textId="77777777" w:rsidR="003110E0" w:rsidRDefault="003110E0"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113F" w14:textId="77777777" w:rsidR="00B519A5" w:rsidRDefault="00B51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0417" w14:textId="77777777" w:rsidR="00B519A5" w:rsidRDefault="00B519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27EDE" w14:textId="77777777" w:rsidR="003110E0" w:rsidRDefault="003110E0" w:rsidP="00D8495A">
      <w:r>
        <w:separator/>
      </w:r>
    </w:p>
  </w:footnote>
  <w:footnote w:type="continuationSeparator" w:id="0">
    <w:p w14:paraId="082BBA1E" w14:textId="77777777" w:rsidR="003110E0" w:rsidRDefault="003110E0" w:rsidP="00D8495A">
      <w:r>
        <w:continuationSeparator/>
      </w:r>
    </w:p>
  </w:footnote>
  <w:footnote w:id="1">
    <w:p w14:paraId="6083F1DA" w14:textId="48075735" w:rsidR="0025252D" w:rsidRDefault="0025252D">
      <w:pPr>
        <w:pStyle w:val="FootnoteText"/>
      </w:pPr>
      <w:r>
        <w:rPr>
          <w:rStyle w:val="FootnoteReference"/>
        </w:rPr>
        <w:footnoteRef/>
      </w:r>
      <w:r>
        <w:t xml:space="preserve"> </w:t>
      </w:r>
      <w:r w:rsidR="000530B8" w:rsidRPr="000530B8">
        <w:rPr>
          <w:sz w:val="22"/>
        </w:rPr>
        <w:t xml:space="preserve">WAC 480-30-221 adopts by reference sections of Title 49 C.F.R. </w:t>
      </w:r>
      <w:r w:rsidR="000530B8">
        <w:rPr>
          <w:sz w:val="22"/>
          <w:szCs w:val="22"/>
        </w:rPr>
        <w:t xml:space="preserve">Accordingly, </w:t>
      </w:r>
      <w:r w:rsidR="000733CB">
        <w:rPr>
          <w:sz w:val="22"/>
          <w:szCs w:val="22"/>
        </w:rPr>
        <w:t xml:space="preserve">Commission </w:t>
      </w:r>
      <w:r w:rsidR="009D5D8D">
        <w:rPr>
          <w:sz w:val="22"/>
          <w:szCs w:val="22"/>
        </w:rPr>
        <w:t>safety regulations are</w:t>
      </w:r>
      <w:r w:rsidR="000530B8">
        <w:rPr>
          <w:sz w:val="22"/>
          <w:szCs w:val="22"/>
        </w:rPr>
        <w:t xml:space="preserve"> </w:t>
      </w:r>
      <w:r w:rsidR="000F72AF">
        <w:rPr>
          <w:sz w:val="22"/>
          <w:szCs w:val="22"/>
        </w:rPr>
        <w:t xml:space="preserve">hereinafter </w:t>
      </w:r>
      <w:r w:rsidR="000530B8">
        <w:rPr>
          <w:sz w:val="22"/>
          <w:szCs w:val="22"/>
        </w:rPr>
        <w:t xml:space="preserve">referenced </w:t>
      </w:r>
      <w:r w:rsidR="003A5F06">
        <w:rPr>
          <w:sz w:val="22"/>
          <w:szCs w:val="22"/>
        </w:rPr>
        <w:t>only by the</w:t>
      </w:r>
      <w:r w:rsidR="000F72AF">
        <w:rPr>
          <w:sz w:val="22"/>
          <w:szCs w:val="22"/>
        </w:rPr>
        <w:t xml:space="preserve"> applicable </w:t>
      </w:r>
      <w:r w:rsidR="000530B8">
        <w:rPr>
          <w:sz w:val="22"/>
          <w:szCs w:val="22"/>
        </w:rPr>
        <w:t>provision</w:t>
      </w:r>
      <w:r w:rsidR="000F72AF">
        <w:rPr>
          <w:sz w:val="22"/>
          <w:szCs w:val="22"/>
        </w:rPr>
        <w:t>s of Title 49 C.F.R.</w:t>
      </w:r>
    </w:p>
  </w:footnote>
  <w:footnote w:id="2">
    <w:p w14:paraId="5EE674EC" w14:textId="77777777" w:rsidR="002161DE" w:rsidRPr="00CE0232" w:rsidRDefault="002161DE" w:rsidP="002161DE">
      <w:pPr>
        <w:spacing w:after="120"/>
        <w:rPr>
          <w:sz w:val="22"/>
          <w:szCs w:val="22"/>
        </w:rPr>
      </w:pPr>
      <w:r w:rsidRPr="00CE0232">
        <w:rPr>
          <w:rStyle w:val="FootnoteReference"/>
          <w:sz w:val="22"/>
          <w:szCs w:val="22"/>
        </w:rPr>
        <w:footnoteRef/>
      </w:r>
      <w:r w:rsidRPr="00CE0232">
        <w:rPr>
          <w:sz w:val="22"/>
          <w:szCs w:val="22"/>
        </w:rPr>
        <w:t xml:space="preserve"> Docket A-120061, Enforcement Policy for the Washington Utilities and Transportation Commission ¶12 (Jan. 7, 2013) (Enforcement Policy).</w:t>
      </w:r>
    </w:p>
  </w:footnote>
  <w:footnote w:id="3">
    <w:p w14:paraId="4A206ADC" w14:textId="77777777" w:rsidR="002161DE" w:rsidRPr="00CE0232" w:rsidRDefault="002161DE" w:rsidP="002161DE">
      <w:pPr>
        <w:pStyle w:val="FootnoteText"/>
        <w:spacing w:after="120"/>
        <w:rPr>
          <w:sz w:val="22"/>
          <w:szCs w:val="22"/>
        </w:rPr>
      </w:pPr>
      <w:r w:rsidRPr="00CE0232">
        <w:rPr>
          <w:rStyle w:val="FootnoteReference"/>
          <w:sz w:val="22"/>
          <w:szCs w:val="22"/>
        </w:rPr>
        <w:footnoteRef/>
      </w:r>
      <w:r w:rsidRPr="00CE0232">
        <w:rPr>
          <w:sz w:val="22"/>
          <w:szCs w:val="22"/>
        </w:rPr>
        <w:t xml:space="preserve"> 49 C.F.R. § 385, Appendix B.</w:t>
      </w:r>
    </w:p>
  </w:footnote>
  <w:footnote w:id="4">
    <w:p w14:paraId="58B04DB1" w14:textId="77777777" w:rsidR="002161DE" w:rsidRPr="00CE0232" w:rsidRDefault="002161DE" w:rsidP="002161DE">
      <w:pPr>
        <w:pStyle w:val="FootnoteText"/>
        <w:spacing w:after="120"/>
        <w:rPr>
          <w:sz w:val="22"/>
          <w:szCs w:val="22"/>
        </w:rPr>
      </w:pPr>
      <w:r w:rsidRPr="00CE0232">
        <w:rPr>
          <w:rStyle w:val="FootnoteReference"/>
          <w:sz w:val="22"/>
          <w:szCs w:val="22"/>
        </w:rPr>
        <w:footnoteRef/>
      </w:r>
      <w:r w:rsidRPr="00CE0232">
        <w:rPr>
          <w:sz w:val="22"/>
          <w:szCs w:val="22"/>
        </w:rPr>
        <w:t xml:space="preserve"> </w:t>
      </w:r>
      <w:r w:rsidRPr="00CE0232">
        <w:rPr>
          <w:i/>
          <w:sz w:val="22"/>
          <w:szCs w:val="22"/>
        </w:rPr>
        <w:t>See</w:t>
      </w:r>
      <w:r w:rsidRPr="00CE0232">
        <w:rPr>
          <w:sz w:val="22"/>
          <w:szCs w:val="22"/>
        </w:rPr>
        <w:t xml:space="preserve"> </w:t>
      </w:r>
      <w:r w:rsidRPr="00CE0232">
        <w:rPr>
          <w:bCs/>
          <w:sz w:val="22"/>
          <w:szCs w:val="22"/>
        </w:rPr>
        <w:t>RCW 81.04.530.</w:t>
      </w:r>
    </w:p>
  </w:footnote>
  <w:footnote w:id="5">
    <w:p w14:paraId="7EA15BFC" w14:textId="77777777" w:rsidR="002161DE" w:rsidRPr="00CE0232" w:rsidRDefault="002161DE" w:rsidP="002161DE">
      <w:pPr>
        <w:pStyle w:val="FootnoteText"/>
        <w:rPr>
          <w:sz w:val="22"/>
          <w:szCs w:val="22"/>
        </w:rPr>
      </w:pPr>
      <w:r w:rsidRPr="00CE0232">
        <w:rPr>
          <w:rStyle w:val="FootnoteReference"/>
          <w:sz w:val="22"/>
          <w:szCs w:val="22"/>
        </w:rPr>
        <w:footnoteRef/>
      </w:r>
      <w:r w:rsidRPr="00CE0232">
        <w:rPr>
          <w:sz w:val="22"/>
          <w:szCs w:val="22"/>
        </w:rPr>
        <w:t xml:space="preserve"> </w:t>
      </w:r>
      <w:r w:rsidRPr="00CE0232">
        <w:rPr>
          <w:i/>
          <w:sz w:val="22"/>
          <w:szCs w:val="22"/>
        </w:rPr>
        <w:t>See</w:t>
      </w:r>
      <w:r w:rsidRPr="00CE0232">
        <w:rPr>
          <w:sz w:val="22"/>
          <w:szCs w:val="22"/>
        </w:rPr>
        <w:t xml:space="preserve"> </w:t>
      </w:r>
      <w:r w:rsidRPr="00CE0232">
        <w:rPr>
          <w:bCs/>
          <w:sz w:val="22"/>
          <w:szCs w:val="22"/>
        </w:rPr>
        <w:t>RCW 81.04.405.</w:t>
      </w:r>
      <w:r w:rsidRPr="00CE0232">
        <w:rPr>
          <w:bCs/>
          <w:sz w:val="22"/>
          <w:szCs w:val="22"/>
        </w:rPr>
        <w:br/>
      </w:r>
    </w:p>
  </w:footnote>
  <w:footnote w:id="6">
    <w:p w14:paraId="4572A700" w14:textId="77777777" w:rsidR="00F43BA9" w:rsidRDefault="00F43BA9" w:rsidP="00F43BA9">
      <w:pPr>
        <w:pStyle w:val="FootnoteText"/>
        <w:spacing w:after="120"/>
      </w:pPr>
      <w:r w:rsidRPr="009F7817">
        <w:rPr>
          <w:rStyle w:val="FootnoteReference"/>
          <w:sz w:val="22"/>
          <w:szCs w:val="22"/>
        </w:rPr>
        <w:footnoteRef/>
      </w:r>
      <w:r w:rsidRPr="009F7817">
        <w:rPr>
          <w:sz w:val="22"/>
          <w:szCs w:val="22"/>
        </w:rPr>
        <w:t xml:space="preserve"> Enforcement Policy ¶19.</w:t>
      </w:r>
    </w:p>
  </w:footnote>
  <w:footnote w:id="7">
    <w:p w14:paraId="3A9ED3B9" w14:textId="77777777" w:rsidR="009A7252" w:rsidRPr="00CE0232" w:rsidRDefault="009A7252" w:rsidP="009A7252">
      <w:pPr>
        <w:pStyle w:val="FootnoteText"/>
        <w:rPr>
          <w:sz w:val="22"/>
          <w:szCs w:val="22"/>
        </w:rPr>
      </w:pPr>
      <w:r w:rsidRPr="00CE0232">
        <w:rPr>
          <w:rStyle w:val="FootnoteReference"/>
          <w:sz w:val="22"/>
          <w:szCs w:val="22"/>
        </w:rPr>
        <w:footnoteRef/>
      </w:r>
      <w:r w:rsidRPr="00CE0232">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B9B97" w14:textId="77777777" w:rsidR="00B519A5" w:rsidRDefault="00B51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126781E5" w:rsidR="00975152" w:rsidRPr="00AC0E30" w:rsidRDefault="009827D3">
    <w:pPr>
      <w:tabs>
        <w:tab w:val="left" w:pos="7740"/>
      </w:tabs>
      <w:rPr>
        <w:b/>
        <w:bCs/>
        <w:sz w:val="20"/>
      </w:rPr>
    </w:pPr>
    <w:r w:rsidRPr="00AC0E30">
      <w:rPr>
        <w:b/>
        <w:bCs/>
        <w:sz w:val="20"/>
      </w:rPr>
      <w:t>DOCKET</w:t>
    </w:r>
    <w:r>
      <w:rPr>
        <w:b/>
        <w:bCs/>
        <w:sz w:val="20"/>
      </w:rPr>
      <w:t xml:space="preserve"> </w:t>
    </w:r>
    <w:r w:rsidR="0067685E">
      <w:rPr>
        <w:b/>
        <w:bCs/>
        <w:sz w:val="20"/>
      </w:rPr>
      <w:t>TE-1</w:t>
    </w:r>
    <w:r w:rsidR="00B87B16">
      <w:rPr>
        <w:b/>
        <w:bCs/>
        <w:sz w:val="20"/>
      </w:rPr>
      <w:t>70082</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B519A5">
    <w:pPr>
      <w:tabs>
        <w:tab w:val="left" w:pos="7740"/>
      </w:tabs>
      <w:rPr>
        <w:b/>
        <w:bCs/>
        <w:sz w:val="20"/>
      </w:rPr>
    </w:pPr>
  </w:p>
  <w:p w14:paraId="2875ADA2" w14:textId="77777777" w:rsidR="00975152" w:rsidRPr="00AC0E30" w:rsidRDefault="00B519A5">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2DB6E3CC" w:rsidR="00975152" w:rsidRPr="00521EA1" w:rsidRDefault="009827D3" w:rsidP="006A1198">
    <w:pPr>
      <w:pStyle w:val="Header"/>
      <w:tabs>
        <w:tab w:val="clear" w:pos="4320"/>
        <w:tab w:val="clear" w:pos="8640"/>
        <w:tab w:val="right" w:pos="8460"/>
      </w:tabs>
      <w:rPr>
        <w:b/>
        <w:sz w:val="20"/>
        <w:szCs w:val="20"/>
      </w:rPr>
    </w:pPr>
    <w:r>
      <w:tab/>
    </w:r>
    <w:r w:rsidR="00B519A5">
      <w:t>Service Date: March 29, 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64204C"/>
    <w:multiLevelType w:val="hybridMultilevel"/>
    <w:tmpl w:val="8F2CFDA2"/>
    <w:lvl w:ilvl="0" w:tplc="A81CD388">
      <w:start w:val="1"/>
      <w:numFmt w:val="decimal"/>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F014C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02FA9"/>
    <w:rsid w:val="000111DC"/>
    <w:rsid w:val="000218E0"/>
    <w:rsid w:val="00021C27"/>
    <w:rsid w:val="00022571"/>
    <w:rsid w:val="000325AB"/>
    <w:rsid w:val="000342A8"/>
    <w:rsid w:val="000530B8"/>
    <w:rsid w:val="000543B4"/>
    <w:rsid w:val="000727EA"/>
    <w:rsid w:val="000733CB"/>
    <w:rsid w:val="00082958"/>
    <w:rsid w:val="00082FF0"/>
    <w:rsid w:val="00083546"/>
    <w:rsid w:val="000851F2"/>
    <w:rsid w:val="00097C61"/>
    <w:rsid w:val="000A5DB0"/>
    <w:rsid w:val="000C3D49"/>
    <w:rsid w:val="000C7708"/>
    <w:rsid w:val="000D7B56"/>
    <w:rsid w:val="000E640C"/>
    <w:rsid w:val="000F0AF4"/>
    <w:rsid w:val="000F72AF"/>
    <w:rsid w:val="00107EA7"/>
    <w:rsid w:val="00161C08"/>
    <w:rsid w:val="00167480"/>
    <w:rsid w:val="001676F5"/>
    <w:rsid w:val="00184767"/>
    <w:rsid w:val="00192725"/>
    <w:rsid w:val="001C394A"/>
    <w:rsid w:val="001C4CA4"/>
    <w:rsid w:val="001C5156"/>
    <w:rsid w:val="001C5AB1"/>
    <w:rsid w:val="001E1D7A"/>
    <w:rsid w:val="001E7317"/>
    <w:rsid w:val="001F2A3C"/>
    <w:rsid w:val="001F405A"/>
    <w:rsid w:val="00207542"/>
    <w:rsid w:val="002161DE"/>
    <w:rsid w:val="00241CD9"/>
    <w:rsid w:val="002500B8"/>
    <w:rsid w:val="0025252D"/>
    <w:rsid w:val="00254A32"/>
    <w:rsid w:val="00271AA9"/>
    <w:rsid w:val="00275C6E"/>
    <w:rsid w:val="0029058C"/>
    <w:rsid w:val="002A115E"/>
    <w:rsid w:val="002A4A20"/>
    <w:rsid w:val="002A5267"/>
    <w:rsid w:val="002B0980"/>
    <w:rsid w:val="002B12E6"/>
    <w:rsid w:val="002B48C5"/>
    <w:rsid w:val="002C039A"/>
    <w:rsid w:val="002C3C75"/>
    <w:rsid w:val="002D32B7"/>
    <w:rsid w:val="002D5F18"/>
    <w:rsid w:val="002E29C1"/>
    <w:rsid w:val="002E765D"/>
    <w:rsid w:val="002F1F03"/>
    <w:rsid w:val="00303B37"/>
    <w:rsid w:val="00305F47"/>
    <w:rsid w:val="003110E0"/>
    <w:rsid w:val="00364B64"/>
    <w:rsid w:val="00366187"/>
    <w:rsid w:val="0038014A"/>
    <w:rsid w:val="0039279D"/>
    <w:rsid w:val="003A5F06"/>
    <w:rsid w:val="003B1B17"/>
    <w:rsid w:val="003D0530"/>
    <w:rsid w:val="003E5D6F"/>
    <w:rsid w:val="003F68F1"/>
    <w:rsid w:val="00413942"/>
    <w:rsid w:val="00420C09"/>
    <w:rsid w:val="00437015"/>
    <w:rsid w:val="00443FE3"/>
    <w:rsid w:val="0048646C"/>
    <w:rsid w:val="00495496"/>
    <w:rsid w:val="00495E48"/>
    <w:rsid w:val="004A3890"/>
    <w:rsid w:val="004A3B25"/>
    <w:rsid w:val="004B22B7"/>
    <w:rsid w:val="004D163E"/>
    <w:rsid w:val="004D585F"/>
    <w:rsid w:val="00512420"/>
    <w:rsid w:val="005469BB"/>
    <w:rsid w:val="00552600"/>
    <w:rsid w:val="00570927"/>
    <w:rsid w:val="00573828"/>
    <w:rsid w:val="0057718C"/>
    <w:rsid w:val="00581DDB"/>
    <w:rsid w:val="005A6C74"/>
    <w:rsid w:val="005B0C0C"/>
    <w:rsid w:val="005C70B9"/>
    <w:rsid w:val="005E1CC2"/>
    <w:rsid w:val="005E539E"/>
    <w:rsid w:val="005E565C"/>
    <w:rsid w:val="00606618"/>
    <w:rsid w:val="00611E11"/>
    <w:rsid w:val="00620AED"/>
    <w:rsid w:val="006216CC"/>
    <w:rsid w:val="006463C9"/>
    <w:rsid w:val="006627E8"/>
    <w:rsid w:val="00672F7B"/>
    <w:rsid w:val="0067685E"/>
    <w:rsid w:val="00680787"/>
    <w:rsid w:val="00686B4A"/>
    <w:rsid w:val="00690047"/>
    <w:rsid w:val="006A0DC5"/>
    <w:rsid w:val="006A41EE"/>
    <w:rsid w:val="006A5005"/>
    <w:rsid w:val="006A6DA2"/>
    <w:rsid w:val="006B2EF6"/>
    <w:rsid w:val="006B72A1"/>
    <w:rsid w:val="006C2ACC"/>
    <w:rsid w:val="006F07A9"/>
    <w:rsid w:val="006F691E"/>
    <w:rsid w:val="00702042"/>
    <w:rsid w:val="007043E4"/>
    <w:rsid w:val="007177AB"/>
    <w:rsid w:val="00722871"/>
    <w:rsid w:val="0072368A"/>
    <w:rsid w:val="00762332"/>
    <w:rsid w:val="00772AE8"/>
    <w:rsid w:val="007928F7"/>
    <w:rsid w:val="007967DA"/>
    <w:rsid w:val="007B4C43"/>
    <w:rsid w:val="007B7AD2"/>
    <w:rsid w:val="007D5845"/>
    <w:rsid w:val="007E1040"/>
    <w:rsid w:val="007E6BC4"/>
    <w:rsid w:val="00816867"/>
    <w:rsid w:val="00826248"/>
    <w:rsid w:val="00834B0D"/>
    <w:rsid w:val="00866570"/>
    <w:rsid w:val="00870622"/>
    <w:rsid w:val="00873400"/>
    <w:rsid w:val="00874F82"/>
    <w:rsid w:val="00877FAC"/>
    <w:rsid w:val="008A0338"/>
    <w:rsid w:val="008A0993"/>
    <w:rsid w:val="008A219D"/>
    <w:rsid w:val="008B1CCC"/>
    <w:rsid w:val="008B3311"/>
    <w:rsid w:val="008C6F75"/>
    <w:rsid w:val="008E2EC2"/>
    <w:rsid w:val="008F350D"/>
    <w:rsid w:val="00912BB8"/>
    <w:rsid w:val="009729B2"/>
    <w:rsid w:val="009776BD"/>
    <w:rsid w:val="009827D3"/>
    <w:rsid w:val="009921B9"/>
    <w:rsid w:val="009957EC"/>
    <w:rsid w:val="0099634A"/>
    <w:rsid w:val="009A13D3"/>
    <w:rsid w:val="009A3DF0"/>
    <w:rsid w:val="009A7252"/>
    <w:rsid w:val="009C5D62"/>
    <w:rsid w:val="009D5D8D"/>
    <w:rsid w:val="009E141D"/>
    <w:rsid w:val="009E31B8"/>
    <w:rsid w:val="009E63A2"/>
    <w:rsid w:val="009E797A"/>
    <w:rsid w:val="009F33AB"/>
    <w:rsid w:val="00A053B4"/>
    <w:rsid w:val="00A1492E"/>
    <w:rsid w:val="00A2187A"/>
    <w:rsid w:val="00A42F9D"/>
    <w:rsid w:val="00A46518"/>
    <w:rsid w:val="00A65F59"/>
    <w:rsid w:val="00A713F7"/>
    <w:rsid w:val="00A754BC"/>
    <w:rsid w:val="00A84C2A"/>
    <w:rsid w:val="00A939A9"/>
    <w:rsid w:val="00A94951"/>
    <w:rsid w:val="00AA07DE"/>
    <w:rsid w:val="00AA6CBC"/>
    <w:rsid w:val="00AD3312"/>
    <w:rsid w:val="00AE0106"/>
    <w:rsid w:val="00AE273E"/>
    <w:rsid w:val="00B074C3"/>
    <w:rsid w:val="00B10024"/>
    <w:rsid w:val="00B13041"/>
    <w:rsid w:val="00B15855"/>
    <w:rsid w:val="00B404EC"/>
    <w:rsid w:val="00B519A5"/>
    <w:rsid w:val="00B53763"/>
    <w:rsid w:val="00B67440"/>
    <w:rsid w:val="00B73C15"/>
    <w:rsid w:val="00B838B1"/>
    <w:rsid w:val="00B869E1"/>
    <w:rsid w:val="00B878E7"/>
    <w:rsid w:val="00B87B16"/>
    <w:rsid w:val="00B91211"/>
    <w:rsid w:val="00BA5A86"/>
    <w:rsid w:val="00BA67C5"/>
    <w:rsid w:val="00BB1DF9"/>
    <w:rsid w:val="00BC5753"/>
    <w:rsid w:val="00BD3A3E"/>
    <w:rsid w:val="00BE0ED4"/>
    <w:rsid w:val="00BF6322"/>
    <w:rsid w:val="00C0125A"/>
    <w:rsid w:val="00C02197"/>
    <w:rsid w:val="00C2383D"/>
    <w:rsid w:val="00C34BFC"/>
    <w:rsid w:val="00C51BBB"/>
    <w:rsid w:val="00C528A4"/>
    <w:rsid w:val="00C6277B"/>
    <w:rsid w:val="00C65E5B"/>
    <w:rsid w:val="00C66EC1"/>
    <w:rsid w:val="00C809F5"/>
    <w:rsid w:val="00C9305D"/>
    <w:rsid w:val="00CB0F14"/>
    <w:rsid w:val="00CB272B"/>
    <w:rsid w:val="00CB7812"/>
    <w:rsid w:val="00CC5732"/>
    <w:rsid w:val="00CE0232"/>
    <w:rsid w:val="00CE5BF1"/>
    <w:rsid w:val="00D06108"/>
    <w:rsid w:val="00D124AF"/>
    <w:rsid w:val="00D12AD2"/>
    <w:rsid w:val="00D2094F"/>
    <w:rsid w:val="00D22A3B"/>
    <w:rsid w:val="00D23356"/>
    <w:rsid w:val="00D30B20"/>
    <w:rsid w:val="00D30C4F"/>
    <w:rsid w:val="00D312EF"/>
    <w:rsid w:val="00D31ECF"/>
    <w:rsid w:val="00D3249C"/>
    <w:rsid w:val="00D43DE5"/>
    <w:rsid w:val="00D71527"/>
    <w:rsid w:val="00D723B4"/>
    <w:rsid w:val="00D72AEA"/>
    <w:rsid w:val="00D8495A"/>
    <w:rsid w:val="00D95DAC"/>
    <w:rsid w:val="00DA1B86"/>
    <w:rsid w:val="00DA2CDD"/>
    <w:rsid w:val="00DA7EAC"/>
    <w:rsid w:val="00DD2A47"/>
    <w:rsid w:val="00DE203F"/>
    <w:rsid w:val="00DF0281"/>
    <w:rsid w:val="00E03675"/>
    <w:rsid w:val="00E05277"/>
    <w:rsid w:val="00E23B13"/>
    <w:rsid w:val="00E246E7"/>
    <w:rsid w:val="00E27439"/>
    <w:rsid w:val="00E33589"/>
    <w:rsid w:val="00E43968"/>
    <w:rsid w:val="00E55A73"/>
    <w:rsid w:val="00E6794F"/>
    <w:rsid w:val="00E76657"/>
    <w:rsid w:val="00E82E08"/>
    <w:rsid w:val="00E86DE8"/>
    <w:rsid w:val="00E96B56"/>
    <w:rsid w:val="00EB1DDF"/>
    <w:rsid w:val="00EC15B3"/>
    <w:rsid w:val="00ED1E1C"/>
    <w:rsid w:val="00EE30D9"/>
    <w:rsid w:val="00EE39AB"/>
    <w:rsid w:val="00EE7B82"/>
    <w:rsid w:val="00EF0ADE"/>
    <w:rsid w:val="00F006A1"/>
    <w:rsid w:val="00F03CD1"/>
    <w:rsid w:val="00F21B68"/>
    <w:rsid w:val="00F35AF0"/>
    <w:rsid w:val="00F43BA9"/>
    <w:rsid w:val="00F522F7"/>
    <w:rsid w:val="00F64941"/>
    <w:rsid w:val="00F655B5"/>
    <w:rsid w:val="00F70074"/>
    <w:rsid w:val="00F9296C"/>
    <w:rsid w:val="00F93FD5"/>
    <w:rsid w:val="00F94C4F"/>
    <w:rsid w:val="00F95845"/>
    <w:rsid w:val="00FA3571"/>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12E6"/>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2E6"/>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D8495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2017-02-07T08:00:00+00:00</OpenedDate>
    <Date1 xmlns="dc463f71-b30c-4ab2-9473-d307f9d35888">2017-03-29T07:00:00+00:00</Date1>
    <IsDocumentOrder xmlns="dc463f71-b30c-4ab2-9473-d307f9d35888">true</IsDocumentOrder>
    <IsHighlyConfidential xmlns="dc463f71-b30c-4ab2-9473-d307f9d35888">false</IsHighlyConfidential>
    <CaseCompanyNames xmlns="dc463f71-b30c-4ab2-9473-d307f9d35888">A Crystal Coach Limousine Service, Inc.</CaseCompanyNames>
    <Nickname xmlns="http://schemas.microsoft.com/sharepoint/v3" xsi:nil="true"/>
    <DocketNumber xmlns="dc463f71-b30c-4ab2-9473-d307f9d35888">170082</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CA1AC7449AC448B15D69124597E883" ma:contentTypeVersion="104" ma:contentTypeDescription="" ma:contentTypeScope="" ma:versionID="b5675ae241217e30f951f25912557f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2CD3234-DBA4-473B-B5FD-3FF184EA534E}">
  <ds:schemaRefs>
    <ds:schemaRef ds:uri="http://schemas.microsoft.com/sharepoint/v3/contenttype/forms"/>
  </ds:schemaRefs>
</ds:datastoreItem>
</file>

<file path=customXml/itemProps2.xml><?xml version="1.0" encoding="utf-8"?>
<ds:datastoreItem xmlns:ds="http://schemas.openxmlformats.org/officeDocument/2006/customXml" ds:itemID="{DF8A36CF-62CB-4CC9-A01E-CB0BD050C90D}">
  <ds:schemaRefs>
    <ds:schemaRef ds:uri="http://purl.org/dc/terms/"/>
    <ds:schemaRef ds:uri="http://purl.org/dc/dcmitype/"/>
    <ds:schemaRef ds:uri="http://schemas.microsoft.com/office/2006/metadata/properties"/>
    <ds:schemaRef ds:uri="http://purl.org/dc/elements/1.1/"/>
    <ds:schemaRef ds:uri="4554ae50-06e8-4536-9b65-e0b3a2b78f8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1B27536-8DEF-4083-969F-03C5E7FE7390}"/>
</file>

<file path=customXml/itemProps4.xml><?xml version="1.0" encoding="utf-8"?>
<ds:datastoreItem xmlns:ds="http://schemas.openxmlformats.org/officeDocument/2006/customXml" ds:itemID="{CF587E62-CDBD-4279-8B2E-1EF8A56207BB}">
  <ds:schemaRefs>
    <ds:schemaRef ds:uri="http://schemas.openxmlformats.org/officeDocument/2006/bibliography"/>
  </ds:schemaRefs>
</ds:datastoreItem>
</file>

<file path=customXml/itemProps5.xml><?xml version="1.0" encoding="utf-8"?>
<ds:datastoreItem xmlns:ds="http://schemas.openxmlformats.org/officeDocument/2006/customXml" ds:itemID="{809615EE-522B-4454-80F5-A50CFD62CB5A}"/>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re Mitigation</dc:title>
  <dc:subject/>
  <dc:creator>Pearson, Rayne (UTC)</dc:creator>
  <cp:keywords/>
  <dc:description/>
  <cp:lastModifiedBy>Doyle, Paige (UTC)</cp:lastModifiedBy>
  <cp:revision>2</cp:revision>
  <cp:lastPrinted>2017-03-29T19:38:00Z</cp:lastPrinted>
  <dcterms:created xsi:type="dcterms:W3CDTF">2017-03-29T19:38:00Z</dcterms:created>
  <dcterms:modified xsi:type="dcterms:W3CDTF">2017-03-29T19:38:00Z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0x0101006E56B4D1795A2E4DB2F0B01679ED314A000ECA1AC7449AC448B15D69124597E883</vt:lpwstr>
  </property>
  <property fmtid="{D5CDD505-2E9C-101B-9397-08002B2CF9AE}" pid="3" name="_docset_NoMedatataSyncRequired">
    <vt:lpwstr>False</vt:lpwstr>
  </property>
  <property fmtid="{D5CDD505-2E9C-101B-9397-08002B2CF9AE}" pid="4" name="IsEFSEC">
    <vt:bool>false</vt:bool>
  </property>
</Properties>
</file>