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B73D7" w14:textId="77777777" w:rsidR="008E57DC" w:rsidRPr="001E05EC" w:rsidRDefault="008E57DC" w:rsidP="008E57DC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05E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00B73FD" wp14:editId="600B73FE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B73D8" w14:textId="77777777" w:rsidR="008E57DC" w:rsidRPr="001E05EC" w:rsidRDefault="008E57DC" w:rsidP="008E57DC">
      <w:pPr>
        <w:pStyle w:val="NoSpacing"/>
        <w:jc w:val="center"/>
        <w:rPr>
          <w:rFonts w:ascii="Times New Roman" w:hAnsi="Times New Roman"/>
          <w:b/>
          <w:color w:val="008000"/>
          <w:sz w:val="24"/>
          <w:szCs w:val="24"/>
        </w:rPr>
      </w:pPr>
    </w:p>
    <w:p w14:paraId="600B73D9" w14:textId="77777777"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1E05EC">
        <w:rPr>
          <w:rFonts w:ascii="Times New Roman" w:hAnsi="Times New Roman"/>
          <w:b/>
          <w:color w:val="008000"/>
          <w:sz w:val="24"/>
          <w:szCs w:val="24"/>
        </w:rPr>
        <w:t>STATE OF WASHINGTON</w:t>
      </w:r>
    </w:p>
    <w:p w14:paraId="600B73DA" w14:textId="77777777"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color w:val="008000"/>
          <w:sz w:val="24"/>
          <w:szCs w:val="24"/>
        </w:rPr>
      </w:pPr>
      <w:r w:rsidRPr="001E05EC">
        <w:rPr>
          <w:rFonts w:ascii="Times New Roman" w:hAnsi="Times New Roman"/>
          <w:color w:val="008000"/>
          <w:sz w:val="24"/>
          <w:szCs w:val="24"/>
        </w:rPr>
        <w:t>UTILITIES AND TRANSPORTATION COMMISSION</w:t>
      </w:r>
    </w:p>
    <w:p w14:paraId="600B73DB" w14:textId="77777777"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b/>
          <w:i/>
          <w:color w:val="008000"/>
          <w:sz w:val="24"/>
          <w:szCs w:val="24"/>
        </w:rPr>
      </w:pPr>
      <w:r w:rsidRPr="001E05EC">
        <w:rPr>
          <w:rFonts w:ascii="Times New Roman" w:hAnsi="Times New Roman"/>
          <w:b/>
          <w:i/>
          <w:color w:val="008000"/>
          <w:sz w:val="24"/>
          <w:szCs w:val="24"/>
        </w:rPr>
        <w:t>1300 S. Evergreen Park Dr. S.W., P.O. Box 47250 ● Olympia, Washington 98504-7250</w:t>
      </w:r>
    </w:p>
    <w:p w14:paraId="600B73DC" w14:textId="77777777" w:rsidR="008E57DC" w:rsidRPr="001E05EC" w:rsidRDefault="008E57DC" w:rsidP="008E57DC">
      <w:pPr>
        <w:pStyle w:val="NoSpacing"/>
        <w:spacing w:after="80"/>
        <w:jc w:val="center"/>
        <w:rPr>
          <w:rFonts w:ascii="Times New Roman" w:hAnsi="Times New Roman"/>
          <w:sz w:val="24"/>
          <w:szCs w:val="24"/>
        </w:rPr>
      </w:pPr>
      <w:r w:rsidRPr="001E05EC">
        <w:rPr>
          <w:rFonts w:ascii="Times New Roman" w:hAnsi="Times New Roman"/>
          <w:b/>
          <w:i/>
          <w:color w:val="008000"/>
          <w:sz w:val="24"/>
          <w:szCs w:val="24"/>
        </w:rPr>
        <w:t>(360) 664-1160 ● www.utc.wa.gov</w:t>
      </w:r>
    </w:p>
    <w:p w14:paraId="600B73DD" w14:textId="77777777" w:rsidR="002C039A" w:rsidRPr="001E05EC" w:rsidRDefault="002C039A" w:rsidP="00AD3312">
      <w:pPr>
        <w:rPr>
          <w:rFonts w:ascii="Times New Roman" w:hAnsi="Times New Roman" w:cs="Times New Roman"/>
          <w:sz w:val="24"/>
          <w:szCs w:val="24"/>
        </w:rPr>
      </w:pPr>
    </w:p>
    <w:p w14:paraId="600B73DE" w14:textId="77777777"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14:paraId="600B73DF" w14:textId="29259AFC" w:rsidR="00E35AF3" w:rsidRPr="001E05EC" w:rsidRDefault="002F0B24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</w:t>
      </w:r>
      <w:r w:rsidR="00403D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7, 2014</w:t>
      </w:r>
    </w:p>
    <w:p w14:paraId="600B73E0" w14:textId="77777777" w:rsidR="00E35AF3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14:paraId="600B73E1" w14:textId="77777777" w:rsidR="001E741E" w:rsidRPr="001E05EC" w:rsidRDefault="001E741E" w:rsidP="00AD3312">
      <w:pPr>
        <w:rPr>
          <w:rFonts w:ascii="Times New Roman" w:hAnsi="Times New Roman" w:cs="Times New Roman"/>
          <w:sz w:val="24"/>
          <w:szCs w:val="24"/>
        </w:rPr>
      </w:pPr>
    </w:p>
    <w:p w14:paraId="600B73E2" w14:textId="77777777"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14:paraId="600B73E3" w14:textId="77777777"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Steven V. King, Executive Director and Secretary</w:t>
      </w:r>
    </w:p>
    <w:p w14:paraId="600B73E4" w14:textId="77777777"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14:paraId="600B73E5" w14:textId="77777777"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1300 S. Evergreen Park Dr. SW</w:t>
      </w:r>
    </w:p>
    <w:p w14:paraId="600B73E6" w14:textId="77777777"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P.O. Box 47250</w:t>
      </w:r>
    </w:p>
    <w:p w14:paraId="600B73E7" w14:textId="77777777"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Olympia, WA 98504-7250</w:t>
      </w:r>
    </w:p>
    <w:p w14:paraId="600B73E8" w14:textId="77777777" w:rsidR="00E35AF3" w:rsidRPr="001E05EC" w:rsidRDefault="00E35AF3" w:rsidP="00AD3312">
      <w:pPr>
        <w:rPr>
          <w:rFonts w:ascii="Times New Roman" w:hAnsi="Times New Roman" w:cs="Times New Roman"/>
          <w:sz w:val="24"/>
          <w:szCs w:val="24"/>
        </w:rPr>
      </w:pPr>
    </w:p>
    <w:p w14:paraId="600B73E9" w14:textId="77777777" w:rsidR="00625271" w:rsidRPr="001E05EC" w:rsidRDefault="00E35AF3" w:rsidP="00625271">
      <w:pPr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RE:</w:t>
      </w:r>
      <w:r w:rsidRPr="001E05EC">
        <w:rPr>
          <w:rFonts w:ascii="Times New Roman" w:hAnsi="Times New Roman" w:cs="Times New Roman"/>
          <w:sz w:val="24"/>
          <w:szCs w:val="24"/>
        </w:rPr>
        <w:tab/>
      </w:r>
      <w:r w:rsidRPr="001E05EC">
        <w:rPr>
          <w:rFonts w:ascii="Times New Roman" w:hAnsi="Times New Roman" w:cs="Times New Roman"/>
          <w:i/>
          <w:sz w:val="24"/>
          <w:szCs w:val="24"/>
        </w:rPr>
        <w:t xml:space="preserve">Washington Utilities and Transportation Commission v. </w:t>
      </w:r>
      <w:r w:rsidR="001E741E">
        <w:rPr>
          <w:rFonts w:ascii="Times New Roman" w:hAnsi="Times New Roman" w:cs="Times New Roman"/>
          <w:i/>
          <w:sz w:val="24"/>
          <w:szCs w:val="24"/>
        </w:rPr>
        <w:t>Carrie Creech d/b/a Cope Quality Services</w:t>
      </w:r>
    </w:p>
    <w:p w14:paraId="600B73EA" w14:textId="77777777" w:rsidR="005A2A36" w:rsidRPr="001E05EC" w:rsidRDefault="005A2A36" w:rsidP="003871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Commission Staff’s </w:t>
      </w:r>
      <w:r w:rsidR="00387116" w:rsidRPr="001E05EC">
        <w:rPr>
          <w:rFonts w:ascii="Times New Roman" w:hAnsi="Times New Roman" w:cs="Times New Roman"/>
          <w:sz w:val="24"/>
          <w:szCs w:val="24"/>
        </w:rPr>
        <w:t xml:space="preserve">Recommendation to </w:t>
      </w:r>
      <w:r w:rsidR="00A71627">
        <w:rPr>
          <w:rFonts w:ascii="Times New Roman" w:hAnsi="Times New Roman" w:cs="Times New Roman"/>
          <w:sz w:val="24"/>
          <w:szCs w:val="24"/>
        </w:rPr>
        <w:t>accept payment and suspend penalties</w:t>
      </w:r>
    </w:p>
    <w:p w14:paraId="600B73EB" w14:textId="77777777" w:rsidR="005A2A36" w:rsidRPr="001E05EC" w:rsidRDefault="00625271" w:rsidP="00AD3312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ab/>
        <w:t xml:space="preserve">Docket </w:t>
      </w:r>
      <w:r w:rsidR="00387116" w:rsidRPr="001E05EC">
        <w:rPr>
          <w:rFonts w:ascii="Times New Roman" w:hAnsi="Times New Roman" w:cs="Times New Roman"/>
          <w:sz w:val="24"/>
          <w:szCs w:val="24"/>
        </w:rPr>
        <w:t>TV-1</w:t>
      </w:r>
      <w:r w:rsidR="001E741E">
        <w:rPr>
          <w:rFonts w:ascii="Times New Roman" w:hAnsi="Times New Roman" w:cs="Times New Roman"/>
          <w:sz w:val="24"/>
          <w:szCs w:val="24"/>
        </w:rPr>
        <w:t>40345</w:t>
      </w:r>
    </w:p>
    <w:p w14:paraId="600B73EC" w14:textId="77777777"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14:paraId="600B73ED" w14:textId="77777777"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Dear Mr. King:</w:t>
      </w:r>
    </w:p>
    <w:p w14:paraId="600B73EE" w14:textId="77777777"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14:paraId="600B73EF" w14:textId="5D483800"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On </w:t>
      </w:r>
      <w:r w:rsidR="001E741E">
        <w:rPr>
          <w:rFonts w:ascii="Times New Roman" w:hAnsi="Times New Roman" w:cs="Times New Roman"/>
          <w:sz w:val="24"/>
          <w:szCs w:val="24"/>
        </w:rPr>
        <w:t>May 9, 2014</w:t>
      </w:r>
      <w:r w:rsidRPr="001E05EC">
        <w:rPr>
          <w:rFonts w:ascii="Times New Roman" w:hAnsi="Times New Roman" w:cs="Times New Roman"/>
          <w:sz w:val="24"/>
          <w:szCs w:val="24"/>
        </w:rPr>
        <w:t xml:space="preserve">, the Utilities and Transportation Commission entered </w:t>
      </w:r>
      <w:r w:rsidR="000860ED">
        <w:rPr>
          <w:rFonts w:ascii="Times New Roman" w:hAnsi="Times New Roman" w:cs="Times New Roman"/>
          <w:sz w:val="24"/>
          <w:szCs w:val="24"/>
        </w:rPr>
        <w:t xml:space="preserve">Order 02 </w:t>
      </w:r>
      <w:r w:rsidRPr="001E05EC">
        <w:rPr>
          <w:rFonts w:ascii="Times New Roman" w:hAnsi="Times New Roman" w:cs="Times New Roman"/>
          <w:sz w:val="24"/>
          <w:szCs w:val="24"/>
        </w:rPr>
        <w:t xml:space="preserve">classifying </w:t>
      </w:r>
      <w:r w:rsidR="001E741E">
        <w:rPr>
          <w:rFonts w:ascii="Times New Roman" w:hAnsi="Times New Roman" w:cs="Times New Roman"/>
          <w:sz w:val="24"/>
          <w:szCs w:val="24"/>
        </w:rPr>
        <w:t xml:space="preserve">Carrie Creech d/b/a Cope Quality Services </w:t>
      </w:r>
      <w:r w:rsidRPr="001E05EC">
        <w:rPr>
          <w:rFonts w:ascii="Times New Roman" w:hAnsi="Times New Roman" w:cs="Times New Roman"/>
          <w:sz w:val="24"/>
          <w:szCs w:val="24"/>
        </w:rPr>
        <w:t xml:space="preserve">as a household goods carrier. </w:t>
      </w:r>
      <w:r w:rsidR="001E741E">
        <w:rPr>
          <w:rFonts w:ascii="Times New Roman" w:hAnsi="Times New Roman" w:cs="Times New Roman"/>
          <w:sz w:val="24"/>
          <w:szCs w:val="24"/>
        </w:rPr>
        <w:t>Ms. Creech</w:t>
      </w:r>
      <w:r w:rsidRPr="001E05EC">
        <w:rPr>
          <w:rFonts w:ascii="Times New Roman" w:hAnsi="Times New Roman" w:cs="Times New Roman"/>
          <w:sz w:val="24"/>
          <w:szCs w:val="24"/>
        </w:rPr>
        <w:t xml:space="preserve"> was assessed a $5,000 penalty for violations of RCW 81.80.075(1), which prohibits household goods carriers from operating for compensation in Washington without first obtaining the required permit from the commission. </w:t>
      </w:r>
      <w:r w:rsidR="00470D45">
        <w:rPr>
          <w:rFonts w:ascii="Times New Roman" w:hAnsi="Times New Roman" w:cs="Times New Roman"/>
          <w:sz w:val="24"/>
          <w:szCs w:val="24"/>
        </w:rPr>
        <w:t xml:space="preserve">Order 02 suspended </w:t>
      </w:r>
      <w:r w:rsidRPr="001E05EC">
        <w:rPr>
          <w:rFonts w:ascii="Times New Roman" w:hAnsi="Times New Roman" w:cs="Times New Roman"/>
          <w:sz w:val="24"/>
          <w:szCs w:val="24"/>
        </w:rPr>
        <w:t>$4,500</w:t>
      </w:r>
      <w:r w:rsidR="00470D45">
        <w:rPr>
          <w:rFonts w:ascii="Times New Roman" w:hAnsi="Times New Roman" w:cs="Times New Roman"/>
          <w:sz w:val="24"/>
          <w:szCs w:val="24"/>
        </w:rPr>
        <w:t xml:space="preserve"> of the penalty </w:t>
      </w:r>
      <w:r w:rsidRPr="001E05EC">
        <w:rPr>
          <w:rFonts w:ascii="Times New Roman" w:hAnsi="Times New Roman" w:cs="Times New Roman"/>
          <w:sz w:val="24"/>
          <w:szCs w:val="24"/>
        </w:rPr>
        <w:t xml:space="preserve">for a period of two years on the condition that </w:t>
      </w:r>
      <w:r w:rsidR="001E741E">
        <w:rPr>
          <w:rFonts w:ascii="Times New Roman" w:hAnsi="Times New Roman" w:cs="Times New Roman"/>
          <w:sz w:val="24"/>
          <w:szCs w:val="24"/>
        </w:rPr>
        <w:t>Ms. Creech</w:t>
      </w:r>
      <w:r w:rsidRPr="001E05EC">
        <w:rPr>
          <w:rFonts w:ascii="Times New Roman" w:hAnsi="Times New Roman" w:cs="Times New Roman"/>
          <w:sz w:val="24"/>
          <w:szCs w:val="24"/>
        </w:rPr>
        <w:t xml:space="preserve"> cease and desist operating as a household goods carrier and comply with </w:t>
      </w:r>
      <w:r w:rsidR="00BD5E84">
        <w:rPr>
          <w:rFonts w:ascii="Times New Roman" w:hAnsi="Times New Roman" w:cs="Times New Roman"/>
          <w:sz w:val="24"/>
          <w:szCs w:val="24"/>
        </w:rPr>
        <w:t>a</w:t>
      </w:r>
      <w:r w:rsidR="00BD5E84"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Pr="001E05EC">
        <w:rPr>
          <w:rFonts w:ascii="Times New Roman" w:hAnsi="Times New Roman" w:cs="Times New Roman"/>
          <w:sz w:val="24"/>
          <w:szCs w:val="24"/>
        </w:rPr>
        <w:t xml:space="preserve">payment plan for </w:t>
      </w:r>
      <w:r w:rsidR="00470D45">
        <w:rPr>
          <w:rFonts w:ascii="Times New Roman" w:hAnsi="Times New Roman" w:cs="Times New Roman"/>
          <w:sz w:val="24"/>
          <w:szCs w:val="24"/>
        </w:rPr>
        <w:t>the remainder of the penalty.</w:t>
      </w:r>
    </w:p>
    <w:p w14:paraId="600B73F0" w14:textId="77777777" w:rsidR="001E05EC" w:rsidRPr="001E05EC" w:rsidRDefault="001E05EC" w:rsidP="001E05EC">
      <w:pPr>
        <w:rPr>
          <w:rFonts w:ascii="Times New Roman" w:hAnsi="Times New Roman" w:cs="Times New Roman"/>
          <w:sz w:val="24"/>
          <w:szCs w:val="24"/>
        </w:rPr>
      </w:pPr>
    </w:p>
    <w:p w14:paraId="02D43DFD" w14:textId="4A852B9F" w:rsidR="00470D45" w:rsidRDefault="001E05EC" w:rsidP="001E05EC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Order </w:t>
      </w:r>
      <w:r w:rsidR="00470D45">
        <w:rPr>
          <w:rFonts w:ascii="Times New Roman" w:hAnsi="Times New Roman" w:cs="Times New Roman"/>
          <w:sz w:val="24"/>
          <w:szCs w:val="24"/>
        </w:rPr>
        <w:t xml:space="preserve">02 </w:t>
      </w:r>
      <w:r w:rsidRPr="001E05EC">
        <w:rPr>
          <w:rFonts w:ascii="Times New Roman" w:hAnsi="Times New Roman" w:cs="Times New Roman"/>
          <w:sz w:val="24"/>
          <w:szCs w:val="24"/>
        </w:rPr>
        <w:t>specifie</w:t>
      </w:r>
      <w:r w:rsidR="00470D45">
        <w:rPr>
          <w:rFonts w:ascii="Times New Roman" w:hAnsi="Times New Roman" w:cs="Times New Roman"/>
          <w:sz w:val="24"/>
          <w:szCs w:val="24"/>
        </w:rPr>
        <w:t>d</w:t>
      </w:r>
      <w:r w:rsidRPr="001E05EC">
        <w:rPr>
          <w:rFonts w:ascii="Times New Roman" w:hAnsi="Times New Roman" w:cs="Times New Roman"/>
          <w:sz w:val="24"/>
          <w:szCs w:val="24"/>
        </w:rPr>
        <w:t xml:space="preserve"> a payment </w:t>
      </w:r>
      <w:r w:rsidR="00470D45">
        <w:rPr>
          <w:rFonts w:ascii="Times New Roman" w:hAnsi="Times New Roman" w:cs="Times New Roman"/>
          <w:sz w:val="24"/>
          <w:szCs w:val="24"/>
        </w:rPr>
        <w:t xml:space="preserve">of $50 be paid on </w:t>
      </w:r>
      <w:r w:rsidR="001E741E">
        <w:rPr>
          <w:rFonts w:ascii="Times New Roman" w:hAnsi="Times New Roman" w:cs="Times New Roman"/>
          <w:sz w:val="24"/>
          <w:szCs w:val="24"/>
        </w:rPr>
        <w:t>May 9, 2014</w:t>
      </w:r>
      <w:r w:rsidRPr="001E05EC">
        <w:rPr>
          <w:rFonts w:ascii="Times New Roman" w:hAnsi="Times New Roman" w:cs="Times New Roman"/>
          <w:sz w:val="24"/>
          <w:szCs w:val="24"/>
        </w:rPr>
        <w:t xml:space="preserve">, and </w:t>
      </w:r>
      <w:r w:rsidR="00470D45">
        <w:rPr>
          <w:rFonts w:ascii="Times New Roman" w:hAnsi="Times New Roman" w:cs="Times New Roman"/>
          <w:sz w:val="24"/>
          <w:szCs w:val="24"/>
        </w:rPr>
        <w:t xml:space="preserve">future </w:t>
      </w:r>
      <w:r w:rsidRPr="001E05EC">
        <w:rPr>
          <w:rFonts w:ascii="Times New Roman" w:hAnsi="Times New Roman" w:cs="Times New Roman"/>
          <w:sz w:val="24"/>
          <w:szCs w:val="24"/>
        </w:rPr>
        <w:t>payments of $</w:t>
      </w:r>
      <w:r w:rsidR="001E741E">
        <w:rPr>
          <w:rFonts w:ascii="Times New Roman" w:hAnsi="Times New Roman" w:cs="Times New Roman"/>
          <w:sz w:val="24"/>
          <w:szCs w:val="24"/>
        </w:rPr>
        <w:t>150</w:t>
      </w:r>
      <w:r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="00EF5A30">
        <w:rPr>
          <w:rFonts w:ascii="Times New Roman" w:hAnsi="Times New Roman" w:cs="Times New Roman"/>
          <w:sz w:val="24"/>
          <w:szCs w:val="24"/>
        </w:rPr>
        <w:t>were</w:t>
      </w:r>
      <w:r w:rsidR="00EF5A30"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="00470D45">
        <w:rPr>
          <w:rFonts w:ascii="Times New Roman" w:hAnsi="Times New Roman" w:cs="Times New Roman"/>
          <w:sz w:val="24"/>
          <w:szCs w:val="24"/>
        </w:rPr>
        <w:t xml:space="preserve">to be paid on </w:t>
      </w:r>
      <w:r w:rsidR="001E741E">
        <w:rPr>
          <w:rFonts w:ascii="Times New Roman" w:hAnsi="Times New Roman" w:cs="Times New Roman"/>
          <w:sz w:val="24"/>
          <w:szCs w:val="24"/>
        </w:rPr>
        <w:t>June 9, July 9, and Aug. 8, 2014</w:t>
      </w:r>
      <w:r w:rsidRPr="001E05EC">
        <w:rPr>
          <w:rFonts w:ascii="Times New Roman" w:hAnsi="Times New Roman" w:cs="Times New Roman"/>
          <w:sz w:val="24"/>
          <w:szCs w:val="24"/>
        </w:rPr>
        <w:t xml:space="preserve">. If two consecutive payments </w:t>
      </w:r>
      <w:r w:rsidR="00EF5A30">
        <w:rPr>
          <w:rFonts w:ascii="Times New Roman" w:hAnsi="Times New Roman" w:cs="Times New Roman"/>
          <w:sz w:val="24"/>
          <w:szCs w:val="24"/>
        </w:rPr>
        <w:t>were</w:t>
      </w:r>
      <w:r w:rsidR="00EF5A30"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Pr="001E05EC">
        <w:rPr>
          <w:rFonts w:ascii="Times New Roman" w:hAnsi="Times New Roman" w:cs="Times New Roman"/>
          <w:sz w:val="24"/>
          <w:szCs w:val="24"/>
        </w:rPr>
        <w:t xml:space="preserve">missed, the entire amount of the penalty, including the suspended portion of $4,500, </w:t>
      </w:r>
      <w:r w:rsidR="00EF5A30">
        <w:rPr>
          <w:rFonts w:ascii="Times New Roman" w:hAnsi="Times New Roman" w:cs="Times New Roman"/>
          <w:sz w:val="24"/>
          <w:szCs w:val="24"/>
        </w:rPr>
        <w:t>would become</w:t>
      </w:r>
      <w:r w:rsidR="00EF5A30" w:rsidRPr="001E05EC">
        <w:rPr>
          <w:rFonts w:ascii="Times New Roman" w:hAnsi="Times New Roman" w:cs="Times New Roman"/>
          <w:sz w:val="24"/>
          <w:szCs w:val="24"/>
        </w:rPr>
        <w:t xml:space="preserve"> </w:t>
      </w:r>
      <w:r w:rsidRPr="001E05EC">
        <w:rPr>
          <w:rFonts w:ascii="Times New Roman" w:hAnsi="Times New Roman" w:cs="Times New Roman"/>
          <w:sz w:val="24"/>
          <w:szCs w:val="24"/>
        </w:rPr>
        <w:t xml:space="preserve">due and payable the day after the second missed </w:t>
      </w:r>
      <w:r w:rsidR="00CD2904">
        <w:rPr>
          <w:rFonts w:ascii="Times New Roman" w:hAnsi="Times New Roman" w:cs="Times New Roman"/>
          <w:sz w:val="24"/>
          <w:szCs w:val="24"/>
        </w:rPr>
        <w:t>payment.</w:t>
      </w:r>
      <w:r w:rsidR="00B320B6">
        <w:rPr>
          <w:rFonts w:ascii="Times New Roman" w:hAnsi="Times New Roman" w:cs="Times New Roman"/>
          <w:sz w:val="24"/>
          <w:szCs w:val="24"/>
        </w:rPr>
        <w:t xml:space="preserve"> </w:t>
      </w:r>
      <w:r w:rsidR="00470D45">
        <w:rPr>
          <w:rFonts w:ascii="Times New Roman" w:hAnsi="Times New Roman" w:cs="Times New Roman"/>
          <w:sz w:val="24"/>
          <w:szCs w:val="24"/>
        </w:rPr>
        <w:t xml:space="preserve">Ms. Creech made a $50 payment on May 9, but </w:t>
      </w:r>
      <w:r w:rsidR="004E4762">
        <w:rPr>
          <w:rFonts w:ascii="Times New Roman" w:hAnsi="Times New Roman" w:cs="Times New Roman"/>
          <w:sz w:val="24"/>
          <w:szCs w:val="24"/>
        </w:rPr>
        <w:t xml:space="preserve">did </w:t>
      </w:r>
      <w:r w:rsidR="00470D45">
        <w:rPr>
          <w:rFonts w:ascii="Times New Roman" w:hAnsi="Times New Roman" w:cs="Times New Roman"/>
          <w:sz w:val="24"/>
          <w:szCs w:val="24"/>
        </w:rPr>
        <w:t>not further comply with the payment conditions specified in Order 02. On Oct. 8, 2014, the commission imposed the full penalty.</w:t>
      </w:r>
    </w:p>
    <w:p w14:paraId="6CCA1204" w14:textId="77777777" w:rsidR="00470D45" w:rsidRDefault="00470D45" w:rsidP="001E05EC">
      <w:pPr>
        <w:rPr>
          <w:rFonts w:ascii="Times New Roman" w:hAnsi="Times New Roman" w:cs="Times New Roman"/>
          <w:sz w:val="24"/>
          <w:szCs w:val="24"/>
        </w:rPr>
      </w:pPr>
    </w:p>
    <w:p w14:paraId="600B73F2" w14:textId="77777777" w:rsidR="00B320B6" w:rsidRDefault="00B320B6" w:rsidP="001E05EC">
      <w:pPr>
        <w:rPr>
          <w:rFonts w:ascii="Times New Roman" w:hAnsi="Times New Roman" w:cs="Times New Roman"/>
          <w:sz w:val="24"/>
          <w:szCs w:val="24"/>
        </w:rPr>
      </w:pPr>
    </w:p>
    <w:p w14:paraId="388FF338" w14:textId="77777777" w:rsidR="004E4762" w:rsidRDefault="004E4762" w:rsidP="001E05EC">
      <w:pPr>
        <w:rPr>
          <w:rFonts w:ascii="Times New Roman" w:hAnsi="Times New Roman" w:cs="Times New Roman"/>
          <w:sz w:val="24"/>
          <w:szCs w:val="24"/>
        </w:rPr>
      </w:pPr>
    </w:p>
    <w:p w14:paraId="05727A9F" w14:textId="2532540B" w:rsidR="004E4762" w:rsidRDefault="004E4762" w:rsidP="001E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Steven V. King</w:t>
      </w:r>
    </w:p>
    <w:p w14:paraId="2E856B9C" w14:textId="4F7E1550" w:rsidR="002F0B24" w:rsidRDefault="002F0B24" w:rsidP="001E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Nov. 7, 2014</w:t>
      </w:r>
    </w:p>
    <w:p w14:paraId="122B60EE" w14:textId="16CEEBB6" w:rsidR="004E4762" w:rsidRDefault="004E4762" w:rsidP="001E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p w14:paraId="13D6DFFC" w14:textId="77777777" w:rsidR="004E4762" w:rsidRDefault="004E4762" w:rsidP="001E05EC">
      <w:pPr>
        <w:rPr>
          <w:rFonts w:ascii="Times New Roman" w:hAnsi="Times New Roman" w:cs="Times New Roman"/>
          <w:sz w:val="24"/>
          <w:szCs w:val="24"/>
        </w:rPr>
      </w:pPr>
    </w:p>
    <w:p w14:paraId="600B73F3" w14:textId="7D0E7402" w:rsidR="006C7930" w:rsidRDefault="00B320B6" w:rsidP="001E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0600B5">
        <w:rPr>
          <w:rFonts w:ascii="Times New Roman" w:hAnsi="Times New Roman" w:cs="Times New Roman"/>
          <w:sz w:val="24"/>
          <w:szCs w:val="24"/>
        </w:rPr>
        <w:t>Oct</w:t>
      </w:r>
      <w:r w:rsidR="000860ED">
        <w:rPr>
          <w:rFonts w:ascii="Times New Roman" w:hAnsi="Times New Roman" w:cs="Times New Roman"/>
          <w:sz w:val="24"/>
          <w:szCs w:val="24"/>
        </w:rPr>
        <w:t>.</w:t>
      </w:r>
      <w:r w:rsidR="000600B5">
        <w:rPr>
          <w:rFonts w:ascii="Times New Roman" w:hAnsi="Times New Roman" w:cs="Times New Roman"/>
          <w:sz w:val="24"/>
          <w:szCs w:val="24"/>
        </w:rPr>
        <w:t xml:space="preserve"> </w:t>
      </w:r>
      <w:r w:rsidR="00470D45">
        <w:rPr>
          <w:rFonts w:ascii="Times New Roman" w:hAnsi="Times New Roman" w:cs="Times New Roman"/>
          <w:sz w:val="24"/>
          <w:szCs w:val="24"/>
        </w:rPr>
        <w:t>9</w:t>
      </w:r>
      <w:r w:rsidR="000600B5">
        <w:rPr>
          <w:rFonts w:ascii="Times New Roman" w:hAnsi="Times New Roman" w:cs="Times New Roman"/>
          <w:sz w:val="24"/>
          <w:szCs w:val="24"/>
        </w:rPr>
        <w:t xml:space="preserve">, 2014, Ms. Creech </w:t>
      </w:r>
      <w:r w:rsidR="00470D45">
        <w:rPr>
          <w:rFonts w:ascii="Times New Roman" w:hAnsi="Times New Roman" w:cs="Times New Roman"/>
          <w:sz w:val="24"/>
          <w:szCs w:val="24"/>
        </w:rPr>
        <w:t>contact</w:t>
      </w:r>
      <w:r w:rsidR="004E4762">
        <w:rPr>
          <w:rFonts w:ascii="Times New Roman" w:hAnsi="Times New Roman" w:cs="Times New Roman"/>
          <w:sz w:val="24"/>
          <w:szCs w:val="24"/>
        </w:rPr>
        <w:t>ed</w:t>
      </w:r>
      <w:r w:rsidR="00470D45">
        <w:rPr>
          <w:rFonts w:ascii="Times New Roman" w:hAnsi="Times New Roman" w:cs="Times New Roman"/>
          <w:sz w:val="24"/>
          <w:szCs w:val="24"/>
        </w:rPr>
        <w:t xml:space="preserve"> the commission and </w:t>
      </w:r>
      <w:r w:rsidR="002F0B24">
        <w:rPr>
          <w:rFonts w:ascii="Times New Roman" w:hAnsi="Times New Roman" w:cs="Times New Roman"/>
          <w:sz w:val="24"/>
          <w:szCs w:val="24"/>
        </w:rPr>
        <w:t xml:space="preserve">informed </w:t>
      </w:r>
      <w:r w:rsidR="00470D45">
        <w:rPr>
          <w:rFonts w:ascii="Times New Roman" w:hAnsi="Times New Roman" w:cs="Times New Roman"/>
          <w:sz w:val="24"/>
          <w:szCs w:val="24"/>
        </w:rPr>
        <w:t xml:space="preserve">staff that prior to the Oct. 8 letter, she had been unaware that the payments had not been made as she made arrangements with a third party to make the payments. On </w:t>
      </w:r>
      <w:r w:rsidR="001010F7">
        <w:rPr>
          <w:rFonts w:ascii="Times New Roman" w:hAnsi="Times New Roman" w:cs="Times New Roman"/>
          <w:sz w:val="24"/>
          <w:szCs w:val="24"/>
        </w:rPr>
        <w:t>Oct</w:t>
      </w:r>
      <w:r w:rsidR="000860ED">
        <w:rPr>
          <w:rFonts w:ascii="Times New Roman" w:hAnsi="Times New Roman" w:cs="Times New Roman"/>
          <w:sz w:val="24"/>
          <w:szCs w:val="24"/>
        </w:rPr>
        <w:t xml:space="preserve">. </w:t>
      </w:r>
      <w:r w:rsidR="00470D45">
        <w:rPr>
          <w:rFonts w:ascii="Times New Roman" w:hAnsi="Times New Roman" w:cs="Times New Roman"/>
          <w:sz w:val="24"/>
          <w:szCs w:val="24"/>
        </w:rPr>
        <w:t>17</w:t>
      </w:r>
      <w:r w:rsidR="000860ED">
        <w:rPr>
          <w:rFonts w:ascii="Times New Roman" w:hAnsi="Times New Roman" w:cs="Times New Roman"/>
          <w:sz w:val="24"/>
          <w:szCs w:val="24"/>
        </w:rPr>
        <w:t xml:space="preserve">, 2014, </w:t>
      </w:r>
      <w:r w:rsidR="00470D45">
        <w:rPr>
          <w:rFonts w:ascii="Times New Roman" w:hAnsi="Times New Roman" w:cs="Times New Roman"/>
          <w:sz w:val="24"/>
          <w:szCs w:val="24"/>
        </w:rPr>
        <w:t>Ms. Creech paid the remaining $450 of the suspended penalty.</w:t>
      </w:r>
    </w:p>
    <w:p w14:paraId="600B73F4" w14:textId="77777777" w:rsidR="006C7930" w:rsidRDefault="006C7930" w:rsidP="001E05EC">
      <w:pPr>
        <w:rPr>
          <w:rFonts w:ascii="Times New Roman" w:hAnsi="Times New Roman" w:cs="Times New Roman"/>
          <w:sz w:val="24"/>
          <w:szCs w:val="24"/>
        </w:rPr>
      </w:pPr>
    </w:p>
    <w:p w14:paraId="600B73F5" w14:textId="237351C4" w:rsidR="00B320B6" w:rsidRPr="001E05EC" w:rsidRDefault="00470D45" w:rsidP="001E0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600B5">
        <w:rPr>
          <w:rFonts w:ascii="Times New Roman" w:hAnsi="Times New Roman" w:cs="Times New Roman"/>
          <w:sz w:val="24"/>
          <w:szCs w:val="24"/>
        </w:rPr>
        <w:t xml:space="preserve">taff recommends the remaining $4,500 </w:t>
      </w:r>
      <w:r w:rsidR="001010F7">
        <w:rPr>
          <w:rFonts w:ascii="Times New Roman" w:hAnsi="Times New Roman" w:cs="Times New Roman"/>
          <w:sz w:val="24"/>
          <w:szCs w:val="24"/>
        </w:rPr>
        <w:t xml:space="preserve">penalty </w:t>
      </w:r>
      <w:r w:rsidR="000600B5">
        <w:rPr>
          <w:rFonts w:ascii="Times New Roman" w:hAnsi="Times New Roman" w:cs="Times New Roman"/>
          <w:sz w:val="24"/>
          <w:szCs w:val="24"/>
        </w:rPr>
        <w:t>be suspended</w:t>
      </w:r>
      <w:r w:rsidR="00383793">
        <w:rPr>
          <w:rFonts w:ascii="Times New Roman" w:hAnsi="Times New Roman" w:cs="Times New Roman"/>
          <w:sz w:val="24"/>
          <w:szCs w:val="24"/>
        </w:rPr>
        <w:t xml:space="preserve"> per the </w:t>
      </w:r>
      <w:r w:rsidR="000600B5">
        <w:rPr>
          <w:rFonts w:ascii="Times New Roman" w:hAnsi="Times New Roman" w:cs="Times New Roman"/>
          <w:sz w:val="24"/>
          <w:szCs w:val="24"/>
        </w:rPr>
        <w:t>conditions of Order 02.</w:t>
      </w:r>
    </w:p>
    <w:p w14:paraId="600B73F6" w14:textId="77777777"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</w:p>
    <w:p w14:paraId="600B73F7" w14:textId="77777777"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Sincerely,</w:t>
      </w:r>
    </w:p>
    <w:p w14:paraId="600B73F8" w14:textId="77777777"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</w:p>
    <w:p w14:paraId="600B73F9" w14:textId="77777777"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</w:p>
    <w:p w14:paraId="600B73FA" w14:textId="77777777" w:rsidR="00BB32A3" w:rsidRDefault="00BB32A3" w:rsidP="00387116">
      <w:pPr>
        <w:rPr>
          <w:rFonts w:ascii="Times New Roman" w:hAnsi="Times New Roman" w:cs="Times New Roman"/>
          <w:sz w:val="24"/>
          <w:szCs w:val="24"/>
        </w:rPr>
      </w:pPr>
    </w:p>
    <w:p w14:paraId="600B73FB" w14:textId="77777777" w:rsidR="00387116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 xml:space="preserve">Sharon Wallace, Assistant Director </w:t>
      </w:r>
    </w:p>
    <w:p w14:paraId="600B73FC" w14:textId="77777777" w:rsidR="008D3F18" w:rsidRPr="001E05EC" w:rsidRDefault="00387116" w:rsidP="00387116">
      <w:pPr>
        <w:rPr>
          <w:rFonts w:ascii="Times New Roman" w:hAnsi="Times New Roman" w:cs="Times New Roman"/>
          <w:sz w:val="24"/>
          <w:szCs w:val="24"/>
        </w:rPr>
      </w:pPr>
      <w:r w:rsidRPr="001E05EC">
        <w:rPr>
          <w:rFonts w:ascii="Times New Roman" w:hAnsi="Times New Roman" w:cs="Times New Roman"/>
          <w:sz w:val="24"/>
          <w:szCs w:val="24"/>
        </w:rPr>
        <w:t>Consumer Protection and Communications</w:t>
      </w:r>
    </w:p>
    <w:sectPr w:rsidR="008D3F18" w:rsidRPr="001E05EC" w:rsidSect="004D0260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B7401" w14:textId="77777777" w:rsidR="00C64477" w:rsidRDefault="00C64477" w:rsidP="009D759B">
      <w:r>
        <w:separator/>
      </w:r>
    </w:p>
  </w:endnote>
  <w:endnote w:type="continuationSeparator" w:id="0">
    <w:p w14:paraId="600B7402" w14:textId="77777777" w:rsidR="00C64477" w:rsidRDefault="00C64477" w:rsidP="009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B73FF" w14:textId="77777777" w:rsidR="00C64477" w:rsidRDefault="00C64477" w:rsidP="009D759B">
      <w:r>
        <w:separator/>
      </w:r>
    </w:p>
  </w:footnote>
  <w:footnote w:type="continuationSeparator" w:id="0">
    <w:p w14:paraId="600B7400" w14:textId="77777777" w:rsidR="00C64477" w:rsidRDefault="00C64477" w:rsidP="009D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DC"/>
    <w:rsid w:val="0004036C"/>
    <w:rsid w:val="0004581C"/>
    <w:rsid w:val="000600B5"/>
    <w:rsid w:val="000860ED"/>
    <w:rsid w:val="000E640C"/>
    <w:rsid w:val="001010F7"/>
    <w:rsid w:val="0016272A"/>
    <w:rsid w:val="001C5AB1"/>
    <w:rsid w:val="001E05EC"/>
    <w:rsid w:val="001E1D7A"/>
    <w:rsid w:val="001E741E"/>
    <w:rsid w:val="00214156"/>
    <w:rsid w:val="0025312E"/>
    <w:rsid w:val="00290790"/>
    <w:rsid w:val="002C039A"/>
    <w:rsid w:val="002D5FBD"/>
    <w:rsid w:val="002F0B24"/>
    <w:rsid w:val="002F3D09"/>
    <w:rsid w:val="00383793"/>
    <w:rsid w:val="00387116"/>
    <w:rsid w:val="00403D25"/>
    <w:rsid w:val="00470D45"/>
    <w:rsid w:val="004D0260"/>
    <w:rsid w:val="004D21E7"/>
    <w:rsid w:val="004E4762"/>
    <w:rsid w:val="004E4B7C"/>
    <w:rsid w:val="00513A3E"/>
    <w:rsid w:val="00513A7E"/>
    <w:rsid w:val="00531D9F"/>
    <w:rsid w:val="00552600"/>
    <w:rsid w:val="00562363"/>
    <w:rsid w:val="005A2A36"/>
    <w:rsid w:val="005A6C74"/>
    <w:rsid w:val="00625271"/>
    <w:rsid w:val="00642A6C"/>
    <w:rsid w:val="00663C3F"/>
    <w:rsid w:val="00672F7B"/>
    <w:rsid w:val="006771FA"/>
    <w:rsid w:val="006A41EE"/>
    <w:rsid w:val="006C7930"/>
    <w:rsid w:val="006D7FAD"/>
    <w:rsid w:val="007012E6"/>
    <w:rsid w:val="007177BB"/>
    <w:rsid w:val="00722232"/>
    <w:rsid w:val="007461D2"/>
    <w:rsid w:val="008B1C5C"/>
    <w:rsid w:val="008D3F18"/>
    <w:rsid w:val="008E57C4"/>
    <w:rsid w:val="008E57DC"/>
    <w:rsid w:val="008F110B"/>
    <w:rsid w:val="009B39A8"/>
    <w:rsid w:val="009D252B"/>
    <w:rsid w:val="009D759B"/>
    <w:rsid w:val="00A47444"/>
    <w:rsid w:val="00A71627"/>
    <w:rsid w:val="00A827EC"/>
    <w:rsid w:val="00A84C2A"/>
    <w:rsid w:val="00AB6296"/>
    <w:rsid w:val="00AD3312"/>
    <w:rsid w:val="00AE273E"/>
    <w:rsid w:val="00AE7D3D"/>
    <w:rsid w:val="00AF67D0"/>
    <w:rsid w:val="00B13041"/>
    <w:rsid w:val="00B320B6"/>
    <w:rsid w:val="00BB32A3"/>
    <w:rsid w:val="00BD5E84"/>
    <w:rsid w:val="00C02167"/>
    <w:rsid w:val="00C64477"/>
    <w:rsid w:val="00CC1DD3"/>
    <w:rsid w:val="00CD2904"/>
    <w:rsid w:val="00DA1B86"/>
    <w:rsid w:val="00DB3CE0"/>
    <w:rsid w:val="00DD2A47"/>
    <w:rsid w:val="00E35AF3"/>
    <w:rsid w:val="00E407E3"/>
    <w:rsid w:val="00E56130"/>
    <w:rsid w:val="00E954DD"/>
    <w:rsid w:val="00ED6396"/>
    <w:rsid w:val="00EF5A30"/>
    <w:rsid w:val="00F21B68"/>
    <w:rsid w:val="00F8244B"/>
    <w:rsid w:val="00FD4067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0B73D7"/>
  <w15:docId w15:val="{86894125-642F-41FB-B74B-D005CC43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57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75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D75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759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D7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12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7C"/>
  </w:style>
  <w:style w:type="paragraph" w:styleId="Footer">
    <w:name w:val="footer"/>
    <w:basedOn w:val="Normal"/>
    <w:link w:val="FooterChar"/>
    <w:uiPriority w:val="99"/>
    <w:unhideWhenUsed/>
    <w:rsid w:val="004E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A94C9EB43EB14DA56469CF938C8E7E" ma:contentTypeVersion="175" ma:contentTypeDescription="" ma:contentTypeScope="" ma:versionID="8b6cb82868fe698aa00af842ca7ece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2014-11-07T18:42:35+00:00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140345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BE818-E49F-4F21-BC0A-FB1ED8BEE322}"/>
</file>

<file path=customXml/itemProps2.xml><?xml version="1.0" encoding="utf-8"?>
<ds:datastoreItem xmlns:ds="http://schemas.openxmlformats.org/officeDocument/2006/customXml" ds:itemID="{CE6213FF-EECD-48A9-A6D5-97F372595BE9}"/>
</file>

<file path=customXml/itemProps3.xml><?xml version="1.0" encoding="utf-8"?>
<ds:datastoreItem xmlns:ds="http://schemas.openxmlformats.org/officeDocument/2006/customXml" ds:itemID="{D3A8208E-7026-47B0-BDA8-E59A9C6E5E02}"/>
</file>

<file path=customXml/itemProps4.xml><?xml version="1.0" encoding="utf-8"?>
<ds:datastoreItem xmlns:ds="http://schemas.openxmlformats.org/officeDocument/2006/customXml" ds:itemID="{73C8032A-FA66-46C5-84BD-3EBB6116F9AE}"/>
</file>

<file path=customXml/itemProps5.xml><?xml version="1.0" encoding="utf-8"?>
<ds:datastoreItem xmlns:ds="http://schemas.openxmlformats.org/officeDocument/2006/customXml" ds:itemID="{8ED8FD46-B3A3-4769-9D4B-C5B5F9124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Recommendation re: Carrie Creech</vt:lpstr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Recommendation re: Carrie Creech</dc:title>
  <dc:creator>Susie Paul</dc:creator>
  <cp:lastModifiedBy>Banks, Megan (UTC)</cp:lastModifiedBy>
  <cp:revision>2</cp:revision>
  <cp:lastPrinted>2014-11-06T23:46:00Z</cp:lastPrinted>
  <dcterms:created xsi:type="dcterms:W3CDTF">2014-11-06T23:51:00Z</dcterms:created>
  <dcterms:modified xsi:type="dcterms:W3CDTF">2014-11-06T23:51:00Z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0x0101006E56B4D1795A2E4DB2F0B01679ED314A005AA94C9EB43EB14DA56469CF938C8E7E</vt:lpwstr>
  </property>
  <property fmtid="{D5CDD505-2E9C-101B-9397-08002B2CF9AE}" pid="3" name="_docset_NoMedatataSyncRequired">
    <vt:lpwstr>False</vt:lpwstr>
  </property>
</Properties>
</file>