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46" w:rsidRDefault="004B2446" w:rsidP="000D1184">
      <w:pPr>
        <w:tabs>
          <w:tab w:val="center" w:pos="4680"/>
        </w:tabs>
        <w:ind w:right="-108" w:hanging="180"/>
        <w:jc w:val="both"/>
      </w:pPr>
    </w:p>
    <w:p w:rsidR="004B2446" w:rsidRDefault="004B2446" w:rsidP="000D1184">
      <w:pPr>
        <w:tabs>
          <w:tab w:val="center" w:pos="4680"/>
        </w:tabs>
        <w:ind w:right="-108" w:hanging="180"/>
        <w:jc w:val="both"/>
      </w:pPr>
    </w:p>
    <w:p w:rsidR="001F3E82" w:rsidRPr="004A2910" w:rsidRDefault="001F3E82" w:rsidP="001F3E82">
      <w:pPr>
        <w:tabs>
          <w:tab w:val="center" w:pos="4680"/>
        </w:tabs>
        <w:ind w:right="-108"/>
        <w:jc w:val="center"/>
      </w:pPr>
      <w:r w:rsidRPr="004A2910">
        <w:t>BEFORE THE WASHINGTON UTILITIES AND TRANSPORTATION COMMISSION</w:t>
      </w:r>
    </w:p>
    <w:p w:rsidR="001F3E82" w:rsidRPr="004A2910" w:rsidRDefault="001F3E82" w:rsidP="001F3E82">
      <w:pPr>
        <w:ind w:left="720"/>
        <w:jc w:val="both"/>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1F3E82" w:rsidRPr="004A2910" w:rsidTr="004336FD">
        <w:tc>
          <w:tcPr>
            <w:tcW w:w="4590" w:type="dxa"/>
            <w:tcBorders>
              <w:top w:val="single" w:sz="6" w:space="0" w:color="FFFFFF"/>
              <w:left w:val="single" w:sz="6" w:space="0" w:color="FFFFFF"/>
              <w:bottom w:val="single" w:sz="7" w:space="0" w:color="000000"/>
              <w:right w:val="single" w:sz="6" w:space="0" w:color="FFFFFF"/>
            </w:tcBorders>
          </w:tcPr>
          <w:p w:rsidR="00810050" w:rsidRPr="00072893" w:rsidRDefault="00810050" w:rsidP="00810050">
            <w:pPr>
              <w:pStyle w:val="Header"/>
              <w:tabs>
                <w:tab w:val="left" w:pos="681"/>
                <w:tab w:val="left" w:pos="1401"/>
              </w:tabs>
              <w:spacing w:line="240" w:lineRule="exact"/>
              <w:rPr>
                <w:bCs/>
              </w:rPr>
            </w:pPr>
            <w:r>
              <w:rPr>
                <w:bCs/>
              </w:rPr>
              <w:t>Eric Stewart d/b/a Ironman Moving Services</w:t>
            </w:r>
            <w:r w:rsidRPr="00072893">
              <w:rPr>
                <w:bCs/>
              </w:rPr>
              <w:t>, Request for Mitigation of Penalty Assessment</w:t>
            </w:r>
          </w:p>
          <w:p w:rsidR="001F3E82" w:rsidRDefault="001F3E82" w:rsidP="001F3E82"/>
          <w:p w:rsidR="001F3E82" w:rsidRPr="004A2910" w:rsidRDefault="001F3E82" w:rsidP="001F3E82"/>
        </w:tc>
        <w:tc>
          <w:tcPr>
            <w:tcW w:w="4590" w:type="dxa"/>
            <w:tcBorders>
              <w:top w:val="single" w:sz="6" w:space="0" w:color="FFFFFF"/>
              <w:left w:val="single" w:sz="7" w:space="0" w:color="000000"/>
              <w:bottom w:val="single" w:sz="6" w:space="0" w:color="FFFFFF"/>
              <w:right w:val="single" w:sz="6" w:space="0" w:color="FFFFFF"/>
            </w:tcBorders>
          </w:tcPr>
          <w:p w:rsidR="001F3E82" w:rsidRPr="004A2910" w:rsidRDefault="004D5BCE" w:rsidP="001F3E82">
            <w:pPr>
              <w:ind w:left="720"/>
            </w:pPr>
            <w:r>
              <w:t>DOCKET TV-</w:t>
            </w:r>
            <w:r w:rsidR="00810050">
              <w:t>120268</w:t>
            </w:r>
          </w:p>
          <w:p w:rsidR="001F3E82" w:rsidRDefault="001F3E82" w:rsidP="001F3E82">
            <w:pPr>
              <w:ind w:left="720"/>
            </w:pPr>
          </w:p>
          <w:p w:rsidR="001F3E82" w:rsidRPr="004A2910" w:rsidRDefault="001F3E82" w:rsidP="005D0193">
            <w:pPr>
              <w:ind w:left="720"/>
            </w:pPr>
            <w:r>
              <w:t xml:space="preserve">NARRATIVE </w:t>
            </w:r>
            <w:r w:rsidR="005D0193">
              <w:t xml:space="preserve">IN </w:t>
            </w:r>
            <w:r>
              <w:t>SUPPORT</w:t>
            </w:r>
            <w:r w:rsidR="005D0193">
              <w:t xml:space="preserve"> OF</w:t>
            </w:r>
            <w:r>
              <w:t xml:space="preserve"> SETTLEMENT AGREEMENT</w:t>
            </w:r>
          </w:p>
        </w:tc>
      </w:tr>
    </w:tbl>
    <w:p w:rsidR="001F3E82" w:rsidRDefault="001F3E82" w:rsidP="001F3E82">
      <w:pPr>
        <w:ind w:left="720"/>
        <w:jc w:val="both"/>
      </w:pPr>
    </w:p>
    <w:p w:rsidR="000408BA" w:rsidRDefault="000408BA" w:rsidP="004B2446">
      <w:pPr>
        <w:pStyle w:val="Heading7"/>
        <w:numPr>
          <w:ilvl w:val="0"/>
          <w:numId w:val="1"/>
        </w:numPr>
        <w:tabs>
          <w:tab w:val="clear" w:pos="1440"/>
        </w:tabs>
        <w:spacing w:line="480" w:lineRule="auto"/>
        <w:ind w:left="0" w:firstLine="0"/>
      </w:pPr>
      <w:r>
        <w:t>INTRODUCTION</w:t>
      </w:r>
    </w:p>
    <w:p w:rsidR="000408BA" w:rsidRDefault="000408BA" w:rsidP="004B2446">
      <w:pPr>
        <w:numPr>
          <w:ilvl w:val="0"/>
          <w:numId w:val="10"/>
        </w:numPr>
        <w:spacing w:line="480" w:lineRule="auto"/>
      </w:pPr>
      <w:r>
        <w:tab/>
        <w:t>This Narrative Supporting Settlement Agreement (</w:t>
      </w:r>
      <w:r w:rsidR="003B03A6">
        <w:t>“</w:t>
      </w:r>
      <w:r>
        <w:t>Narrative</w:t>
      </w:r>
      <w:r w:rsidR="003B03A6">
        <w:t>”</w:t>
      </w:r>
      <w:r>
        <w:t>) is filed pursuant to WAC 480-07-740(2</w:t>
      </w:r>
      <w:proofErr w:type="gramStart"/>
      <w:r>
        <w:t>)(</w:t>
      </w:r>
      <w:proofErr w:type="gramEnd"/>
      <w:r>
        <w:t xml:space="preserve">a) on behalf of </w:t>
      </w:r>
      <w:r w:rsidR="00810050">
        <w:rPr>
          <w:bCs/>
        </w:rPr>
        <w:t>Eric Stewart d/b/a Ironman Moving Services</w:t>
      </w:r>
      <w:r w:rsidR="00810050" w:rsidRPr="00072893">
        <w:rPr>
          <w:bCs/>
        </w:rPr>
        <w:t xml:space="preserve"> </w:t>
      </w:r>
      <w:r w:rsidR="00810050">
        <w:t>(“Ironman”</w:t>
      </w:r>
      <w:r w:rsidR="00810050" w:rsidRPr="00072893">
        <w:t xml:space="preserve">) </w:t>
      </w:r>
      <w:r w:rsidR="00AD21BD">
        <w:t>and</w:t>
      </w:r>
      <w:r>
        <w:t xml:space="preserve"> Staff of the Utilities and Transportation Commission (</w:t>
      </w:r>
      <w:r w:rsidR="003B03A6">
        <w:t>“</w:t>
      </w:r>
      <w:r w:rsidR="00FF5E92">
        <w:t xml:space="preserve">Commission </w:t>
      </w:r>
      <w:r>
        <w:t>Staff</w:t>
      </w:r>
      <w:r w:rsidR="003B03A6">
        <w:t>”</w:t>
      </w:r>
      <w:r>
        <w:t>)</w:t>
      </w:r>
      <w:r w:rsidR="00AB0400">
        <w:t xml:space="preserve"> (collectively, “the Parties”)</w:t>
      </w:r>
      <w:r>
        <w:t>.  Both parties have signed the Settlement Agreement (</w:t>
      </w:r>
      <w:r w:rsidR="003B03A6">
        <w:t>“</w:t>
      </w:r>
      <w:r>
        <w:t>Agreement</w:t>
      </w:r>
      <w:r w:rsidR="003B03A6">
        <w:t>”</w:t>
      </w:r>
      <w:r>
        <w:t>), which is attached to this Narrative.  This Narrative summarizes the Agreement.  It is not intended to modify any terms of the Agreement.</w:t>
      </w:r>
    </w:p>
    <w:p w:rsidR="000408BA" w:rsidRDefault="000408BA" w:rsidP="004B2446">
      <w:pPr>
        <w:spacing w:line="480" w:lineRule="auto"/>
        <w:jc w:val="center"/>
        <w:rPr>
          <w:b/>
        </w:rPr>
      </w:pPr>
      <w:r>
        <w:rPr>
          <w:b/>
        </w:rPr>
        <w:t>II.</w:t>
      </w:r>
      <w:r>
        <w:rPr>
          <w:b/>
        </w:rPr>
        <w:tab/>
        <w:t>PROPOSAL FOR REVIEW PROCEDURE</w:t>
      </w:r>
    </w:p>
    <w:p w:rsidR="000408BA" w:rsidRDefault="00AB0400" w:rsidP="004B2446">
      <w:pPr>
        <w:numPr>
          <w:ilvl w:val="0"/>
          <w:numId w:val="10"/>
        </w:numPr>
        <w:spacing w:line="480" w:lineRule="auto"/>
      </w:pPr>
      <w:r>
        <w:tab/>
        <w:t>The P</w:t>
      </w:r>
      <w:r w:rsidR="000408BA">
        <w:t>arties submit that this matter is considerably less complex than a general rate proceeding and request that review proceed on a timetable for less complex matters, as provided in WAC 480-07-740(1)(b).  To the knowledge of either party, there are no opponents of the settlement.  Because of the less complex nature of the matter and the uncontested</w:t>
      </w:r>
      <w:r>
        <w:t xml:space="preserve"> status of the settlement, the P</w:t>
      </w:r>
      <w:r w:rsidR="000408BA">
        <w:t>arties suggest that a formal settlement hearing along with the opportunity for public comment are unnecessary in this case.</w:t>
      </w:r>
    </w:p>
    <w:p w:rsidR="000408BA" w:rsidRDefault="00AB0400" w:rsidP="004B2446">
      <w:pPr>
        <w:numPr>
          <w:ilvl w:val="0"/>
          <w:numId w:val="10"/>
        </w:numPr>
        <w:spacing w:line="480" w:lineRule="auto"/>
      </w:pPr>
      <w:r>
        <w:tab/>
        <w:t>The P</w:t>
      </w:r>
      <w:r w:rsidR="000408BA">
        <w:t>arties do not intend to file documentation supporting the Agreement, with the exception of the Agreement itself and this Narrative.  If the Commission requires supporting documents beyond the Agreement, Narrative, and the other documen</w:t>
      </w:r>
      <w:r>
        <w:t>ts on file in this docket, the P</w:t>
      </w:r>
      <w:r w:rsidR="000408BA">
        <w:t>arties will provide documentation as needed.</w:t>
      </w:r>
    </w:p>
    <w:p w:rsidR="00CE24EB" w:rsidRDefault="000408BA" w:rsidP="004B2446">
      <w:pPr>
        <w:numPr>
          <w:ilvl w:val="0"/>
          <w:numId w:val="10"/>
        </w:numPr>
        <w:spacing w:line="480" w:lineRule="auto"/>
      </w:pPr>
      <w:r>
        <w:lastRenderedPageBreak/>
        <w:tab/>
        <w:t xml:space="preserve">In keeping </w:t>
      </w:r>
      <w:r w:rsidR="00AB0400">
        <w:t>with WAC 480-07-740(2)(b), the P</w:t>
      </w:r>
      <w:r>
        <w:t>arties are prepared to present one or more witnesses each to testify in support of the proposal</w:t>
      </w:r>
      <w:r w:rsidR="006654C4">
        <w:t>,</w:t>
      </w:r>
      <w:r>
        <w:t xml:space="preserve"> and answer questions concerning the</w:t>
      </w:r>
      <w:r w:rsidR="006654C4">
        <w:t xml:space="preserve"> settlement agreement’s details</w:t>
      </w:r>
      <w:r>
        <w:t xml:space="preserve"> and its costs and benefits</w:t>
      </w:r>
      <w:r w:rsidR="006654C4">
        <w:t>,</w:t>
      </w:r>
      <w:r>
        <w:t xml:space="preserve"> should such testimony be required.  </w:t>
      </w:r>
    </w:p>
    <w:p w:rsidR="000408BA" w:rsidRDefault="00AB0400" w:rsidP="004B2446">
      <w:pPr>
        <w:numPr>
          <w:ilvl w:val="0"/>
          <w:numId w:val="10"/>
        </w:numPr>
        <w:spacing w:line="480" w:lineRule="auto"/>
      </w:pPr>
      <w:r>
        <w:tab/>
        <w:t>The P</w:t>
      </w:r>
      <w:r w:rsidR="000408BA">
        <w:t xml:space="preserve">arties request a streamlined review of the proposed settlement.  To that end, the </w:t>
      </w:r>
      <w:r w:rsidR="006654C4">
        <w:t>P</w:t>
      </w:r>
      <w:r w:rsidR="000408BA">
        <w:t>a</w:t>
      </w:r>
      <w:r w:rsidR="00427224">
        <w:t>rties would prefer an informal review</w:t>
      </w:r>
      <w:r w:rsidR="000408BA">
        <w:t xml:space="preserve"> on a paper record.  In accor</w:t>
      </w:r>
      <w:r>
        <w:t>dance with WAC 480-07-730, the P</w:t>
      </w:r>
      <w:r w:rsidR="000408BA">
        <w:t>arties propose the foregoing procedural alternati</w:t>
      </w:r>
      <w:r w:rsidR="008E3702">
        <w:t xml:space="preserve">ves for review of the proposed Agreement. </w:t>
      </w:r>
    </w:p>
    <w:p w:rsidR="000408BA" w:rsidRDefault="000408BA" w:rsidP="004B2446">
      <w:pPr>
        <w:pStyle w:val="Heading7"/>
        <w:keepNext w:val="0"/>
        <w:numPr>
          <w:ilvl w:val="2"/>
          <w:numId w:val="10"/>
        </w:numPr>
        <w:tabs>
          <w:tab w:val="clear" w:pos="2700"/>
        </w:tabs>
        <w:spacing w:line="480" w:lineRule="auto"/>
        <w:ind w:left="0" w:firstLine="0"/>
      </w:pPr>
      <w:r>
        <w:t>SCOPE OF THE UNDERLYING DISPUTE</w:t>
      </w:r>
    </w:p>
    <w:p w:rsidR="000408BA" w:rsidRDefault="000408BA" w:rsidP="004B2446">
      <w:pPr>
        <w:pStyle w:val="BodyText"/>
        <w:numPr>
          <w:ilvl w:val="0"/>
          <w:numId w:val="10"/>
        </w:numPr>
        <w:tabs>
          <w:tab w:val="left" w:pos="720"/>
        </w:tabs>
        <w:spacing w:line="480" w:lineRule="auto"/>
        <w:jc w:val="left"/>
      </w:pPr>
      <w:r>
        <w:tab/>
        <w:t xml:space="preserve">The underlying dispute concerns </w:t>
      </w:r>
      <w:r w:rsidR="006F6FE8">
        <w:t xml:space="preserve">a </w:t>
      </w:r>
      <w:r w:rsidR="0005214F">
        <w:t>penalty assessment</w:t>
      </w:r>
      <w:r w:rsidR="006F6FE8">
        <w:t xml:space="preserve"> issued </w:t>
      </w:r>
      <w:r>
        <w:t xml:space="preserve">by the Commission against </w:t>
      </w:r>
      <w:r w:rsidR="00943DCC">
        <w:t>Ironman</w:t>
      </w:r>
      <w:r w:rsidR="0005214F">
        <w:t xml:space="preserve"> </w:t>
      </w:r>
      <w:r w:rsidR="007B1C6D">
        <w:t xml:space="preserve">on </w:t>
      </w:r>
      <w:r w:rsidR="00810050">
        <w:t>July 26, 2012</w:t>
      </w:r>
      <w:r w:rsidR="00AD21BD">
        <w:t>.</w:t>
      </w:r>
      <w:r>
        <w:t xml:space="preserve">  </w:t>
      </w:r>
      <w:r w:rsidR="00EB289C">
        <w:t>In 20</w:t>
      </w:r>
      <w:r w:rsidR="00BA4A7D">
        <w:t>1</w:t>
      </w:r>
      <w:r w:rsidR="003A3890">
        <w:t>2</w:t>
      </w:r>
      <w:r w:rsidR="00EB289C">
        <w:t>,</w:t>
      </w:r>
      <w:r>
        <w:t xml:space="preserve"> </w:t>
      </w:r>
      <w:r w:rsidR="0005214F">
        <w:t xml:space="preserve">Commission </w:t>
      </w:r>
      <w:r>
        <w:t xml:space="preserve">Staff conducted a </w:t>
      </w:r>
      <w:r w:rsidR="006F6FE8">
        <w:t>formal</w:t>
      </w:r>
      <w:r w:rsidR="002A7374">
        <w:t xml:space="preserve"> follow-up</w:t>
      </w:r>
      <w:r>
        <w:t xml:space="preserve"> </w:t>
      </w:r>
      <w:r w:rsidR="00587D6E">
        <w:t>investigation</w:t>
      </w:r>
      <w:r>
        <w:t xml:space="preserve"> of the business practices of </w:t>
      </w:r>
      <w:r w:rsidR="00810050">
        <w:t>Ironman</w:t>
      </w:r>
      <w:r w:rsidR="006F6FE8">
        <w:t xml:space="preserve">, </w:t>
      </w:r>
      <w:r w:rsidR="00B90EA2">
        <w:t xml:space="preserve">with the intention of </w:t>
      </w:r>
      <w:r w:rsidR="006F6FE8">
        <w:t>determin</w:t>
      </w:r>
      <w:r w:rsidR="00B90EA2">
        <w:t>ing whether</w:t>
      </w:r>
      <w:r w:rsidR="006F6FE8">
        <w:t xml:space="preserve"> </w:t>
      </w:r>
      <w:r w:rsidR="00810050">
        <w:t>Ironman</w:t>
      </w:r>
      <w:r w:rsidR="006F6FE8">
        <w:t xml:space="preserve"> was in compliance with Commission </w:t>
      </w:r>
      <w:r w:rsidR="00B714DE">
        <w:t xml:space="preserve">statutes and </w:t>
      </w:r>
      <w:r w:rsidR="006F6FE8">
        <w:t xml:space="preserve">rules. </w:t>
      </w:r>
      <w:r w:rsidRPr="00287015">
        <w:rPr>
          <w:color w:val="000000"/>
        </w:rPr>
        <w:t xml:space="preserve"> </w:t>
      </w:r>
      <w:r w:rsidR="006F6FE8" w:rsidRPr="00287015">
        <w:rPr>
          <w:color w:val="000000"/>
        </w:rPr>
        <w:t xml:space="preserve">In </w:t>
      </w:r>
      <w:r w:rsidR="00810050">
        <w:rPr>
          <w:color w:val="000000"/>
        </w:rPr>
        <w:t>July</w:t>
      </w:r>
      <w:r w:rsidR="00B90EA2">
        <w:rPr>
          <w:color w:val="000000"/>
        </w:rPr>
        <w:t xml:space="preserve"> </w:t>
      </w:r>
      <w:r w:rsidR="006F6FE8" w:rsidRPr="00287015">
        <w:rPr>
          <w:color w:val="000000"/>
        </w:rPr>
        <w:t>201</w:t>
      </w:r>
      <w:r w:rsidR="003A3890">
        <w:rPr>
          <w:color w:val="000000"/>
        </w:rPr>
        <w:t>2</w:t>
      </w:r>
      <w:r w:rsidR="006F6FE8" w:rsidRPr="00287015">
        <w:rPr>
          <w:color w:val="000000"/>
        </w:rPr>
        <w:t xml:space="preserve">, </w:t>
      </w:r>
      <w:r w:rsidR="0005214F">
        <w:rPr>
          <w:color w:val="000000"/>
        </w:rPr>
        <w:t xml:space="preserve">Commission </w:t>
      </w:r>
      <w:r w:rsidR="006F6FE8" w:rsidRPr="00287015">
        <w:rPr>
          <w:color w:val="000000"/>
        </w:rPr>
        <w:t>Staff completed an Investigation Report that contained, among other things, its findings that</w:t>
      </w:r>
      <w:r w:rsidR="00AD74E4">
        <w:rPr>
          <w:color w:val="000000"/>
        </w:rPr>
        <w:t xml:space="preserve"> </w:t>
      </w:r>
      <w:r w:rsidR="00810050">
        <w:rPr>
          <w:color w:val="000000"/>
        </w:rPr>
        <w:t>Ironman</w:t>
      </w:r>
      <w:r w:rsidR="006F6FE8" w:rsidRPr="00287015">
        <w:rPr>
          <w:color w:val="000000"/>
        </w:rPr>
        <w:t xml:space="preserve"> </w:t>
      </w:r>
      <w:r w:rsidR="0005214F">
        <w:rPr>
          <w:color w:val="000000"/>
        </w:rPr>
        <w:t xml:space="preserve">had </w:t>
      </w:r>
      <w:r w:rsidR="006F6FE8" w:rsidRPr="00287015">
        <w:rPr>
          <w:color w:val="000000"/>
        </w:rPr>
        <w:t xml:space="preserve">violated </w:t>
      </w:r>
      <w:r w:rsidR="003B03A6">
        <w:rPr>
          <w:color w:val="000000"/>
        </w:rPr>
        <w:t xml:space="preserve">certain </w:t>
      </w:r>
      <w:r w:rsidR="006F6FE8">
        <w:t>Commission</w:t>
      </w:r>
      <w:r w:rsidR="003B03A6">
        <w:t xml:space="preserve"> rules</w:t>
      </w:r>
      <w:r w:rsidR="006F6FE8">
        <w:t>.</w:t>
      </w:r>
      <w:r>
        <w:t xml:space="preserve">  </w:t>
      </w:r>
    </w:p>
    <w:p w:rsidR="000408BA" w:rsidRPr="003B03A6" w:rsidRDefault="000408BA" w:rsidP="003D0633">
      <w:pPr>
        <w:pStyle w:val="BodyText"/>
        <w:tabs>
          <w:tab w:val="clear" w:pos="4680"/>
        </w:tabs>
        <w:spacing w:line="480" w:lineRule="auto"/>
        <w:rPr>
          <w:b/>
        </w:rPr>
      </w:pPr>
      <w:r w:rsidRPr="003B03A6">
        <w:rPr>
          <w:b/>
        </w:rPr>
        <w:t>IV.</w:t>
      </w:r>
      <w:r w:rsidRPr="003B03A6">
        <w:rPr>
          <w:b/>
        </w:rPr>
        <w:tab/>
      </w:r>
      <w:r w:rsidR="006F6FE8" w:rsidRPr="003B03A6">
        <w:rPr>
          <w:b/>
        </w:rPr>
        <w:t xml:space="preserve">SUMMARY </w:t>
      </w:r>
      <w:r w:rsidRPr="003B03A6">
        <w:rPr>
          <w:b/>
        </w:rPr>
        <w:t>OF PROPOSED SETTLEMENT</w:t>
      </w:r>
    </w:p>
    <w:p w:rsidR="00DB639D" w:rsidRPr="00F04E84" w:rsidRDefault="003D0633" w:rsidP="003D0633">
      <w:pPr>
        <w:numPr>
          <w:ilvl w:val="0"/>
          <w:numId w:val="10"/>
        </w:numPr>
        <w:tabs>
          <w:tab w:val="clear" w:pos="0"/>
        </w:tabs>
        <w:spacing w:line="480" w:lineRule="auto"/>
        <w:rPr>
          <w:rFonts w:cs="Arial"/>
          <w:szCs w:val="20"/>
        </w:rPr>
      </w:pPr>
      <w:r>
        <w:tab/>
      </w:r>
      <w:r w:rsidR="000408BA">
        <w:t xml:space="preserve">The settlement resolves all </w:t>
      </w:r>
      <w:r w:rsidR="00236C0F">
        <w:t xml:space="preserve">of the </w:t>
      </w:r>
      <w:r w:rsidR="000408BA">
        <w:t xml:space="preserve">issues in dispute.  </w:t>
      </w:r>
      <w:r w:rsidR="00810050">
        <w:t>Ironman</w:t>
      </w:r>
      <w:r w:rsidR="00E041FC">
        <w:t xml:space="preserve"> admits that </w:t>
      </w:r>
      <w:r w:rsidR="00F17015">
        <w:t xml:space="preserve">it </w:t>
      </w:r>
      <w:r w:rsidR="00E041FC">
        <w:t xml:space="preserve">violated </w:t>
      </w:r>
      <w:r w:rsidR="00916045">
        <w:t xml:space="preserve">Commission rules and agrees to </w:t>
      </w:r>
      <w:r w:rsidR="003B03A6">
        <w:t>pay</w:t>
      </w:r>
      <w:r w:rsidR="00134A86">
        <w:t xml:space="preserve"> </w:t>
      </w:r>
      <w:r w:rsidR="00172595">
        <w:t xml:space="preserve">a </w:t>
      </w:r>
      <w:r w:rsidR="00810050">
        <w:t>$6</w:t>
      </w:r>
      <w:r w:rsidR="00134A86">
        <w:t>00</w:t>
      </w:r>
      <w:r w:rsidR="00172595">
        <w:t xml:space="preserve"> penalty for violations of </w:t>
      </w:r>
      <w:r w:rsidR="00DF040A">
        <w:t>RCW 81.04,</w:t>
      </w:r>
      <w:r w:rsidR="00452C9E">
        <w:t xml:space="preserve"> </w:t>
      </w:r>
      <w:r w:rsidR="00172595">
        <w:t>WAC 480</w:t>
      </w:r>
      <w:r w:rsidR="00297D94">
        <w:t>-</w:t>
      </w:r>
      <w:r w:rsidR="00810050">
        <w:t>15,</w:t>
      </w:r>
      <w:r w:rsidR="003A3890">
        <w:t xml:space="preserve"> </w:t>
      </w:r>
      <w:r w:rsidR="00DF040A">
        <w:t>and Tariff 15-C</w:t>
      </w:r>
      <w:r w:rsidR="00943DCC">
        <w:t xml:space="preserve">, </w:t>
      </w:r>
      <w:r w:rsidR="003A3890">
        <w:t xml:space="preserve">including failure to </w:t>
      </w:r>
      <w:r w:rsidR="00810050">
        <w:t xml:space="preserve">timely respond to the Commission’s data request, failure to properly format and complete estimates, failure to properly format and complete bills of lading, use of an unauthorized trade name, failure to adhere to advertising requirements, and failure </w:t>
      </w:r>
      <w:r w:rsidR="003A3890">
        <w:t>follow the terms, conditions, rates, and other requirements of Tariff 15-C.</w:t>
      </w:r>
      <w:r w:rsidR="00172595">
        <w:t xml:space="preserve">  </w:t>
      </w:r>
      <w:r w:rsidR="00810050">
        <w:t>The $6</w:t>
      </w:r>
      <w:r w:rsidR="007644D9" w:rsidRPr="007644D9">
        <w:t xml:space="preserve">00 penalty represents a $100 penalty </w:t>
      </w:r>
      <w:r w:rsidR="00BA7CA7">
        <w:t>for</w:t>
      </w:r>
      <w:r w:rsidR="00BA7CA7" w:rsidRPr="007644D9">
        <w:t xml:space="preserve"> </w:t>
      </w:r>
      <w:r w:rsidR="007644D9" w:rsidRPr="007644D9">
        <w:t xml:space="preserve">each of </w:t>
      </w:r>
      <w:r w:rsidR="00810050">
        <w:t>six</w:t>
      </w:r>
      <w:r w:rsidR="007644D9" w:rsidRPr="007644D9">
        <w:t xml:space="preserve"> categories of offenses identified </w:t>
      </w:r>
      <w:r w:rsidR="00BA7CA7">
        <w:t xml:space="preserve">in </w:t>
      </w:r>
      <w:r w:rsidR="00810050">
        <w:t xml:space="preserve">the Penalty Assessment </w:t>
      </w:r>
      <w:r w:rsidR="00DF040A">
        <w:t>and detailed in the Commission’s Investigation Report in this docket</w:t>
      </w:r>
      <w:r w:rsidR="00943DCC">
        <w:t>.  The penalty</w:t>
      </w:r>
      <w:r w:rsidR="007644D9" w:rsidRPr="007644D9">
        <w:t xml:space="preserve"> will be paid within 30 days of the entry of the Commission’s Initial Order in this docket, in the event the Commission approves this Settlement.  </w:t>
      </w:r>
      <w:r w:rsidR="00810050">
        <w:t>The Company</w:t>
      </w:r>
      <w:r w:rsidR="007644D9" w:rsidRPr="007644D9">
        <w:t xml:space="preserve"> agree</w:t>
      </w:r>
      <w:r w:rsidR="00810050">
        <w:t xml:space="preserve">s </w:t>
      </w:r>
      <w:r w:rsidR="00DF040A">
        <w:t>that</w:t>
      </w:r>
      <w:r w:rsidR="00810050">
        <w:t xml:space="preserve"> </w:t>
      </w:r>
      <w:r w:rsidR="00943DCC">
        <w:t xml:space="preserve">Kelly </w:t>
      </w:r>
      <w:r w:rsidR="002A7374">
        <w:t xml:space="preserve">and </w:t>
      </w:r>
      <w:r w:rsidR="00810050">
        <w:t>Eric Stewart</w:t>
      </w:r>
      <w:r w:rsidR="00DF040A">
        <w:t xml:space="preserve"> and at least one other employee will </w:t>
      </w:r>
      <w:r w:rsidR="00810050">
        <w:t xml:space="preserve">attend the </w:t>
      </w:r>
      <w:r w:rsidR="007644D9" w:rsidRPr="007644D9">
        <w:t xml:space="preserve">Commission’s upcoming </w:t>
      </w:r>
      <w:r w:rsidR="00810050">
        <w:t>October 10,</w:t>
      </w:r>
      <w:r w:rsidR="007644D9" w:rsidRPr="007644D9">
        <w:t xml:space="preserve"> 2012, Household Goods </w:t>
      </w:r>
      <w:r w:rsidR="00943DCC">
        <w:t xml:space="preserve">Carrier </w:t>
      </w:r>
      <w:r w:rsidR="007644D9" w:rsidRPr="007644D9">
        <w:t xml:space="preserve">Training.  </w:t>
      </w:r>
      <w:r w:rsidR="00810050">
        <w:t>Ironman</w:t>
      </w:r>
      <w:r w:rsidR="0033367C">
        <w:t xml:space="preserve"> commits to compliance with Commission statutes and rules.  </w:t>
      </w:r>
    </w:p>
    <w:p w:rsidR="000408BA" w:rsidRDefault="00F90696" w:rsidP="00916045">
      <w:pPr>
        <w:numPr>
          <w:ilvl w:val="0"/>
          <w:numId w:val="10"/>
        </w:numPr>
        <w:spacing w:line="480" w:lineRule="auto"/>
      </w:pPr>
      <w:r>
        <w:tab/>
      </w:r>
      <w:r w:rsidR="00AF3E76">
        <w:t xml:space="preserve">Finally, </w:t>
      </w:r>
      <w:r>
        <w:t>the</w:t>
      </w:r>
      <w:r w:rsidR="002176DD">
        <w:t xml:space="preserve"> </w:t>
      </w:r>
      <w:r w:rsidR="001E66D3">
        <w:t xml:space="preserve">Commission is not precluded from pursuing </w:t>
      </w:r>
      <w:r w:rsidR="002176DD">
        <w:t xml:space="preserve">penalties for </w:t>
      </w:r>
      <w:r w:rsidR="00E35200">
        <w:t xml:space="preserve">violations of Commission </w:t>
      </w:r>
      <w:r w:rsidR="004E0F9F">
        <w:t xml:space="preserve">statutes and </w:t>
      </w:r>
      <w:r w:rsidR="00E35200">
        <w:t>rules unrela</w:t>
      </w:r>
      <w:r w:rsidR="006654C4">
        <w:t>ted to the subject matter of this</w:t>
      </w:r>
      <w:r w:rsidR="00E35200">
        <w:t xml:space="preserve"> Agreement</w:t>
      </w:r>
      <w:r w:rsidR="006654C4">
        <w:t>,</w:t>
      </w:r>
      <w:r w:rsidR="00E35200">
        <w:t xml:space="preserve"> or for violations of the </w:t>
      </w:r>
      <w:r w:rsidR="004E0F9F">
        <w:t xml:space="preserve">rules </w:t>
      </w:r>
      <w:r w:rsidR="00E35200">
        <w:t xml:space="preserve">stated </w:t>
      </w:r>
      <w:r w:rsidR="006654C4">
        <w:t>therein,</w:t>
      </w:r>
      <w:r w:rsidR="005D0B22">
        <w:t xml:space="preserve"> subsequent to the Agreement</w:t>
      </w:r>
      <w:r w:rsidR="001E66D3">
        <w:t xml:space="preserve">.  </w:t>
      </w:r>
    </w:p>
    <w:p w:rsidR="000408BA" w:rsidRDefault="000408BA" w:rsidP="004B2446">
      <w:pPr>
        <w:spacing w:line="480" w:lineRule="auto"/>
        <w:jc w:val="center"/>
        <w:rPr>
          <w:b/>
        </w:rPr>
      </w:pPr>
      <w:r>
        <w:rPr>
          <w:b/>
        </w:rPr>
        <w:t>V.</w:t>
      </w:r>
      <w:r>
        <w:rPr>
          <w:b/>
        </w:rPr>
        <w:tab/>
        <w:t>STATEMENT OF PARTIES’ INTERESTS AND THE PUBLIC INTEREST</w:t>
      </w:r>
    </w:p>
    <w:p w:rsidR="00DF040A" w:rsidRPr="004B2446" w:rsidRDefault="00397C97" w:rsidP="00DF040A">
      <w:pPr>
        <w:pStyle w:val="BodyTextIndent2"/>
        <w:numPr>
          <w:ilvl w:val="0"/>
          <w:numId w:val="10"/>
        </w:numPr>
        <w:tabs>
          <w:tab w:val="clear" w:pos="0"/>
          <w:tab w:val="num" w:pos="720"/>
        </w:tabs>
        <w:spacing w:line="480" w:lineRule="auto"/>
      </w:pPr>
      <w:r>
        <w:rPr>
          <w:lang w:val="en-US"/>
        </w:rPr>
        <w:tab/>
      </w:r>
      <w:r w:rsidR="000408BA">
        <w:t>As stated in the Agreement, the settlement represents a compromise of the posi</w:t>
      </w:r>
      <w:r w:rsidR="00AB0400">
        <w:t>tions of the two parties.  The P</w:t>
      </w:r>
      <w:r w:rsidR="000408BA">
        <w:t xml:space="preserve">arties find it is in their best interests to avoid the </w:t>
      </w:r>
      <w:r w:rsidR="002176DD">
        <w:t xml:space="preserve">expense, inconvenience, </w:t>
      </w:r>
      <w:r w:rsidR="007F7C50">
        <w:t>uncertainty</w:t>
      </w:r>
      <w:r w:rsidR="002176DD">
        <w:t>, and delay</w:t>
      </w:r>
      <w:r w:rsidR="000408BA">
        <w:t xml:space="preserve"> </w:t>
      </w:r>
      <w:r w:rsidR="008145CA">
        <w:t>inherent</w:t>
      </w:r>
      <w:r w:rsidR="007F7C50">
        <w:t xml:space="preserve"> in a </w:t>
      </w:r>
      <w:r w:rsidR="008145CA">
        <w:t>litigated</w:t>
      </w:r>
      <w:r w:rsidR="007F7C50">
        <w:t xml:space="preserve"> outcome</w:t>
      </w:r>
      <w:r w:rsidR="000408BA">
        <w:t xml:space="preserve">.  </w:t>
      </w:r>
      <w:r w:rsidR="00C83D7D">
        <w:t>It is</w:t>
      </w:r>
      <w:r w:rsidR="000408BA">
        <w:t xml:space="preserve"> in the public interest that this dispute conclude without further expenditure of public resources </w:t>
      </w:r>
      <w:r w:rsidR="00C83D7D">
        <w:t xml:space="preserve">on </w:t>
      </w:r>
      <w:r w:rsidR="00943DCC">
        <w:t>litigation</w:t>
      </w:r>
      <w:r w:rsidR="00C83D7D">
        <w:t>.</w:t>
      </w:r>
      <w:r w:rsidR="00847EC5">
        <w:t xml:space="preserve">  </w:t>
      </w:r>
      <w:r w:rsidR="00C83D7D">
        <w:t xml:space="preserve">Likewise, it is in the public interest that the Agreement includes </w:t>
      </w:r>
      <w:r w:rsidR="00DF040A">
        <w:rPr>
          <w:lang w:val="en-US"/>
        </w:rPr>
        <w:t>Ironman’s</w:t>
      </w:r>
      <w:r w:rsidR="00C83D7D">
        <w:t xml:space="preserve"> admission that </w:t>
      </w:r>
      <w:r w:rsidR="00441605">
        <w:rPr>
          <w:lang w:val="en-US"/>
        </w:rPr>
        <w:t>it</w:t>
      </w:r>
      <w:r w:rsidR="00C83D7D">
        <w:t xml:space="preserve"> viol</w:t>
      </w:r>
      <w:r w:rsidR="00330BC7">
        <w:t>ated Commission rules</w:t>
      </w:r>
      <w:r w:rsidR="00DB6580">
        <w:rPr>
          <w:lang w:val="en-US"/>
        </w:rPr>
        <w:t xml:space="preserve">.  </w:t>
      </w:r>
      <w:r w:rsidR="00330BC7">
        <w:t xml:space="preserve">It is also in the public interest that the Agreement does not limit the Commission’s enforcement abilities with respect to </w:t>
      </w:r>
      <w:r w:rsidR="00EE1F0A">
        <w:t>future</w:t>
      </w:r>
      <w:r w:rsidR="00330BC7">
        <w:t xml:space="preserve"> violations, or violations of Commission </w:t>
      </w:r>
      <w:r w:rsidR="008511A3">
        <w:rPr>
          <w:lang w:val="en-US"/>
        </w:rPr>
        <w:t xml:space="preserve">statutes and </w:t>
      </w:r>
      <w:r w:rsidR="00330BC7">
        <w:t xml:space="preserve">rules unrelated to the subject matter of the docket. </w:t>
      </w:r>
      <w:r w:rsidR="00895AAE">
        <w:rPr>
          <w:lang w:val="en-US"/>
        </w:rPr>
        <w:t xml:space="preserve"> Also,</w:t>
      </w:r>
      <w:r w:rsidR="00330BC7">
        <w:t xml:space="preserve"> </w:t>
      </w:r>
      <w:r w:rsidR="00895AAE">
        <w:rPr>
          <w:lang w:val="en-US"/>
        </w:rPr>
        <w:t>s</w:t>
      </w:r>
      <w:r w:rsidR="00DF040A">
        <w:rPr>
          <w:lang w:val="en-US"/>
        </w:rPr>
        <w:t>ince being notified of the violations and the technical assistance contained in the Investigation Report, the Company has demonstrated to Commission Staff sincere efforts to achieve and maintain compliance going forward</w:t>
      </w:r>
      <w:r w:rsidR="00895AAE">
        <w:rPr>
          <w:lang w:val="en-US"/>
        </w:rPr>
        <w:t>, including attending</w:t>
      </w:r>
      <w:r w:rsidR="00DF040A">
        <w:rPr>
          <w:lang w:val="en-US"/>
        </w:rPr>
        <w:t xml:space="preserve"> Commission-sponsored household go</w:t>
      </w:r>
      <w:r w:rsidR="00895AAE">
        <w:rPr>
          <w:lang w:val="en-US"/>
        </w:rPr>
        <w:t xml:space="preserve">ods training in September, 2012, </w:t>
      </w:r>
      <w:r w:rsidR="00DF040A">
        <w:rPr>
          <w:lang w:val="en-US"/>
        </w:rPr>
        <w:t>provid</w:t>
      </w:r>
      <w:r w:rsidR="00895AAE">
        <w:rPr>
          <w:lang w:val="en-US"/>
        </w:rPr>
        <w:t xml:space="preserve">ing </w:t>
      </w:r>
      <w:r w:rsidR="00DF040A">
        <w:rPr>
          <w:lang w:val="en-US"/>
        </w:rPr>
        <w:t>Commission Staff with copies of new compliant estimate and bill of lading forms, correct</w:t>
      </w:r>
      <w:r w:rsidR="00895AAE">
        <w:rPr>
          <w:lang w:val="en-US"/>
        </w:rPr>
        <w:t>ing</w:t>
      </w:r>
      <w:r w:rsidR="00DF040A">
        <w:rPr>
          <w:lang w:val="en-US"/>
        </w:rPr>
        <w:t xml:space="preserve"> its website, and work</w:t>
      </w:r>
      <w:r w:rsidR="00895AAE">
        <w:rPr>
          <w:lang w:val="en-US"/>
        </w:rPr>
        <w:t xml:space="preserve">ing </w:t>
      </w:r>
      <w:r w:rsidR="00DF040A">
        <w:rPr>
          <w:lang w:val="en-US"/>
        </w:rPr>
        <w:t xml:space="preserve">with </w:t>
      </w:r>
      <w:bookmarkStart w:id="0" w:name="_GoBack"/>
      <w:bookmarkEnd w:id="0"/>
      <w:r w:rsidR="00DF040A">
        <w:rPr>
          <w:lang w:val="en-US"/>
        </w:rPr>
        <w:t>Commission</w:t>
      </w:r>
      <w:r w:rsidR="00895AAE">
        <w:rPr>
          <w:lang w:val="en-US"/>
        </w:rPr>
        <w:t xml:space="preserve"> Staff to </w:t>
      </w:r>
      <w:r w:rsidR="00DF040A">
        <w:rPr>
          <w:lang w:val="en-US"/>
        </w:rPr>
        <w:t>update its corporate structure and trade name</w:t>
      </w:r>
      <w:r w:rsidR="00895AAE">
        <w:rPr>
          <w:lang w:val="en-US"/>
        </w:rPr>
        <w:t xml:space="preserve"> to conform with Commission rules</w:t>
      </w:r>
      <w:r w:rsidR="00DF040A">
        <w:rPr>
          <w:lang w:val="en-US"/>
        </w:rPr>
        <w:t xml:space="preserve">. </w:t>
      </w:r>
    </w:p>
    <w:p w:rsidR="005D2460" w:rsidRDefault="00943DCC" w:rsidP="004B2446">
      <w:pPr>
        <w:pStyle w:val="BodyTextIndent2"/>
        <w:numPr>
          <w:ilvl w:val="0"/>
          <w:numId w:val="10"/>
        </w:numPr>
        <w:tabs>
          <w:tab w:val="clear" w:pos="0"/>
          <w:tab w:val="num" w:pos="720"/>
        </w:tabs>
        <w:spacing w:line="480" w:lineRule="auto"/>
      </w:pPr>
      <w:r>
        <w:rPr>
          <w:lang w:val="en-US"/>
        </w:rPr>
        <w:t xml:space="preserve">            </w:t>
      </w:r>
      <w:r w:rsidR="00815547">
        <w:t xml:space="preserve">For the </w:t>
      </w:r>
      <w:r w:rsidR="00E84F68">
        <w:rPr>
          <w:lang w:val="en-US"/>
        </w:rPr>
        <w:t xml:space="preserve">above </w:t>
      </w:r>
      <w:r w:rsidR="00815547">
        <w:t xml:space="preserve">reasons, </w:t>
      </w:r>
      <w:r w:rsidR="00135C04">
        <w:rPr>
          <w:lang w:val="en-US"/>
        </w:rPr>
        <w:t>the</w:t>
      </w:r>
      <w:r w:rsidR="00815547">
        <w:t xml:space="preserve"> </w:t>
      </w:r>
      <w:r w:rsidR="00E11788">
        <w:t xml:space="preserve">Agreement </w:t>
      </w:r>
      <w:r w:rsidR="00135C04">
        <w:rPr>
          <w:lang w:val="en-US"/>
        </w:rPr>
        <w:t xml:space="preserve">is </w:t>
      </w:r>
      <w:r w:rsidR="00815547">
        <w:t>in the public interest</w:t>
      </w:r>
      <w:r w:rsidR="00135C04">
        <w:rPr>
          <w:lang w:val="en-US"/>
        </w:rPr>
        <w:t>.  The Parties</w:t>
      </w:r>
      <w:r w:rsidR="00E11788">
        <w:t xml:space="preserve"> recommend that the Commission approve the Agreement in its entirety.</w:t>
      </w:r>
    </w:p>
    <w:p w:rsidR="000408BA" w:rsidRPr="004B2446" w:rsidRDefault="009B5FAA" w:rsidP="003D0633">
      <w:pPr>
        <w:pStyle w:val="BodyTextIndent2"/>
        <w:keepNext/>
        <w:spacing w:line="480" w:lineRule="auto"/>
        <w:ind w:firstLine="0"/>
        <w:jc w:val="center"/>
        <w:rPr>
          <w:b/>
        </w:rPr>
      </w:pPr>
      <w:r w:rsidRPr="004B2446">
        <w:rPr>
          <w:b/>
        </w:rPr>
        <w:t>VI.</w:t>
      </w:r>
      <w:r w:rsidRPr="004B2446">
        <w:rPr>
          <w:b/>
        </w:rPr>
        <w:tab/>
      </w:r>
      <w:r w:rsidR="000408BA" w:rsidRPr="004B2446">
        <w:rPr>
          <w:b/>
        </w:rPr>
        <w:t>LEGAL POINTS THAT BEAR ON PROPOSED SETTLEMENT</w:t>
      </w:r>
    </w:p>
    <w:p w:rsidR="003D0633" w:rsidRDefault="000408BA" w:rsidP="004B2446">
      <w:pPr>
        <w:pStyle w:val="BodyTextIndent2"/>
        <w:numPr>
          <w:ilvl w:val="0"/>
          <w:numId w:val="10"/>
        </w:numPr>
        <w:tabs>
          <w:tab w:val="left" w:pos="720"/>
        </w:tabs>
        <w:spacing w:line="480" w:lineRule="auto"/>
      </w:pPr>
      <w:r>
        <w:tab/>
        <w:t xml:space="preserve">In WAC 480-07-700, the Commission expresses its support for parties’ informal efforts to resolve disputes without the need for contested hearings when doing so is lawful and consistent </w:t>
      </w:r>
      <w:r w:rsidR="008537B3">
        <w:t>with the public interest.  The P</w:t>
      </w:r>
      <w:r>
        <w:t>arties have resolved all of the issues in dispute between them, and their resolution complies with Commission rules and, as explained above, is consistent with the public interest.</w:t>
      </w:r>
    </w:p>
    <w:p w:rsidR="000408BA" w:rsidRDefault="009B5FAA" w:rsidP="00DE5D77">
      <w:pPr>
        <w:pStyle w:val="BodyTextIndent2"/>
        <w:keepNext/>
        <w:tabs>
          <w:tab w:val="left" w:pos="720"/>
        </w:tabs>
        <w:spacing w:line="480" w:lineRule="auto"/>
        <w:ind w:firstLine="0"/>
        <w:jc w:val="center"/>
        <w:rPr>
          <w:b/>
        </w:rPr>
      </w:pPr>
      <w:r>
        <w:rPr>
          <w:b/>
        </w:rPr>
        <w:t>VII.</w:t>
      </w:r>
      <w:r>
        <w:rPr>
          <w:b/>
        </w:rPr>
        <w:tab/>
      </w:r>
      <w:r w:rsidR="000408BA">
        <w:rPr>
          <w:b/>
        </w:rPr>
        <w:t>CONCLUSION</w:t>
      </w:r>
    </w:p>
    <w:p w:rsidR="000408BA" w:rsidRDefault="008537B3" w:rsidP="004B2446">
      <w:pPr>
        <w:widowControl w:val="0"/>
        <w:numPr>
          <w:ilvl w:val="0"/>
          <w:numId w:val="10"/>
        </w:numPr>
        <w:spacing w:line="480" w:lineRule="auto"/>
      </w:pPr>
      <w:r>
        <w:tab/>
        <w:t>Because the P</w:t>
      </w:r>
      <w:r w:rsidR="000408BA">
        <w:t>arties have negotiated a compromise on all of the issues in this dispute</w:t>
      </w:r>
      <w:r w:rsidR="00F461A3">
        <w:t>,</w:t>
      </w:r>
      <w:r w:rsidR="000408BA">
        <w:t xml:space="preserve"> and because the settlement is in the public interest, both parties request that the Commission approve the attached Settlement Agreement.</w:t>
      </w:r>
      <w:r w:rsidR="00F878C1">
        <w:t xml:space="preserve"> </w:t>
      </w:r>
    </w:p>
    <w:tbl>
      <w:tblPr>
        <w:tblW w:w="9738" w:type="dxa"/>
        <w:tblLook w:val="00A0" w:firstRow="1" w:lastRow="0" w:firstColumn="1" w:lastColumn="0" w:noHBand="0" w:noVBand="0"/>
      </w:tblPr>
      <w:tblGrid>
        <w:gridCol w:w="5148"/>
        <w:gridCol w:w="4590"/>
      </w:tblGrid>
      <w:tr w:rsidR="000408BA" w:rsidTr="003F15C9">
        <w:tc>
          <w:tcPr>
            <w:tcW w:w="5148" w:type="dxa"/>
          </w:tcPr>
          <w:p w:rsidR="00D40F64" w:rsidRDefault="00D40F64" w:rsidP="003F15C9">
            <w:pPr>
              <w:widowControl w:val="0"/>
            </w:pPr>
            <w:r>
              <w:t>WASHINGTON UTILITIES AND</w:t>
            </w:r>
          </w:p>
          <w:p w:rsidR="00D40F64" w:rsidRDefault="00D40F64" w:rsidP="003F15C9">
            <w:pPr>
              <w:widowControl w:val="0"/>
            </w:pPr>
            <w:r>
              <w:t>TRANSPORTATION COMMISSION</w:t>
            </w:r>
          </w:p>
          <w:p w:rsidR="00D40F64" w:rsidRDefault="00D40F64" w:rsidP="003F15C9">
            <w:pPr>
              <w:widowControl w:val="0"/>
            </w:pPr>
          </w:p>
          <w:p w:rsidR="000408BA" w:rsidRDefault="000408BA" w:rsidP="003F15C9">
            <w:pPr>
              <w:widowControl w:val="0"/>
            </w:pPr>
            <w:r>
              <w:t>ROB</w:t>
            </w:r>
            <w:r w:rsidR="002E0AAA">
              <w:t>ERT M.</w:t>
            </w:r>
            <w:r>
              <w:t xml:space="preserve"> MCKENNA</w:t>
            </w:r>
          </w:p>
          <w:p w:rsidR="000408BA" w:rsidRDefault="000408BA" w:rsidP="003F15C9">
            <w:pPr>
              <w:widowControl w:val="0"/>
            </w:pPr>
            <w:r>
              <w:t>Attorney General</w:t>
            </w:r>
          </w:p>
          <w:p w:rsidR="00940D56" w:rsidRDefault="00940D56" w:rsidP="003F15C9">
            <w:pPr>
              <w:widowControl w:val="0"/>
            </w:pPr>
          </w:p>
          <w:p w:rsidR="003F15C9" w:rsidRDefault="003F15C9" w:rsidP="003F15C9">
            <w:pPr>
              <w:widowControl w:val="0"/>
            </w:pPr>
          </w:p>
        </w:tc>
        <w:tc>
          <w:tcPr>
            <w:tcW w:w="4590" w:type="dxa"/>
          </w:tcPr>
          <w:p w:rsidR="000D1184" w:rsidRDefault="00895AAE" w:rsidP="003F15C9">
            <w:pPr>
              <w:widowControl w:val="0"/>
              <w:tabs>
                <w:tab w:val="left" w:pos="0"/>
              </w:tabs>
            </w:pPr>
            <w:r>
              <w:t>ERIC STEWART D/B/A IRONMAN MOVING SERVICES</w:t>
            </w:r>
          </w:p>
          <w:p w:rsidR="000408BA" w:rsidRDefault="000408BA" w:rsidP="003F15C9">
            <w:pPr>
              <w:widowControl w:val="0"/>
            </w:pPr>
          </w:p>
        </w:tc>
      </w:tr>
      <w:tr w:rsidR="000408BA" w:rsidTr="003F15C9">
        <w:tc>
          <w:tcPr>
            <w:tcW w:w="5148" w:type="dxa"/>
          </w:tcPr>
          <w:p w:rsidR="000408BA" w:rsidRDefault="000408BA" w:rsidP="003F15C9">
            <w:pPr>
              <w:widowControl w:val="0"/>
            </w:pPr>
            <w:r>
              <w:t>_________</w:t>
            </w:r>
            <w:r w:rsidR="005163EE">
              <w:t>________________________</w:t>
            </w:r>
          </w:p>
          <w:p w:rsidR="000408BA" w:rsidRDefault="00895AAE" w:rsidP="003F15C9">
            <w:pPr>
              <w:widowControl w:val="0"/>
            </w:pPr>
            <w:r>
              <w:t>MICHAEL A. FASSIO</w:t>
            </w:r>
          </w:p>
          <w:p w:rsidR="000408BA" w:rsidRDefault="000408BA" w:rsidP="003F15C9">
            <w:pPr>
              <w:widowControl w:val="0"/>
            </w:pPr>
            <w:r>
              <w:t>Assistant Attorney General</w:t>
            </w:r>
          </w:p>
          <w:p w:rsidR="000408BA" w:rsidRDefault="000408BA" w:rsidP="003F15C9">
            <w:pPr>
              <w:widowControl w:val="0"/>
            </w:pPr>
            <w:r>
              <w:t xml:space="preserve">Counsel for the Washington Utilities and </w:t>
            </w:r>
          </w:p>
          <w:p w:rsidR="000408BA" w:rsidRDefault="000408BA" w:rsidP="003F15C9">
            <w:pPr>
              <w:widowControl w:val="0"/>
            </w:pPr>
            <w:r>
              <w:t>Transportation Commission</w:t>
            </w:r>
            <w:r w:rsidR="001E66D3">
              <w:t xml:space="preserve"> Staff </w:t>
            </w:r>
          </w:p>
        </w:tc>
        <w:tc>
          <w:tcPr>
            <w:tcW w:w="4590" w:type="dxa"/>
          </w:tcPr>
          <w:p w:rsidR="000408BA" w:rsidRDefault="000408BA" w:rsidP="003F15C9">
            <w:pPr>
              <w:widowControl w:val="0"/>
            </w:pPr>
            <w:r>
              <w:t>________________________________</w:t>
            </w:r>
          </w:p>
          <w:p w:rsidR="00D40F64" w:rsidRDefault="005F7C68" w:rsidP="00A71F6E">
            <w:pPr>
              <w:widowControl w:val="0"/>
            </w:pPr>
            <w:r>
              <w:t>ERIC STEWART</w:t>
            </w:r>
          </w:p>
          <w:p w:rsidR="00DE5D77" w:rsidRDefault="00895AAE" w:rsidP="00A71F6E">
            <w:pPr>
              <w:widowControl w:val="0"/>
            </w:pPr>
            <w:r>
              <w:t>President</w:t>
            </w:r>
            <w:r w:rsidR="00DE5D77">
              <w:t xml:space="preserve"> </w:t>
            </w:r>
          </w:p>
        </w:tc>
      </w:tr>
      <w:tr w:rsidR="00D40F64" w:rsidTr="003F15C9">
        <w:tc>
          <w:tcPr>
            <w:tcW w:w="5148" w:type="dxa"/>
          </w:tcPr>
          <w:p w:rsidR="003F15C9" w:rsidRDefault="003F15C9" w:rsidP="003F15C9">
            <w:pPr>
              <w:widowControl w:val="0"/>
            </w:pPr>
          </w:p>
          <w:p w:rsidR="00D40F64" w:rsidRDefault="003F15C9" w:rsidP="005C7584">
            <w:pPr>
              <w:widowControl w:val="0"/>
            </w:pPr>
            <w:r w:rsidRPr="003F15C9">
              <w:t>Dated:  ___________________, 201</w:t>
            </w:r>
            <w:r w:rsidR="003D0633">
              <w:t>2</w:t>
            </w:r>
          </w:p>
        </w:tc>
        <w:tc>
          <w:tcPr>
            <w:tcW w:w="4590" w:type="dxa"/>
          </w:tcPr>
          <w:p w:rsidR="003F15C9" w:rsidRDefault="003F15C9" w:rsidP="003F15C9">
            <w:pPr>
              <w:widowControl w:val="0"/>
            </w:pPr>
          </w:p>
          <w:p w:rsidR="003F15C9" w:rsidRDefault="003F15C9" w:rsidP="005C7584">
            <w:pPr>
              <w:widowControl w:val="0"/>
            </w:pPr>
            <w:r w:rsidRPr="003F15C9">
              <w:t>Dated:  ____________________, 201</w:t>
            </w:r>
            <w:r w:rsidR="003D0633">
              <w:t>2</w:t>
            </w:r>
          </w:p>
        </w:tc>
      </w:tr>
    </w:tbl>
    <w:p w:rsidR="000408BA" w:rsidRDefault="000408BA" w:rsidP="003F15C9">
      <w:pPr>
        <w:widowControl w:val="0"/>
      </w:pPr>
    </w:p>
    <w:sectPr w:rsidR="000408BA" w:rsidSect="003F15C9">
      <w:footerReference w:type="default" r:id="rId9"/>
      <w:pgSz w:w="12240" w:h="15840" w:code="1"/>
      <w:pgMar w:top="1440" w:right="1440" w:bottom="720" w:left="1872"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98" w:rsidRDefault="00CB3098">
      <w:r>
        <w:separator/>
      </w:r>
    </w:p>
  </w:endnote>
  <w:endnote w:type="continuationSeparator" w:id="0">
    <w:p w:rsidR="00CB3098" w:rsidRDefault="00CB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0A" w:rsidRPr="005C7584" w:rsidRDefault="00DF040A">
    <w:pPr>
      <w:pStyle w:val="Footer"/>
      <w:rPr>
        <w:sz w:val="20"/>
        <w:szCs w:val="20"/>
      </w:rPr>
    </w:pPr>
  </w:p>
  <w:p w:rsidR="00DF040A" w:rsidRPr="005C7584" w:rsidRDefault="00DF040A">
    <w:pPr>
      <w:pStyle w:val="Footer"/>
      <w:rPr>
        <w:rStyle w:val="PageNumber"/>
        <w:sz w:val="20"/>
        <w:szCs w:val="20"/>
      </w:rPr>
    </w:pPr>
    <w:r w:rsidRPr="005C7584">
      <w:rPr>
        <w:sz w:val="20"/>
        <w:szCs w:val="20"/>
      </w:rPr>
      <w:t xml:space="preserve">NARRATIVE </w:t>
    </w:r>
    <w:r>
      <w:rPr>
        <w:sz w:val="20"/>
        <w:szCs w:val="20"/>
      </w:rPr>
      <w:t xml:space="preserve">IN </w:t>
    </w:r>
    <w:r w:rsidRPr="005C7584">
      <w:rPr>
        <w:sz w:val="20"/>
        <w:szCs w:val="20"/>
      </w:rPr>
      <w:t>SUPPORT</w:t>
    </w:r>
    <w:r>
      <w:rPr>
        <w:sz w:val="20"/>
        <w:szCs w:val="20"/>
      </w:rPr>
      <w:t xml:space="preserve"> OF</w:t>
    </w:r>
    <w:r w:rsidRPr="005C7584">
      <w:rPr>
        <w:sz w:val="20"/>
        <w:szCs w:val="20"/>
      </w:rPr>
      <w:t xml:space="preserve"> SETTLEMENT AGREEMENT - </w:t>
    </w:r>
    <w:r w:rsidRPr="005C7584">
      <w:rPr>
        <w:rStyle w:val="PageNumber"/>
        <w:sz w:val="20"/>
        <w:szCs w:val="20"/>
      </w:rPr>
      <w:fldChar w:fldCharType="begin"/>
    </w:r>
    <w:r w:rsidRPr="005C7584">
      <w:rPr>
        <w:rStyle w:val="PageNumber"/>
        <w:sz w:val="20"/>
        <w:szCs w:val="20"/>
      </w:rPr>
      <w:instrText xml:space="preserve"> PAGE </w:instrText>
    </w:r>
    <w:r w:rsidRPr="005C7584">
      <w:rPr>
        <w:rStyle w:val="PageNumber"/>
        <w:sz w:val="20"/>
        <w:szCs w:val="20"/>
      </w:rPr>
      <w:fldChar w:fldCharType="separate"/>
    </w:r>
    <w:r w:rsidR="00397C97">
      <w:rPr>
        <w:rStyle w:val="PageNumber"/>
        <w:noProof/>
        <w:sz w:val="20"/>
        <w:szCs w:val="20"/>
      </w:rPr>
      <w:t>4</w:t>
    </w:r>
    <w:r w:rsidRPr="005C7584">
      <w:rPr>
        <w:rStyle w:val="PageNumber"/>
        <w:sz w:val="20"/>
        <w:szCs w:val="20"/>
      </w:rPr>
      <w:fldChar w:fldCharType="end"/>
    </w:r>
  </w:p>
  <w:p w:rsidR="00DF040A" w:rsidRDefault="00DF040A" w:rsidP="00C0637D">
    <w:pPr>
      <w:pStyle w:val="Footer"/>
      <w:spacing w:line="200"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98" w:rsidRDefault="00CB3098">
      <w:r>
        <w:separator/>
      </w:r>
    </w:p>
  </w:footnote>
  <w:footnote w:type="continuationSeparator" w:id="0">
    <w:p w:rsidR="00CB3098" w:rsidRDefault="00CB3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DC7BCC"/>
    <w:multiLevelType w:val="hybridMultilevel"/>
    <w:tmpl w:val="2154D4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31566BB"/>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5273508E"/>
    <w:multiLevelType w:val="hybridMultilevel"/>
    <w:tmpl w:val="7EBC5758"/>
    <w:lvl w:ilvl="0" w:tplc="9D66DD98">
      <w:start w:val="1"/>
      <w:numFmt w:val="upperRoman"/>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B043FCF"/>
    <w:multiLevelType w:val="hybridMultilevel"/>
    <w:tmpl w:val="AE301BC4"/>
    <w:lvl w:ilvl="0" w:tplc="5ACCBA0C">
      <w:start w:val="1"/>
      <w:numFmt w:val="decimal"/>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CCE2AB96">
      <w:start w:val="3"/>
      <w:numFmt w:val="upp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EA0869"/>
    <w:multiLevelType w:val="hybridMultilevel"/>
    <w:tmpl w:val="9C4446C8"/>
    <w:lvl w:ilvl="0" w:tplc="5ACCBA0C">
      <w:start w:val="1"/>
      <w:numFmt w:val="decimal"/>
      <w:lvlText w:val="%1"/>
      <w:lvlJc w:val="left"/>
      <w:pPr>
        <w:tabs>
          <w:tab w:val="num" w:pos="0"/>
        </w:tabs>
        <w:ind w:left="0" w:hanging="720"/>
      </w:pPr>
      <w:rPr>
        <w:rFonts w:ascii="Times New Roman" w:hAnsi="Times New Roman" w:hint="default"/>
        <w:b w:val="0"/>
        <w:i/>
        <w:sz w:val="20"/>
      </w:rPr>
    </w:lvl>
    <w:lvl w:ilvl="1" w:tplc="04090001">
      <w:start w:val="1"/>
      <w:numFmt w:val="bullet"/>
      <w:lvlText w:val=""/>
      <w:lvlJc w:val="left"/>
      <w:pPr>
        <w:tabs>
          <w:tab w:val="num" w:pos="1440"/>
        </w:tabs>
        <w:ind w:left="1440" w:hanging="360"/>
      </w:pPr>
      <w:rPr>
        <w:rFonts w:ascii="Symbol" w:hAnsi="Symbol" w:hint="default"/>
      </w:rPr>
    </w:lvl>
    <w:lvl w:ilvl="2" w:tplc="CCE2AB96">
      <w:start w:val="3"/>
      <w:numFmt w:val="upp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DA3697"/>
    <w:multiLevelType w:val="hybridMultilevel"/>
    <w:tmpl w:val="0E960E3A"/>
    <w:lvl w:ilvl="0" w:tplc="B1F80974">
      <w:start w:val="1"/>
      <w:numFmt w:val="decimal"/>
      <w:lvlText w:val="%1"/>
      <w:lvlJc w:val="left"/>
      <w:pPr>
        <w:tabs>
          <w:tab w:val="num" w:pos="0"/>
        </w:tabs>
        <w:ind w:left="0" w:hanging="720"/>
      </w:pPr>
      <w:rPr>
        <w:rFonts w:ascii="Times New Roman" w:hAnsi="Times New Roman" w:hint="default"/>
        <w:b w:val="0"/>
        <w:i/>
        <w:sz w:val="20"/>
      </w:rPr>
    </w:lvl>
    <w:lvl w:ilvl="1" w:tplc="B23AFC50">
      <w:start w:val="9"/>
      <w:numFmt w:val="decimal"/>
      <w:lvlText w:val="%2"/>
      <w:lvlJc w:val="left"/>
      <w:pPr>
        <w:tabs>
          <w:tab w:val="num" w:pos="0"/>
        </w:tabs>
        <w:ind w:left="0" w:hanging="720"/>
      </w:pPr>
      <w:rPr>
        <w:rFonts w:ascii="Times New Roman" w:hAnsi="Times New Roman" w:hint="default"/>
        <w:b w:val="0"/>
        <w:i/>
        <w:strike w:val="0"/>
        <w:sz w:val="20"/>
      </w:rPr>
    </w:lvl>
    <w:lvl w:ilvl="2" w:tplc="177EBC4E">
      <w:start w:val="17"/>
      <w:numFmt w:val="decimal"/>
      <w:lvlText w:val="%3"/>
      <w:lvlJc w:val="left"/>
      <w:pPr>
        <w:tabs>
          <w:tab w:val="num" w:pos="0"/>
        </w:tabs>
        <w:ind w:left="0" w:hanging="720"/>
      </w:pPr>
      <w:rPr>
        <w:rFonts w:ascii="Times New Roman" w:hAnsi="Times New Roman" w:hint="default"/>
        <w:b w:val="0"/>
        <w:i/>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20"/>
  </w:num>
  <w:num w:numId="4">
    <w:abstractNumId w:val="3"/>
  </w:num>
  <w:num w:numId="5">
    <w:abstractNumId w:val="8"/>
  </w:num>
  <w:num w:numId="6">
    <w:abstractNumId w:val="6"/>
  </w:num>
  <w:num w:numId="7">
    <w:abstractNumId w:val="4"/>
  </w:num>
  <w:num w:numId="8">
    <w:abstractNumId w:val="9"/>
  </w:num>
  <w:num w:numId="9">
    <w:abstractNumId w:val="15"/>
  </w:num>
  <w:num w:numId="10">
    <w:abstractNumId w:val="19"/>
  </w:num>
  <w:num w:numId="11">
    <w:abstractNumId w:val="2"/>
  </w:num>
  <w:num w:numId="12">
    <w:abstractNumId w:val="0"/>
  </w:num>
  <w:num w:numId="13">
    <w:abstractNumId w:val="5"/>
  </w:num>
  <w:num w:numId="14">
    <w:abstractNumId w:val="14"/>
  </w:num>
  <w:num w:numId="15">
    <w:abstractNumId w:val="17"/>
  </w:num>
  <w:num w:numId="16">
    <w:abstractNumId w:val="18"/>
  </w:num>
  <w:num w:numId="17">
    <w:abstractNumId w:val="16"/>
  </w:num>
  <w:num w:numId="18">
    <w:abstractNumId w:val="12"/>
  </w:num>
  <w:num w:numId="19">
    <w:abstractNumId w:val="11"/>
  </w:num>
  <w:num w:numId="20">
    <w:abstractNumId w:val="7"/>
  </w:num>
  <w:num w:numId="21">
    <w:abstractNumId w:val="21"/>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E5"/>
    <w:rsid w:val="00003044"/>
    <w:rsid w:val="00003857"/>
    <w:rsid w:val="00024BB2"/>
    <w:rsid w:val="00027284"/>
    <w:rsid w:val="000408BA"/>
    <w:rsid w:val="0005214F"/>
    <w:rsid w:val="00054DAA"/>
    <w:rsid w:val="000675C1"/>
    <w:rsid w:val="00082EF5"/>
    <w:rsid w:val="0008350C"/>
    <w:rsid w:val="00092DE6"/>
    <w:rsid w:val="000B1C3E"/>
    <w:rsid w:val="000B2E33"/>
    <w:rsid w:val="000C6F45"/>
    <w:rsid w:val="000D1184"/>
    <w:rsid w:val="000F0A81"/>
    <w:rsid w:val="001030C0"/>
    <w:rsid w:val="00103A56"/>
    <w:rsid w:val="00106179"/>
    <w:rsid w:val="00125D38"/>
    <w:rsid w:val="00131B78"/>
    <w:rsid w:val="00132C57"/>
    <w:rsid w:val="00134A86"/>
    <w:rsid w:val="00135B9F"/>
    <w:rsid w:val="00135C04"/>
    <w:rsid w:val="00146E48"/>
    <w:rsid w:val="001545AE"/>
    <w:rsid w:val="00155A7E"/>
    <w:rsid w:val="00156C59"/>
    <w:rsid w:val="00172595"/>
    <w:rsid w:val="001C6076"/>
    <w:rsid w:val="001D538F"/>
    <w:rsid w:val="001E66D3"/>
    <w:rsid w:val="001F3BFD"/>
    <w:rsid w:val="001F3E82"/>
    <w:rsid w:val="001F4C03"/>
    <w:rsid w:val="00206A30"/>
    <w:rsid w:val="002176DD"/>
    <w:rsid w:val="00231A2E"/>
    <w:rsid w:val="00232BD6"/>
    <w:rsid w:val="00236C0F"/>
    <w:rsid w:val="002407C0"/>
    <w:rsid w:val="002461CE"/>
    <w:rsid w:val="00247F86"/>
    <w:rsid w:val="00247F8C"/>
    <w:rsid w:val="00287015"/>
    <w:rsid w:val="00297D94"/>
    <w:rsid w:val="002A401C"/>
    <w:rsid w:val="002A7374"/>
    <w:rsid w:val="002A7B8D"/>
    <w:rsid w:val="002B5D0B"/>
    <w:rsid w:val="002E0AAA"/>
    <w:rsid w:val="002E64F9"/>
    <w:rsid w:val="003048E2"/>
    <w:rsid w:val="003107C1"/>
    <w:rsid w:val="003142C4"/>
    <w:rsid w:val="00317509"/>
    <w:rsid w:val="00330BC7"/>
    <w:rsid w:val="0033367C"/>
    <w:rsid w:val="00342961"/>
    <w:rsid w:val="003557E7"/>
    <w:rsid w:val="00360574"/>
    <w:rsid w:val="00392B24"/>
    <w:rsid w:val="00397C97"/>
    <w:rsid w:val="003A305C"/>
    <w:rsid w:val="003A3890"/>
    <w:rsid w:val="003B03A6"/>
    <w:rsid w:val="003B1456"/>
    <w:rsid w:val="003D0633"/>
    <w:rsid w:val="003F15C9"/>
    <w:rsid w:val="00427224"/>
    <w:rsid w:val="004277F5"/>
    <w:rsid w:val="004336FD"/>
    <w:rsid w:val="00441605"/>
    <w:rsid w:val="0044795C"/>
    <w:rsid w:val="00452C9E"/>
    <w:rsid w:val="00461CBD"/>
    <w:rsid w:val="004652AF"/>
    <w:rsid w:val="00472BE3"/>
    <w:rsid w:val="00476294"/>
    <w:rsid w:val="004B2446"/>
    <w:rsid w:val="004D5BCE"/>
    <w:rsid w:val="004E0F9F"/>
    <w:rsid w:val="004E289B"/>
    <w:rsid w:val="00501DC2"/>
    <w:rsid w:val="00512A0E"/>
    <w:rsid w:val="00515309"/>
    <w:rsid w:val="005163EE"/>
    <w:rsid w:val="00554B92"/>
    <w:rsid w:val="0055614A"/>
    <w:rsid w:val="0055761E"/>
    <w:rsid w:val="005620A1"/>
    <w:rsid w:val="0056415F"/>
    <w:rsid w:val="00564AF9"/>
    <w:rsid w:val="005660F6"/>
    <w:rsid w:val="00572002"/>
    <w:rsid w:val="00587D6E"/>
    <w:rsid w:val="00591182"/>
    <w:rsid w:val="005B15CD"/>
    <w:rsid w:val="005C26A5"/>
    <w:rsid w:val="005C7584"/>
    <w:rsid w:val="005D0193"/>
    <w:rsid w:val="005D0B22"/>
    <w:rsid w:val="005D2460"/>
    <w:rsid w:val="005D32EF"/>
    <w:rsid w:val="005D626E"/>
    <w:rsid w:val="005E4AF1"/>
    <w:rsid w:val="005F777D"/>
    <w:rsid w:val="005F7C68"/>
    <w:rsid w:val="0063468B"/>
    <w:rsid w:val="006545C6"/>
    <w:rsid w:val="00663B81"/>
    <w:rsid w:val="006654C4"/>
    <w:rsid w:val="0066673C"/>
    <w:rsid w:val="00674F78"/>
    <w:rsid w:val="00676556"/>
    <w:rsid w:val="006C597A"/>
    <w:rsid w:val="006C6C2B"/>
    <w:rsid w:val="006D01A8"/>
    <w:rsid w:val="006E0B35"/>
    <w:rsid w:val="006F6FE8"/>
    <w:rsid w:val="007030D5"/>
    <w:rsid w:val="0071550C"/>
    <w:rsid w:val="007215E0"/>
    <w:rsid w:val="00735940"/>
    <w:rsid w:val="007644D9"/>
    <w:rsid w:val="00765044"/>
    <w:rsid w:val="0078479A"/>
    <w:rsid w:val="007947FA"/>
    <w:rsid w:val="00795A81"/>
    <w:rsid w:val="007A3A32"/>
    <w:rsid w:val="007B1C6D"/>
    <w:rsid w:val="007F7C50"/>
    <w:rsid w:val="00810050"/>
    <w:rsid w:val="008145CA"/>
    <w:rsid w:val="00815547"/>
    <w:rsid w:val="00827E73"/>
    <w:rsid w:val="00833163"/>
    <w:rsid w:val="00835C56"/>
    <w:rsid w:val="00837428"/>
    <w:rsid w:val="00847EC5"/>
    <w:rsid w:val="008511A3"/>
    <w:rsid w:val="008537B3"/>
    <w:rsid w:val="00855AE5"/>
    <w:rsid w:val="00872888"/>
    <w:rsid w:val="00890C9D"/>
    <w:rsid w:val="00894242"/>
    <w:rsid w:val="00895AAE"/>
    <w:rsid w:val="008E3702"/>
    <w:rsid w:val="00916045"/>
    <w:rsid w:val="00940D56"/>
    <w:rsid w:val="00943DCC"/>
    <w:rsid w:val="00947DBA"/>
    <w:rsid w:val="00957C22"/>
    <w:rsid w:val="00963593"/>
    <w:rsid w:val="00995EFA"/>
    <w:rsid w:val="009A7196"/>
    <w:rsid w:val="009B5FAA"/>
    <w:rsid w:val="009E77F0"/>
    <w:rsid w:val="00A248AC"/>
    <w:rsid w:val="00A26638"/>
    <w:rsid w:val="00A3205A"/>
    <w:rsid w:val="00A44340"/>
    <w:rsid w:val="00A52E19"/>
    <w:rsid w:val="00A5507E"/>
    <w:rsid w:val="00A609C7"/>
    <w:rsid w:val="00A62462"/>
    <w:rsid w:val="00A71F6E"/>
    <w:rsid w:val="00A73261"/>
    <w:rsid w:val="00A75524"/>
    <w:rsid w:val="00A92263"/>
    <w:rsid w:val="00AA09A0"/>
    <w:rsid w:val="00AA144E"/>
    <w:rsid w:val="00AA4245"/>
    <w:rsid w:val="00AA7FFA"/>
    <w:rsid w:val="00AB0400"/>
    <w:rsid w:val="00AB38AB"/>
    <w:rsid w:val="00AD21BD"/>
    <w:rsid w:val="00AD74E4"/>
    <w:rsid w:val="00AF3E76"/>
    <w:rsid w:val="00B10F6B"/>
    <w:rsid w:val="00B22530"/>
    <w:rsid w:val="00B37E97"/>
    <w:rsid w:val="00B430AA"/>
    <w:rsid w:val="00B43FCD"/>
    <w:rsid w:val="00B44B0C"/>
    <w:rsid w:val="00B44E7A"/>
    <w:rsid w:val="00B671CE"/>
    <w:rsid w:val="00B714DE"/>
    <w:rsid w:val="00B76C82"/>
    <w:rsid w:val="00B84E99"/>
    <w:rsid w:val="00B8782D"/>
    <w:rsid w:val="00B90EA2"/>
    <w:rsid w:val="00BA4A7D"/>
    <w:rsid w:val="00BA6CC4"/>
    <w:rsid w:val="00BA7CA7"/>
    <w:rsid w:val="00BC1AFE"/>
    <w:rsid w:val="00BC3974"/>
    <w:rsid w:val="00BC3AF3"/>
    <w:rsid w:val="00C0637D"/>
    <w:rsid w:val="00C23601"/>
    <w:rsid w:val="00C23D69"/>
    <w:rsid w:val="00C23F19"/>
    <w:rsid w:val="00C674F0"/>
    <w:rsid w:val="00C726EE"/>
    <w:rsid w:val="00C81C3F"/>
    <w:rsid w:val="00C83D7D"/>
    <w:rsid w:val="00C94ADF"/>
    <w:rsid w:val="00CA43AC"/>
    <w:rsid w:val="00CB3098"/>
    <w:rsid w:val="00CE24EB"/>
    <w:rsid w:val="00CE6130"/>
    <w:rsid w:val="00CF734E"/>
    <w:rsid w:val="00D0094F"/>
    <w:rsid w:val="00D12EB3"/>
    <w:rsid w:val="00D12FA6"/>
    <w:rsid w:val="00D40F64"/>
    <w:rsid w:val="00D46828"/>
    <w:rsid w:val="00D52AB5"/>
    <w:rsid w:val="00D57D5E"/>
    <w:rsid w:val="00D640CE"/>
    <w:rsid w:val="00D82B75"/>
    <w:rsid w:val="00DA41CF"/>
    <w:rsid w:val="00DB639D"/>
    <w:rsid w:val="00DB6580"/>
    <w:rsid w:val="00DC55A3"/>
    <w:rsid w:val="00DC785B"/>
    <w:rsid w:val="00DE5D77"/>
    <w:rsid w:val="00DF040A"/>
    <w:rsid w:val="00E00E64"/>
    <w:rsid w:val="00E041FC"/>
    <w:rsid w:val="00E0790F"/>
    <w:rsid w:val="00E11788"/>
    <w:rsid w:val="00E26FBF"/>
    <w:rsid w:val="00E35200"/>
    <w:rsid w:val="00E45014"/>
    <w:rsid w:val="00E50375"/>
    <w:rsid w:val="00E54922"/>
    <w:rsid w:val="00E81182"/>
    <w:rsid w:val="00E84F68"/>
    <w:rsid w:val="00EB289C"/>
    <w:rsid w:val="00ED6151"/>
    <w:rsid w:val="00EE1F0A"/>
    <w:rsid w:val="00EF1822"/>
    <w:rsid w:val="00EF1921"/>
    <w:rsid w:val="00EF3C62"/>
    <w:rsid w:val="00EF57C3"/>
    <w:rsid w:val="00F00E4C"/>
    <w:rsid w:val="00F0457C"/>
    <w:rsid w:val="00F17015"/>
    <w:rsid w:val="00F20558"/>
    <w:rsid w:val="00F461A3"/>
    <w:rsid w:val="00F74CDC"/>
    <w:rsid w:val="00F878C1"/>
    <w:rsid w:val="00F90696"/>
    <w:rsid w:val="00FA43E7"/>
    <w:rsid w:val="00FA5F5E"/>
    <w:rsid w:val="00FB0556"/>
    <w:rsid w:val="00FB25FA"/>
    <w:rsid w:val="00FC1549"/>
    <w:rsid w:val="00FF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line="360" w:lineRule="auto"/>
      <w:outlineLvl w:val="1"/>
    </w:pPr>
    <w:rPr>
      <w:b/>
      <w:bCs/>
    </w:rPr>
  </w:style>
  <w:style w:type="paragraph" w:styleId="Heading6">
    <w:name w:val="heading 6"/>
    <w:basedOn w:val="Normal"/>
    <w:next w:val="Normal"/>
    <w:qFormat/>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ind w:left="720"/>
    </w:pPr>
  </w:style>
  <w:style w:type="paragraph" w:styleId="BodyText">
    <w:name w:val="Body Text"/>
    <w:basedOn w:val="Normal"/>
    <w:pPr>
      <w:tabs>
        <w:tab w:val="center" w:pos="4680"/>
      </w:tabs>
      <w:jc w:val="center"/>
    </w:pPr>
  </w:style>
  <w:style w:type="paragraph" w:styleId="BodyTextIndent2">
    <w:name w:val="Body Text Indent 2"/>
    <w:basedOn w:val="Normal"/>
    <w:link w:val="BodyTextIndent2Char"/>
    <w:pPr>
      <w:spacing w:line="360" w:lineRule="auto"/>
      <w:ind w:firstLine="720"/>
    </w:pPr>
    <w:rPr>
      <w:lang w:val="x-none" w:eastAsia="x-non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3">
    <w:name w:val="Body Text Indent 3"/>
    <w:basedOn w:val="Normal"/>
    <w:pPr>
      <w:ind w:left="1440"/>
    </w:pPr>
  </w:style>
  <w:style w:type="character" w:customStyle="1" w:styleId="BodyTextIndent2Char">
    <w:name w:val="Body Text Indent 2 Char"/>
    <w:link w:val="BodyTextIndent2"/>
    <w:rsid w:val="005D2460"/>
    <w:rPr>
      <w:sz w:val="24"/>
      <w:szCs w:val="24"/>
    </w:rPr>
  </w:style>
  <w:style w:type="paragraph" w:styleId="BalloonText">
    <w:name w:val="Balloon Text"/>
    <w:basedOn w:val="Normal"/>
    <w:semiHidden/>
    <w:rPr>
      <w:rFonts w:ascii="Tahoma" w:hAnsi="Tahoma" w:cs="Tahoma"/>
      <w:sz w:val="16"/>
      <w:szCs w:val="16"/>
    </w:rPr>
  </w:style>
  <w:style w:type="character" w:customStyle="1" w:styleId="zzmpTrailerItem">
    <w:name w:val="zzmpTrailerItem"/>
    <w:rsid w:val="00C0637D"/>
    <w:rPr>
      <w:rFonts w:ascii="Arial" w:hAnsi="Arial" w:cs="Times New Roman"/>
      <w:dstrike w:val="0"/>
      <w:noProof/>
      <w:color w:val="auto"/>
      <w:spacing w:val="0"/>
      <w:position w:val="0"/>
      <w:sz w:val="16"/>
      <w:szCs w:val="16"/>
      <w:u w:val="none"/>
      <w:effect w:val="none"/>
      <w:vertAlign w:val="baseline"/>
    </w:rPr>
  </w:style>
  <w:style w:type="paragraph" w:styleId="Revision">
    <w:name w:val="Revision"/>
    <w:hidden/>
    <w:uiPriority w:val="99"/>
    <w:semiHidden/>
    <w:rsid w:val="008511A3"/>
    <w:rPr>
      <w:sz w:val="24"/>
      <w:szCs w:val="24"/>
    </w:rPr>
  </w:style>
  <w:style w:type="character" w:styleId="CommentReference">
    <w:name w:val="annotation reference"/>
    <w:rsid w:val="00F17015"/>
    <w:rPr>
      <w:sz w:val="16"/>
      <w:szCs w:val="16"/>
    </w:rPr>
  </w:style>
  <w:style w:type="paragraph" w:styleId="CommentText">
    <w:name w:val="annotation text"/>
    <w:basedOn w:val="Normal"/>
    <w:link w:val="CommentTextChar"/>
    <w:rsid w:val="00F17015"/>
    <w:rPr>
      <w:sz w:val="20"/>
      <w:szCs w:val="20"/>
    </w:rPr>
  </w:style>
  <w:style w:type="character" w:customStyle="1" w:styleId="CommentTextChar">
    <w:name w:val="Comment Text Char"/>
    <w:basedOn w:val="DefaultParagraphFont"/>
    <w:link w:val="CommentText"/>
    <w:rsid w:val="00F17015"/>
  </w:style>
  <w:style w:type="paragraph" w:styleId="CommentSubject">
    <w:name w:val="annotation subject"/>
    <w:basedOn w:val="CommentText"/>
    <w:next w:val="CommentText"/>
    <w:link w:val="CommentSubjectChar"/>
    <w:rsid w:val="00F17015"/>
    <w:rPr>
      <w:b/>
      <w:bCs/>
    </w:rPr>
  </w:style>
  <w:style w:type="character" w:customStyle="1" w:styleId="CommentSubjectChar">
    <w:name w:val="Comment Subject Char"/>
    <w:link w:val="CommentSubject"/>
    <w:rsid w:val="00F17015"/>
    <w:rPr>
      <w:b/>
      <w:bCs/>
    </w:rPr>
  </w:style>
  <w:style w:type="character" w:customStyle="1" w:styleId="HeaderChar">
    <w:name w:val="Header Char"/>
    <w:link w:val="Header"/>
    <w:rsid w:val="00231A2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line="360" w:lineRule="auto"/>
      <w:outlineLvl w:val="1"/>
    </w:pPr>
    <w:rPr>
      <w:b/>
      <w:bCs/>
    </w:rPr>
  </w:style>
  <w:style w:type="paragraph" w:styleId="Heading6">
    <w:name w:val="heading 6"/>
    <w:basedOn w:val="Normal"/>
    <w:next w:val="Normal"/>
    <w:qFormat/>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ind w:left="720"/>
    </w:pPr>
  </w:style>
  <w:style w:type="paragraph" w:styleId="BodyText">
    <w:name w:val="Body Text"/>
    <w:basedOn w:val="Normal"/>
    <w:pPr>
      <w:tabs>
        <w:tab w:val="center" w:pos="4680"/>
      </w:tabs>
      <w:jc w:val="center"/>
    </w:pPr>
  </w:style>
  <w:style w:type="paragraph" w:styleId="BodyTextIndent2">
    <w:name w:val="Body Text Indent 2"/>
    <w:basedOn w:val="Normal"/>
    <w:link w:val="BodyTextIndent2Char"/>
    <w:pPr>
      <w:spacing w:line="360" w:lineRule="auto"/>
      <w:ind w:firstLine="720"/>
    </w:pPr>
    <w:rPr>
      <w:lang w:val="x-none" w:eastAsia="x-non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3">
    <w:name w:val="Body Text Indent 3"/>
    <w:basedOn w:val="Normal"/>
    <w:pPr>
      <w:ind w:left="1440"/>
    </w:pPr>
  </w:style>
  <w:style w:type="character" w:customStyle="1" w:styleId="BodyTextIndent2Char">
    <w:name w:val="Body Text Indent 2 Char"/>
    <w:link w:val="BodyTextIndent2"/>
    <w:rsid w:val="005D2460"/>
    <w:rPr>
      <w:sz w:val="24"/>
      <w:szCs w:val="24"/>
    </w:rPr>
  </w:style>
  <w:style w:type="paragraph" w:styleId="BalloonText">
    <w:name w:val="Balloon Text"/>
    <w:basedOn w:val="Normal"/>
    <w:semiHidden/>
    <w:rPr>
      <w:rFonts w:ascii="Tahoma" w:hAnsi="Tahoma" w:cs="Tahoma"/>
      <w:sz w:val="16"/>
      <w:szCs w:val="16"/>
    </w:rPr>
  </w:style>
  <w:style w:type="character" w:customStyle="1" w:styleId="zzmpTrailerItem">
    <w:name w:val="zzmpTrailerItem"/>
    <w:rsid w:val="00C0637D"/>
    <w:rPr>
      <w:rFonts w:ascii="Arial" w:hAnsi="Arial" w:cs="Times New Roman"/>
      <w:dstrike w:val="0"/>
      <w:noProof/>
      <w:color w:val="auto"/>
      <w:spacing w:val="0"/>
      <w:position w:val="0"/>
      <w:sz w:val="16"/>
      <w:szCs w:val="16"/>
      <w:u w:val="none"/>
      <w:effect w:val="none"/>
      <w:vertAlign w:val="baseline"/>
    </w:rPr>
  </w:style>
  <w:style w:type="paragraph" w:styleId="Revision">
    <w:name w:val="Revision"/>
    <w:hidden/>
    <w:uiPriority w:val="99"/>
    <w:semiHidden/>
    <w:rsid w:val="008511A3"/>
    <w:rPr>
      <w:sz w:val="24"/>
      <w:szCs w:val="24"/>
    </w:rPr>
  </w:style>
  <w:style w:type="character" w:styleId="CommentReference">
    <w:name w:val="annotation reference"/>
    <w:rsid w:val="00F17015"/>
    <w:rPr>
      <w:sz w:val="16"/>
      <w:szCs w:val="16"/>
    </w:rPr>
  </w:style>
  <w:style w:type="paragraph" w:styleId="CommentText">
    <w:name w:val="annotation text"/>
    <w:basedOn w:val="Normal"/>
    <w:link w:val="CommentTextChar"/>
    <w:rsid w:val="00F17015"/>
    <w:rPr>
      <w:sz w:val="20"/>
      <w:szCs w:val="20"/>
    </w:rPr>
  </w:style>
  <w:style w:type="character" w:customStyle="1" w:styleId="CommentTextChar">
    <w:name w:val="Comment Text Char"/>
    <w:basedOn w:val="DefaultParagraphFont"/>
    <w:link w:val="CommentText"/>
    <w:rsid w:val="00F17015"/>
  </w:style>
  <w:style w:type="paragraph" w:styleId="CommentSubject">
    <w:name w:val="annotation subject"/>
    <w:basedOn w:val="CommentText"/>
    <w:next w:val="CommentText"/>
    <w:link w:val="CommentSubjectChar"/>
    <w:rsid w:val="00F17015"/>
    <w:rPr>
      <w:b/>
      <w:bCs/>
    </w:rPr>
  </w:style>
  <w:style w:type="character" w:customStyle="1" w:styleId="CommentSubjectChar">
    <w:name w:val="Comment Subject Char"/>
    <w:link w:val="CommentSubject"/>
    <w:rsid w:val="00F17015"/>
    <w:rPr>
      <w:b/>
      <w:bCs/>
    </w:rPr>
  </w:style>
  <w:style w:type="character" w:customStyle="1" w:styleId="HeaderChar">
    <w:name w:val="Header Char"/>
    <w:link w:val="Header"/>
    <w:rsid w:val="00231A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2012-02-29T08:00:00+00:00</OpenedDate>
    <Date1 xmlns="dc463f71-b30c-4ab2-9473-d307f9d35888">2012-09-26T07:00:00+00:00</Date1>
    <IsDocumentOrder xmlns="dc463f71-b30c-4ab2-9473-d307f9d35888" xsi:nil="true"/>
    <IsHighlyConfidential xmlns="dc463f71-b30c-4ab2-9473-d307f9d35888">false</IsHighlyConfidential>
    <CaseCompanyNames xmlns="dc463f71-b30c-4ab2-9473-d307f9d35888">STEWART, ERIC</CaseCompanyNames>
    <DocketNumber xmlns="dc463f71-b30c-4ab2-9473-d307f9d35888">120268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EE985260E7AC408BB38E6CA130B661" ma:contentTypeVersion="139" ma:contentTypeDescription="" ma:contentTypeScope="" ma:versionID="7178f8ac940be1b8ab8aea0f86427f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8346A-D2AD-4A3A-87B9-9BAC0B94B34C}"/>
</file>

<file path=customXml/itemProps2.xml><?xml version="1.0" encoding="utf-8"?>
<ds:datastoreItem xmlns:ds="http://schemas.openxmlformats.org/officeDocument/2006/customXml" ds:itemID="{8747867E-B748-4BE3-8273-2F1356BF5BAB}"/>
</file>

<file path=customXml/itemProps3.xml><?xml version="1.0" encoding="utf-8"?>
<ds:datastoreItem xmlns:ds="http://schemas.openxmlformats.org/officeDocument/2006/customXml" ds:itemID="{DAD99B19-E9D1-4214-BF5B-4A787A20DA31}"/>
</file>

<file path=customXml/itemProps4.xml><?xml version="1.0" encoding="utf-8"?>
<ds:datastoreItem xmlns:ds="http://schemas.openxmlformats.org/officeDocument/2006/customXml" ds:itemID="{8DAFDBFB-AF65-4DD7-90A4-246DA695D477}"/>
</file>

<file path=customXml/itemProps5.xml><?xml version="1.0" encoding="utf-8"?>
<ds:datastoreItem xmlns:ds="http://schemas.openxmlformats.org/officeDocument/2006/customXml" ds:itemID="{206B0433-3530-4155-9AE4-6C07E21F4D00}"/>
</file>

<file path=docProps/app.xml><?xml version="1.0" encoding="utf-8"?>
<Properties xmlns="http://schemas.openxmlformats.org/officeDocument/2006/extended-properties" xmlns:vt="http://schemas.openxmlformats.org/officeDocument/2006/docPropsVTypes">
  <Template>Normal.dotm</Template>
  <TotalTime>5</TotalTime>
  <Pages>4</Pages>
  <Words>982</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Fassio, Michael (UTC)</dc:creator>
  <cp:lastModifiedBy>DeMarco, Betsy (UTC)</cp:lastModifiedBy>
  <cp:revision>4</cp:revision>
  <cp:lastPrinted>2011-09-09T21:25:00Z</cp:lastPrinted>
  <dcterms:created xsi:type="dcterms:W3CDTF">2012-09-20T16:24:00Z</dcterms:created>
  <dcterms:modified xsi:type="dcterms:W3CDTF">2012-09-20T18:51:00Z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IFAAO1EAeOoyamqACBA9uwU20kbihGzYi5WIboK/KjZyts4rZb4JN/ACQJL1Tpa06VdefaGnROttd5/u_x000d_
q5pThASMQE3lePDAO9Nbqro9W9lgrDLw8Syy1UdU0HGB6x5EBzCXce3yccnH+vv//eF7pSXOIqOY_x000d_
CXhkvGNC9SmYqGwalLVFYh14bAVr03LZ/5MvsllNJDw5kzDjAvBU/umno92dYvV6M6SnqsSf5ALk_x000d_
vcBLuB5nKA6HCc4HD</vt:lpwstr>
  </property>
  <property fmtid="{D5CDD505-2E9C-101B-9397-08002B2CF9AE}" pid="3" name="RESPONSE_SENDER_NAME">
    <vt:lpwstr>4AAAUmLmXdMZevRzRoVixybay7iZ5W7FQzTl0l1IZP31WQXRKKIQrlFbWA==</vt:lpwstr>
  </property>
  <property fmtid="{D5CDD505-2E9C-101B-9397-08002B2CF9AE}" pid="4" name="EMAIL_OWNER_ADDRESS">
    <vt:lpwstr>ABAAv4tRYjpfjUvCi3lEI8rWSoak7Nh5EZSfrR1VqJ7GiNVyfXP2T2jLmHztO5Rd80Lp</vt:lpwstr>
  </property>
  <property fmtid="{D5CDD505-2E9C-101B-9397-08002B2CF9AE}" pid="5" name="MAIL_MSG_ID2">
    <vt:lpwstr>IuwoO3jTxWjG8dJXehK80+Jb+10q2D1Hm7WL8YXker9NNDA39zEBn6kmd/O_x000d_
RKzorfs0jvytKBxI</vt:lpwstr>
  </property>
  <property fmtid="{D5CDD505-2E9C-101B-9397-08002B2CF9AE}" pid="6" name="ContentTypeId">
    <vt:lpwstr>0x0101006E56B4D1795A2E4DB2F0B01679ED314A000DEE985260E7AC408BB38E6CA130B661</vt:lpwstr>
  </property>
  <property fmtid="{D5CDD505-2E9C-101B-9397-08002B2CF9AE}" pid="7" name="_docset_NoMedatataSyncRequired">
    <vt:lpwstr>False</vt:lpwstr>
  </property>
</Properties>
</file>