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22" w:rsidRPr="00ED2772" w:rsidRDefault="00F60622">
      <w:pPr>
        <w:pStyle w:val="BodyText"/>
        <w:rPr>
          <w:b/>
          <w:bCs/>
        </w:rPr>
      </w:pPr>
      <w:r w:rsidRPr="00ED2772">
        <w:rPr>
          <w:b/>
          <w:bCs/>
        </w:rPr>
        <w:t>BEFORE THE WASHINGTON STATE</w:t>
      </w:r>
    </w:p>
    <w:p w:rsidR="00F60622" w:rsidRPr="00ED2772" w:rsidRDefault="00F60622">
      <w:pPr>
        <w:pStyle w:val="BodyText"/>
        <w:rPr>
          <w:b/>
          <w:bCs/>
        </w:rPr>
      </w:pPr>
      <w:r w:rsidRPr="00ED2772">
        <w:rPr>
          <w:b/>
          <w:bCs/>
        </w:rPr>
        <w:t>UTILITIES AND TRANSPORTATION COMMISSION</w:t>
      </w:r>
    </w:p>
    <w:p w:rsidR="00F60622" w:rsidRPr="00ED2772" w:rsidRDefault="00F60622">
      <w:pPr>
        <w:rPr>
          <w:b/>
          <w:bCs/>
        </w:rPr>
      </w:pPr>
    </w:p>
    <w:tbl>
      <w:tblPr>
        <w:tblW w:w="0" w:type="auto"/>
        <w:tblLook w:val="0000"/>
      </w:tblPr>
      <w:tblGrid>
        <w:gridCol w:w="4108"/>
        <w:gridCol w:w="500"/>
        <w:gridCol w:w="4100"/>
      </w:tblGrid>
      <w:tr w:rsidR="00F60622" w:rsidRPr="00ED2772" w:rsidTr="009E6EE3">
        <w:tc>
          <w:tcPr>
            <w:tcW w:w="4108" w:type="dxa"/>
          </w:tcPr>
          <w:p w:rsidR="00F60622" w:rsidRPr="00ED2772" w:rsidRDefault="00F60622">
            <w:r w:rsidRPr="00ED2772">
              <w:t>WASHINGTON UTILITIES AND TRANSPORTATION COMMISSION,</w:t>
            </w:r>
          </w:p>
          <w:p w:rsidR="00F60622" w:rsidRPr="00ED2772" w:rsidRDefault="00F60622"/>
          <w:p w:rsidR="00F60622" w:rsidRPr="00ED2772" w:rsidRDefault="00F60622" w:rsidP="009757C0">
            <w:pPr>
              <w:jc w:val="center"/>
            </w:pPr>
            <w:r w:rsidRPr="00ED2772">
              <w:t>Complainant,</w:t>
            </w:r>
          </w:p>
          <w:p w:rsidR="00F60622" w:rsidRPr="00ED2772" w:rsidRDefault="00F60622"/>
          <w:p w:rsidR="00F60622" w:rsidRPr="00ED2772" w:rsidRDefault="00F60622" w:rsidP="009757C0">
            <w:pPr>
              <w:jc w:val="center"/>
            </w:pPr>
            <w:r w:rsidRPr="00ED2772">
              <w:t>v.</w:t>
            </w:r>
          </w:p>
          <w:p w:rsidR="00F60622" w:rsidRPr="00ED2772" w:rsidRDefault="00F60622"/>
          <w:p w:rsidR="009E6EE3" w:rsidRPr="00ED2772" w:rsidRDefault="00C44FD8">
            <w:r>
              <w:t>COUNTRY MEADOWS E. WATER SYSTEM #2</w:t>
            </w:r>
            <w:r w:rsidR="00F60622" w:rsidRPr="00ED2772">
              <w:t>,</w:t>
            </w:r>
          </w:p>
          <w:p w:rsidR="00F60622" w:rsidRPr="00ED2772" w:rsidRDefault="00F60622"/>
          <w:p w:rsidR="00F60622" w:rsidRPr="00ED2772" w:rsidRDefault="00F60622" w:rsidP="009757C0">
            <w:pPr>
              <w:jc w:val="center"/>
            </w:pPr>
            <w:r w:rsidRPr="00ED2772">
              <w:t>Respondent.</w:t>
            </w:r>
          </w:p>
          <w:p w:rsidR="00F60622" w:rsidRPr="00ED2772" w:rsidRDefault="00F60622">
            <w:r w:rsidRPr="00ED2772">
              <w:t>. . . . . . . . . . . . . . . . . . . . . . . . . . . . . . . .</w:t>
            </w:r>
          </w:p>
        </w:tc>
        <w:tc>
          <w:tcPr>
            <w:tcW w:w="500" w:type="dxa"/>
          </w:tcPr>
          <w:p w:rsidR="00207B64" w:rsidRDefault="008406B1">
            <w:pPr>
              <w:jc w:val="center"/>
            </w:pPr>
            <w:r w:rsidRPr="00ED2772">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r>
            <w:r w:rsidR="00207B64">
              <w:t>)</w:t>
            </w:r>
          </w:p>
          <w:p w:rsidR="00F60622" w:rsidRPr="00ED2772" w:rsidRDefault="008406B1">
            <w:pPr>
              <w:jc w:val="center"/>
            </w:pPr>
            <w:r w:rsidRPr="00ED2772">
              <w:t>)</w:t>
            </w:r>
          </w:p>
        </w:tc>
        <w:tc>
          <w:tcPr>
            <w:tcW w:w="4100" w:type="dxa"/>
          </w:tcPr>
          <w:p w:rsidR="00F60622" w:rsidRPr="00ED2772" w:rsidRDefault="008F7203">
            <w:r w:rsidRPr="00ED2772">
              <w:t>DOCKET</w:t>
            </w:r>
            <w:r w:rsidR="00F60622" w:rsidRPr="00ED2772">
              <w:t xml:space="preserve"> </w:t>
            </w:r>
            <w:r w:rsidR="00C44FD8">
              <w:t>UW-102034</w:t>
            </w:r>
          </w:p>
          <w:p w:rsidR="00F60622" w:rsidRPr="00ED2772" w:rsidRDefault="00F60622">
            <w:pPr>
              <w:ind w:left="720"/>
            </w:pPr>
          </w:p>
          <w:p w:rsidR="00EA2E14" w:rsidRPr="00ED2772" w:rsidRDefault="008F7203" w:rsidP="00EA2E14">
            <w:r w:rsidRPr="00ED2772">
              <w:t>ORDER</w:t>
            </w:r>
            <w:r w:rsidR="00F60622" w:rsidRPr="00ED2772">
              <w:t xml:space="preserve"> </w:t>
            </w:r>
            <w:r w:rsidR="00C44FD8">
              <w:t>02</w:t>
            </w:r>
          </w:p>
          <w:p w:rsidR="00F60622" w:rsidRPr="00ED2772" w:rsidRDefault="00F60622"/>
          <w:p w:rsidR="00F60622" w:rsidRPr="00ED2772" w:rsidRDefault="00F60622">
            <w:pPr>
              <w:ind w:left="720"/>
            </w:pPr>
          </w:p>
          <w:p w:rsidR="00F60622" w:rsidRPr="00ED2772" w:rsidRDefault="00F60622">
            <w:pPr>
              <w:ind w:left="720"/>
            </w:pPr>
          </w:p>
          <w:p w:rsidR="00213331" w:rsidRDefault="00213331"/>
          <w:p w:rsidR="00F60622" w:rsidRPr="00ED2772" w:rsidRDefault="00F60622">
            <w:r w:rsidRPr="00ED2772">
              <w:t>ORDER DISMISSING COMPLAINT AND ORDER SUS</w:t>
            </w:r>
            <w:r w:rsidR="008406B1" w:rsidRPr="00ED2772">
              <w:t xml:space="preserve">PENDING TARIFF </w:t>
            </w:r>
            <w:r w:rsidR="00500B93" w:rsidRPr="00ED2772">
              <w:rPr>
                <w:noProof/>
              </w:rPr>
              <w:t>REVISIONS</w:t>
            </w:r>
            <w:r w:rsidR="008406B1" w:rsidRPr="00ED2772">
              <w:t>; ALLOW</w:t>
            </w:r>
            <w:r w:rsidRPr="00ED2772">
              <w:t xml:space="preserve">ING TARIFF </w:t>
            </w:r>
            <w:r w:rsidR="00500B93" w:rsidRPr="00ED2772">
              <w:rPr>
                <w:noProof/>
              </w:rPr>
              <w:t>REVISIONS</w:t>
            </w:r>
          </w:p>
        </w:tc>
      </w:tr>
    </w:tbl>
    <w:p w:rsidR="00F60622" w:rsidRPr="00ED2772" w:rsidRDefault="00F60622"/>
    <w:p w:rsidR="00F60622" w:rsidRPr="00ED2772" w:rsidRDefault="00F60622">
      <w:pPr>
        <w:pStyle w:val="Heading2"/>
        <w:spacing w:line="288" w:lineRule="auto"/>
        <w:rPr>
          <w:b/>
          <w:bCs/>
          <w:u w:val="none"/>
        </w:rPr>
      </w:pPr>
      <w:r w:rsidRPr="00ED2772">
        <w:rPr>
          <w:b/>
          <w:bCs/>
          <w:u w:val="none"/>
        </w:rPr>
        <w:t>BACKGROUND</w:t>
      </w:r>
    </w:p>
    <w:p w:rsidR="000A69B5" w:rsidRPr="00ED2772" w:rsidRDefault="000A69B5" w:rsidP="000A69B5"/>
    <w:p w:rsidR="00F60622" w:rsidRDefault="00F60622" w:rsidP="00CE3E93">
      <w:pPr>
        <w:numPr>
          <w:ilvl w:val="0"/>
          <w:numId w:val="14"/>
        </w:numPr>
        <w:spacing w:line="288" w:lineRule="auto"/>
      </w:pPr>
      <w:r w:rsidRPr="00ED2772">
        <w:t>On</w:t>
      </w:r>
      <w:r w:rsidR="00EA2E14" w:rsidRPr="00ED2772">
        <w:t xml:space="preserve"> </w:t>
      </w:r>
      <w:r w:rsidR="00C44FD8">
        <w:t>December 20, 2010</w:t>
      </w:r>
      <w:r w:rsidRPr="00ED2772">
        <w:t xml:space="preserve">, </w:t>
      </w:r>
      <w:r w:rsidR="00C44FD8">
        <w:t>Country Meadows E. Water System #2</w:t>
      </w:r>
      <w:r w:rsidRPr="00ED2772">
        <w:t xml:space="preserve"> (</w:t>
      </w:r>
      <w:r w:rsidR="00C44FD8">
        <w:t>Country Meadows</w:t>
      </w:r>
      <w:r w:rsidR="006542C6" w:rsidRPr="00ED2772">
        <w:t xml:space="preserve"> or Company</w:t>
      </w:r>
      <w:r w:rsidRPr="00ED2772">
        <w:t xml:space="preserve">) filed with the </w:t>
      </w:r>
      <w:r w:rsidR="001E1468" w:rsidRPr="00ED2772">
        <w:t>Washington Utilities and Transportation Commission (</w:t>
      </w:r>
      <w:r w:rsidRPr="00ED2772">
        <w:t>Commission</w:t>
      </w:r>
      <w:r w:rsidR="001E1468" w:rsidRPr="00ED2772">
        <w:t>)</w:t>
      </w:r>
      <w:r w:rsidRPr="00ED2772">
        <w:t xml:space="preserve"> </w:t>
      </w:r>
      <w:r w:rsidR="00500B93" w:rsidRPr="00ED2772">
        <w:rPr>
          <w:noProof/>
        </w:rPr>
        <w:t>revisions</w:t>
      </w:r>
      <w:r w:rsidRPr="00ED2772">
        <w:t xml:space="preserve"> to its currently effective Tariff WN U-</w:t>
      </w:r>
      <w:r w:rsidR="00C44FD8">
        <w:t>1, designated as Tariff WN U-2.  The stated effective date is February 1, 2011.</w:t>
      </w:r>
    </w:p>
    <w:p w:rsidR="00BB5471" w:rsidRDefault="00BB5471" w:rsidP="00BB5471">
      <w:pPr>
        <w:spacing w:line="288" w:lineRule="auto"/>
      </w:pPr>
    </w:p>
    <w:p w:rsidR="00BB5471" w:rsidRDefault="00BB5471" w:rsidP="00CE3E93">
      <w:pPr>
        <w:numPr>
          <w:ilvl w:val="0"/>
          <w:numId w:val="14"/>
        </w:numPr>
        <w:spacing w:line="288" w:lineRule="auto"/>
      </w:pPr>
      <w:r w:rsidRPr="002047C9">
        <w:t xml:space="preserve">The proposed rates are prompted by increases in operating costs such as </w:t>
      </w:r>
      <w:r>
        <w:t>chemicals, testing, and electrical power</w:t>
      </w:r>
      <w:r w:rsidRPr="00C620B9">
        <w:t xml:space="preserve">. </w:t>
      </w:r>
      <w:r>
        <w:t xml:space="preserve"> Country Meadows</w:t>
      </w:r>
      <w:r w:rsidRPr="00C620B9">
        <w:t xml:space="preserve"> also filed to update tariff language and adjust ancillary charges</w:t>
      </w:r>
      <w:r>
        <w:t xml:space="preserve"> for </w:t>
      </w:r>
      <w:r w:rsidRPr="00C620B9">
        <w:t xml:space="preserve">reconnection, disconnection, </w:t>
      </w:r>
      <w:r>
        <w:t xml:space="preserve">service visit, </w:t>
      </w:r>
      <w:r w:rsidRPr="00C620B9">
        <w:t xml:space="preserve">late payment, account setup, </w:t>
      </w:r>
      <w:r>
        <w:t>non-sufficient funds (NSF)</w:t>
      </w:r>
      <w:r w:rsidRPr="00C620B9">
        <w:t xml:space="preserve"> check, and water availability letter. </w:t>
      </w:r>
      <w:r>
        <w:t xml:space="preserve"> </w:t>
      </w:r>
      <w:r w:rsidRPr="00C620B9">
        <w:t xml:space="preserve">In addition, </w:t>
      </w:r>
      <w:r>
        <w:t>Country Meadows</w:t>
      </w:r>
      <w:r w:rsidRPr="00C620B9">
        <w:t xml:space="preserve"> adds cross-connection control language and charges. </w:t>
      </w:r>
      <w:r>
        <w:t xml:space="preserve"> Fourteen customers are metered and two customers are unmetered.  The Company plans to install the two remaining meters </w:t>
      </w:r>
      <w:r w:rsidRPr="00BC18D8">
        <w:t xml:space="preserve">by </w:t>
      </w:r>
      <w:r>
        <w:t>June 1,</w:t>
      </w:r>
      <w:r w:rsidRPr="00BC18D8">
        <w:t xml:space="preserve"> 2011</w:t>
      </w:r>
      <w:r>
        <w:t>.</w:t>
      </w:r>
    </w:p>
    <w:p w:rsidR="00BB5471" w:rsidRDefault="00BB5471" w:rsidP="00BB5471">
      <w:pPr>
        <w:pStyle w:val="ListParagraph"/>
      </w:pPr>
    </w:p>
    <w:p w:rsidR="00BB5471" w:rsidRDefault="00BB5471" w:rsidP="00CE3E93">
      <w:pPr>
        <w:numPr>
          <w:ilvl w:val="0"/>
          <w:numId w:val="14"/>
        </w:numPr>
        <w:spacing w:line="288" w:lineRule="auto"/>
      </w:pPr>
      <w:r>
        <w:t xml:space="preserve">All customers are currently charged a flat rate.  </w:t>
      </w:r>
      <w:r w:rsidRPr="00CF3650">
        <w:t>The pr</w:t>
      </w:r>
      <w:r>
        <w:t>oposed rate design helps encourage conservation by moving from an unmetered rate to meter usage rates and blocks, adding upsize meter rates and blocks, adding a ready-to-serve charge, and increasing unmetered charges.</w:t>
      </w:r>
    </w:p>
    <w:p w:rsidR="00BB5471" w:rsidRDefault="00BB5471" w:rsidP="00BB5471">
      <w:pPr>
        <w:pStyle w:val="ListParagraph"/>
      </w:pPr>
    </w:p>
    <w:p w:rsidR="00213331" w:rsidRPr="00ED2772" w:rsidRDefault="00213331" w:rsidP="00CE3E93">
      <w:pPr>
        <w:numPr>
          <w:ilvl w:val="0"/>
          <w:numId w:val="14"/>
        </w:numPr>
        <w:spacing w:line="288" w:lineRule="auto"/>
      </w:pPr>
      <w:r>
        <w:t>The Company and Staff agreed to a revised revenue requirement of $4,732 or 80.9 percent.  On January 13, 2011, the company filed revised rates at Staff recommended levels.</w:t>
      </w:r>
    </w:p>
    <w:p w:rsidR="00F60622" w:rsidRPr="00ED2772" w:rsidRDefault="00F60622">
      <w:pPr>
        <w:pStyle w:val="Header"/>
        <w:tabs>
          <w:tab w:val="clear" w:pos="4320"/>
          <w:tab w:val="clear" w:pos="8640"/>
        </w:tabs>
        <w:spacing w:line="288" w:lineRule="auto"/>
      </w:pPr>
    </w:p>
    <w:p w:rsidR="00F60622" w:rsidRDefault="00F60622" w:rsidP="004A1262">
      <w:pPr>
        <w:pStyle w:val="FindingsConclusions"/>
      </w:pPr>
      <w:r w:rsidRPr="00ED2772">
        <w:t>On</w:t>
      </w:r>
      <w:r w:rsidR="00A2440E" w:rsidRPr="00ED2772">
        <w:t xml:space="preserve"> </w:t>
      </w:r>
      <w:r w:rsidR="00C44FD8">
        <w:t>January 27, 2011</w:t>
      </w:r>
      <w:r w:rsidRPr="00ED2772">
        <w:t xml:space="preserve">, the Commission entered a Complaint and Order Suspending Tariff </w:t>
      </w:r>
      <w:r w:rsidR="00500B93" w:rsidRPr="00ED2772">
        <w:rPr>
          <w:noProof/>
        </w:rPr>
        <w:t>Revisions</w:t>
      </w:r>
      <w:r w:rsidRPr="00ED2772">
        <w:t xml:space="preserve"> pending an investigation to determine whether t</w:t>
      </w:r>
      <w:r w:rsidR="00CE3E93" w:rsidRPr="00ED2772">
        <w:t xml:space="preserve">he </w:t>
      </w:r>
      <w:r w:rsidR="00500B93" w:rsidRPr="00ED2772">
        <w:rPr>
          <w:noProof/>
        </w:rPr>
        <w:t>revisions</w:t>
      </w:r>
      <w:r w:rsidR="00CE3E93" w:rsidRPr="00ED2772">
        <w:t xml:space="preserve"> </w:t>
      </w:r>
      <w:r w:rsidR="00500B93" w:rsidRPr="00ED2772">
        <w:rPr>
          <w:noProof/>
        </w:rPr>
        <w:t>are</w:t>
      </w:r>
      <w:r w:rsidR="00CE3E93" w:rsidRPr="00ED2772">
        <w:t xml:space="preserve"> fair, just, </w:t>
      </w:r>
      <w:r w:rsidR="00CE3E93" w:rsidRPr="00ED2772">
        <w:lastRenderedPageBreak/>
        <w:t>reasonable and sufficient.</w:t>
      </w:r>
      <w:r w:rsidR="00213331">
        <w:t xml:space="preserve">  This action was prompted by additional</w:t>
      </w:r>
      <w:r w:rsidR="00213331" w:rsidRPr="003C47FF">
        <w:t xml:space="preserve"> </w:t>
      </w:r>
      <w:r w:rsidR="00213331">
        <w:t xml:space="preserve">inquiries about the water system related to what testing is required, ownership of the water system, and whether to allow the </w:t>
      </w:r>
      <w:r w:rsidR="00AD19F3">
        <w:t>Company</w:t>
      </w:r>
      <w:r w:rsidR="00213331">
        <w:t xml:space="preserve"> to outsource operations to a satellite management agency (SMA).</w:t>
      </w:r>
    </w:p>
    <w:p w:rsidR="00213331" w:rsidRDefault="00213331" w:rsidP="00213331">
      <w:pPr>
        <w:pStyle w:val="ListParagraph"/>
      </w:pPr>
    </w:p>
    <w:p w:rsidR="00213331" w:rsidRDefault="00213331" w:rsidP="004A1262">
      <w:pPr>
        <w:pStyle w:val="FindingsConclusions"/>
      </w:pPr>
      <w:r>
        <w:t xml:space="preserve">Country Meadows is required to employ a </w:t>
      </w:r>
      <w:r w:rsidRPr="005A30E1">
        <w:t>certified</w:t>
      </w:r>
      <w:r>
        <w:t xml:space="preserve"> operator to carry out operational functions, due to the water system being classified as a “Group A Community” in accordance with D</w:t>
      </w:r>
      <w:r w:rsidR="004B0A5A">
        <w:t>epartment of Health</w:t>
      </w:r>
      <w:r>
        <w:t xml:space="preserve"> </w:t>
      </w:r>
      <w:r w:rsidR="004B0A5A">
        <w:t xml:space="preserve">(DOH) </w:t>
      </w:r>
      <w:r>
        <w:t xml:space="preserve">regulations in WAC 246-292.  </w:t>
      </w:r>
      <w:r w:rsidRPr="00A74C84">
        <w:t>WAC 246-292-020 defines who must have a certified operator, and WAC 246-292-050 details the minimum certification requirements for the various tasks involved in a small water system</w:t>
      </w:r>
      <w:r>
        <w:t>.</w:t>
      </w:r>
    </w:p>
    <w:p w:rsidR="00213331" w:rsidRDefault="00213331" w:rsidP="00213331">
      <w:pPr>
        <w:pStyle w:val="ListParagraph"/>
      </w:pPr>
    </w:p>
    <w:p w:rsidR="00213331" w:rsidRDefault="00213331" w:rsidP="004A1262">
      <w:pPr>
        <w:pStyle w:val="FindingsConclusions"/>
      </w:pPr>
      <w:r>
        <w:t>WAC 246-290-300 requires testing for Group A water system</w:t>
      </w:r>
      <w:r w:rsidR="00A624BF">
        <w:t>s</w:t>
      </w:r>
      <w:r w:rsidR="004B0A5A">
        <w:t xml:space="preserve"> for</w:t>
      </w:r>
      <w:r>
        <w:t xml:space="preserve"> Volatile Organic Chemical (VOC), Inorganic Chemical (IOC), Synthetic Organic Compound (SOC), Radiological (Radium + Alpha), Nitrate, Lead and Copper, and Coliform.  The frequency varies for all required testing, from monthly to twice every ten years.  Staff made adjustments to the </w:t>
      </w:r>
      <w:r w:rsidR="00AD19F3">
        <w:t>Company</w:t>
      </w:r>
      <w:r>
        <w:t>’s records to normalize the testing cost within the test period.</w:t>
      </w:r>
    </w:p>
    <w:p w:rsidR="00213331" w:rsidRDefault="00213331" w:rsidP="00213331">
      <w:pPr>
        <w:pStyle w:val="ListParagraph"/>
      </w:pPr>
    </w:p>
    <w:p w:rsidR="00213331" w:rsidRDefault="00213331" w:rsidP="004A1262">
      <w:pPr>
        <w:pStyle w:val="FindingsConclusions"/>
      </w:pPr>
      <w:r>
        <w:t xml:space="preserve">Country Meadows was originally owned by Frank L. Naccarato through the legal name of Horizons West Development, Inc.  Due to financial difficulties, the Country Meadows water system and some additional parcel lots were transferred to Olympic Coast Investment, Inc. (Olympic), which is a partnership between Robert W. Hoss and John Hoss.  The two parcels </w:t>
      </w:r>
      <w:r w:rsidR="009B6AEF">
        <w:t>where</w:t>
      </w:r>
      <w:r>
        <w:t xml:space="preserve"> Country Meadows water system’s wells and pump houses are located are owned by Frontier Bank, Trustee for Robert W. Hoss IRA (Frontier IRA).  Staff was informed that Olympic and Frontier IRA are consolidating all of the Country Meadows water system’s assets into its own legal entity.  Presently there are no higher levels of </w:t>
      </w:r>
      <w:r w:rsidR="004B0A5A">
        <w:t xml:space="preserve">ownership and there is no </w:t>
      </w:r>
      <w:r>
        <w:t>owner’s compensation imbedded within the rates, other than return on investment.</w:t>
      </w:r>
    </w:p>
    <w:p w:rsidR="00213331" w:rsidRDefault="00213331" w:rsidP="00213331">
      <w:pPr>
        <w:pStyle w:val="ListParagraph"/>
      </w:pPr>
    </w:p>
    <w:p w:rsidR="00213331" w:rsidRDefault="004B0A5A" w:rsidP="004A1262">
      <w:pPr>
        <w:pStyle w:val="FindingsConclusions"/>
      </w:pPr>
      <w:r>
        <w:t xml:space="preserve">Country Meadows originally hired </w:t>
      </w:r>
      <w:r w:rsidR="00213331">
        <w:t>Helen’s Pumps &amp; Fil</w:t>
      </w:r>
      <w:r w:rsidR="00B861DA">
        <w:t>t</w:t>
      </w:r>
      <w:r w:rsidR="00213331">
        <w:t>ers, Inc. (Helen’s Pumps)</w:t>
      </w:r>
      <w:r>
        <w:t xml:space="preserve"> </w:t>
      </w:r>
      <w:r w:rsidR="00213331">
        <w:t>to run the Country Meadows water system at a rate of $320 per month</w:t>
      </w:r>
      <w:r>
        <w:t xml:space="preserve">. </w:t>
      </w:r>
      <w:r w:rsidR="00207B64">
        <w:t xml:space="preserve"> </w:t>
      </w:r>
      <w:r>
        <w:t>H</w:t>
      </w:r>
      <w:r w:rsidR="00213331">
        <w:t xml:space="preserve">owever, Helen’s Pumps was not a certified operator, nor did Helen’s Pumps perform regular testing, paperwork, or keep certification’s current in accordance with </w:t>
      </w:r>
      <w:r>
        <w:t>D</w:t>
      </w:r>
      <w:r w:rsidR="00213331">
        <w:t xml:space="preserve">OH requirements.  Therefore, the </w:t>
      </w:r>
      <w:r w:rsidR="00AD19F3">
        <w:t>Company</w:t>
      </w:r>
      <w:r w:rsidR="00213331">
        <w:t xml:space="preserve"> transferred </w:t>
      </w:r>
      <w:r w:rsidR="009B6AEF">
        <w:t xml:space="preserve">operations </w:t>
      </w:r>
      <w:r w:rsidR="00213331">
        <w:t>to a certified SMA, Northwest Water Systems (NWS), to run the Country Meadows water system.</w:t>
      </w:r>
    </w:p>
    <w:p w:rsidR="00213331" w:rsidRDefault="00213331" w:rsidP="00213331">
      <w:pPr>
        <w:pStyle w:val="ListParagraph"/>
      </w:pPr>
    </w:p>
    <w:p w:rsidR="00213331" w:rsidRDefault="00213331" w:rsidP="004A1262">
      <w:pPr>
        <w:pStyle w:val="FindingsConclusions"/>
      </w:pPr>
      <w:r>
        <w:t>NWS provides multiple services such as, operat</w:t>
      </w:r>
      <w:r w:rsidR="009B6AEF">
        <w:t>ion</w:t>
      </w:r>
      <w:bookmarkStart w:id="0" w:name="_GoBack"/>
      <w:bookmarkEnd w:id="0"/>
      <w:r>
        <w:t xml:space="preserve"> and management of water system</w:t>
      </w:r>
      <w:r w:rsidR="00CE4177">
        <w:t>s</w:t>
      </w:r>
      <w:r>
        <w:t>, perform</w:t>
      </w:r>
      <w:r w:rsidR="00CE4177">
        <w:t>ing</w:t>
      </w:r>
      <w:r>
        <w:t xml:space="preserve"> quality monitoring, scheduled maintenance, meter readings, 24-hour standby, phone support, water testing, water bills (wit</w:t>
      </w:r>
      <w:r w:rsidR="00CE4177">
        <w:t>h postage), collections, preparing</w:t>
      </w:r>
      <w:r>
        <w:t xml:space="preserve"> annual consumer confidence reports, recordkeeping, minor repair</w:t>
      </w:r>
      <w:r w:rsidR="00CE4177">
        <w:t>s (under $500), flushes, providing</w:t>
      </w:r>
      <w:r>
        <w:t xml:space="preserve"> a cross control program, preve</w:t>
      </w:r>
      <w:r w:rsidR="00CE4177">
        <w:t>ntative maintenance, and analyzing</w:t>
      </w:r>
      <w:r>
        <w:t xml:space="preserve"> laboratory test</w:t>
      </w:r>
      <w:r w:rsidR="00CE4177">
        <w:t>s</w:t>
      </w:r>
      <w:r>
        <w:t>.  NWS took over operations for Country Meadows on March 22, 2010, and charges</w:t>
      </w:r>
      <w:r w:rsidRPr="001F47C4">
        <w:t xml:space="preserve"> </w:t>
      </w:r>
      <w:r>
        <w:t>$315 per month.</w:t>
      </w:r>
    </w:p>
    <w:p w:rsidR="00213331" w:rsidRDefault="00213331" w:rsidP="00213331">
      <w:pPr>
        <w:pStyle w:val="ListParagraph"/>
      </w:pPr>
    </w:p>
    <w:p w:rsidR="00213331" w:rsidRDefault="00213331" w:rsidP="004A1262">
      <w:pPr>
        <w:pStyle w:val="FindingsConclusions"/>
      </w:pPr>
      <w:r w:rsidRPr="00D30610">
        <w:t xml:space="preserve">Staff </w:t>
      </w:r>
      <w:r>
        <w:t xml:space="preserve">made several adjustments to the water systems books and records, such as, removing property taxes pertaining to Frontier IRA and increasing rate case cost.  Staff </w:t>
      </w:r>
      <w:r w:rsidRPr="00D30610">
        <w:t>and</w:t>
      </w:r>
      <w:r w:rsidRPr="007E4B76">
        <w:t xml:space="preserve"> the </w:t>
      </w:r>
      <w:r w:rsidR="00AD19F3">
        <w:t>Company</w:t>
      </w:r>
      <w:r w:rsidRPr="007E4B76">
        <w:t xml:space="preserve"> agreed to a </w:t>
      </w:r>
      <w:r>
        <w:t xml:space="preserve">second </w:t>
      </w:r>
      <w:r w:rsidRPr="00F063AC">
        <w:t>revised revenue requirement of $</w:t>
      </w:r>
      <w:r>
        <w:t>4,766</w:t>
      </w:r>
      <w:r w:rsidRPr="00F063AC">
        <w:t xml:space="preserve"> (</w:t>
      </w:r>
      <w:r>
        <w:t>81</w:t>
      </w:r>
      <w:r w:rsidRPr="00F063AC">
        <w:t>.</w:t>
      </w:r>
      <w:r>
        <w:t>4</w:t>
      </w:r>
      <w:r w:rsidRPr="00F063AC">
        <w:t xml:space="preserve"> percent) in additional annual revenue</w:t>
      </w:r>
      <w:r w:rsidR="00A624BF">
        <w:t>.  H</w:t>
      </w:r>
      <w:r>
        <w:t xml:space="preserve">owever, the </w:t>
      </w:r>
      <w:r w:rsidR="00AD19F3">
        <w:t>Company</w:t>
      </w:r>
      <w:r>
        <w:t xml:space="preserve"> chose not to file second </w:t>
      </w:r>
      <w:r w:rsidRPr="00F063AC">
        <w:t>revised rates</w:t>
      </w:r>
      <w:r>
        <w:t xml:space="preserve"> for the additional $34 in annual revenue.  The </w:t>
      </w:r>
      <w:r w:rsidR="00AD19F3">
        <w:t>Company</w:t>
      </w:r>
      <w:r>
        <w:t xml:space="preserve"> filed revised tariff pages on March 15, 2011, to correct the </w:t>
      </w:r>
      <w:r w:rsidR="00AD19F3">
        <w:t>Company</w:t>
      </w:r>
      <w:r>
        <w:t>’s name on the tariff filing to Country Meadows E. Water System #2.</w:t>
      </w:r>
    </w:p>
    <w:p w:rsidR="00213331" w:rsidRDefault="00213331" w:rsidP="00213331">
      <w:pPr>
        <w:pStyle w:val="ListParagraph"/>
      </w:pPr>
    </w:p>
    <w:p w:rsidR="00213331" w:rsidRPr="00ED2772" w:rsidRDefault="00213331" w:rsidP="004A1262">
      <w:pPr>
        <w:pStyle w:val="FindingsConclusions"/>
      </w:pPr>
      <w:r>
        <w:t xml:space="preserve">The </w:t>
      </w:r>
      <w:r w:rsidR="00AD19F3">
        <w:t>Company</w:t>
      </w:r>
      <w:r>
        <w:t xml:space="preserve"> bills bi-monthly.  A customer using 27,809</w:t>
      </w:r>
      <w:r w:rsidRPr="002047C9">
        <w:t xml:space="preserve"> </w:t>
      </w:r>
      <w:r>
        <w:t>gallons</w:t>
      </w:r>
      <w:r w:rsidRPr="002047C9">
        <w:t xml:space="preserve"> (the calculated company-wide </w:t>
      </w:r>
      <w:r>
        <w:t xml:space="preserve">annual </w:t>
      </w:r>
      <w:r w:rsidRPr="002047C9">
        <w:t xml:space="preserve">average water usage) of water per </w:t>
      </w:r>
      <w:r>
        <w:t>bi-</w:t>
      </w:r>
      <w:r w:rsidRPr="002047C9">
        <w:t>month</w:t>
      </w:r>
      <w:r>
        <w:t>ly</w:t>
      </w:r>
      <w:r w:rsidRPr="002047C9">
        <w:t xml:space="preserve"> </w:t>
      </w:r>
      <w:r>
        <w:t xml:space="preserve">billing period </w:t>
      </w:r>
      <w:r w:rsidRPr="002047C9">
        <w:t>would pay $</w:t>
      </w:r>
      <w:r>
        <w:t>35.77</w:t>
      </w:r>
      <w:r w:rsidRPr="002047C9">
        <w:t xml:space="preserve"> (</w:t>
      </w:r>
      <w:r>
        <w:t>51.3</w:t>
      </w:r>
      <w:r w:rsidRPr="002047C9">
        <w:t xml:space="preserve"> percent) </w:t>
      </w:r>
      <w:r>
        <w:t>more</w:t>
      </w:r>
      <w:r w:rsidRPr="002047C9">
        <w:t xml:space="preserve"> per </w:t>
      </w:r>
      <w:r>
        <w:t>bill</w:t>
      </w:r>
      <w:r w:rsidRPr="002047C9">
        <w:t xml:space="preserve"> using the revised rates instead of $</w:t>
      </w:r>
      <w:r>
        <w:t>61.27</w:t>
      </w:r>
      <w:r w:rsidRPr="002047C9">
        <w:t xml:space="preserve"> (</w:t>
      </w:r>
      <w:r>
        <w:t>88.0</w:t>
      </w:r>
      <w:r w:rsidRPr="002047C9">
        <w:t xml:space="preserve"> percent) more using the original rates proposed by the </w:t>
      </w:r>
      <w:r w:rsidR="00AD19F3">
        <w:t>Company</w:t>
      </w:r>
      <w:r>
        <w:t>.</w:t>
      </w:r>
    </w:p>
    <w:p w:rsidR="00F60622" w:rsidRPr="00ED2772" w:rsidRDefault="00F60622">
      <w:pPr>
        <w:spacing w:line="288" w:lineRule="auto"/>
      </w:pPr>
    </w:p>
    <w:p w:rsidR="00F60622" w:rsidRPr="00ED2772" w:rsidRDefault="00AD19F3" w:rsidP="00AD19F3">
      <w:pPr>
        <w:numPr>
          <w:ilvl w:val="0"/>
          <w:numId w:val="14"/>
        </w:numPr>
        <w:spacing w:line="288" w:lineRule="auto"/>
      </w:pPr>
      <w:r>
        <w:t>S</w:t>
      </w:r>
      <w:r w:rsidRPr="00D76CE3">
        <w:t xml:space="preserve">taff has completed its </w:t>
      </w:r>
      <w:r>
        <w:t>audit and determined that the C</w:t>
      </w:r>
      <w:r w:rsidRPr="00D76CE3">
        <w:t>ompany’s financial information support</w:t>
      </w:r>
      <w:r>
        <w:t>s</w:t>
      </w:r>
      <w:r w:rsidRPr="00D76CE3">
        <w:t xml:space="preserve"> the revised revenue requirement and the revised rates and charges are fair, just, reasonable, and sufficient</w:t>
      </w:r>
      <w:r>
        <w:t xml:space="preserve">.  </w:t>
      </w:r>
      <w:r w:rsidR="00213331">
        <w:t>Staff recommend</w:t>
      </w:r>
      <w:r>
        <w:t>s</w:t>
      </w:r>
      <w:r w:rsidR="00213331">
        <w:t xml:space="preserve"> that the Commission</w:t>
      </w:r>
      <w:r>
        <w:t xml:space="preserve"> d</w:t>
      </w:r>
      <w:r w:rsidRPr="00AD19F3">
        <w:rPr>
          <w:color w:val="000000"/>
        </w:rPr>
        <w:t>ismiss the Complaint and Order Suspending the Tariff Revisions</w:t>
      </w:r>
      <w:r w:rsidR="00213331">
        <w:t xml:space="preserve"> </w:t>
      </w:r>
      <w:r>
        <w:t>and a</w:t>
      </w:r>
      <w:r w:rsidRPr="00AD19F3">
        <w:rPr>
          <w:color w:val="000000"/>
        </w:rPr>
        <w:t>pprove Staff recommended revised rates filed by Country Meadows E. Water System #2 on March 15, 2011, to become effective April 1, 2011</w:t>
      </w:r>
      <w:r w:rsidR="00213331">
        <w:t xml:space="preserve">, </w:t>
      </w:r>
      <w:r w:rsidR="00213331" w:rsidRPr="00874A1E">
        <w:t xml:space="preserve">on a </w:t>
      </w:r>
      <w:r w:rsidR="00213331">
        <w:t xml:space="preserve">permanent </w:t>
      </w:r>
      <w:r w:rsidR="00213331" w:rsidRPr="00874A1E">
        <w:t>basis</w:t>
      </w:r>
      <w:r w:rsidR="00213331">
        <w:t>.</w:t>
      </w:r>
    </w:p>
    <w:p w:rsidR="00F60622" w:rsidRPr="00ED2772" w:rsidRDefault="00F60622">
      <w:pPr>
        <w:pStyle w:val="Header"/>
        <w:tabs>
          <w:tab w:val="clear" w:pos="4320"/>
          <w:tab w:val="clear" w:pos="8640"/>
        </w:tabs>
        <w:spacing w:line="288" w:lineRule="auto"/>
      </w:pPr>
    </w:p>
    <w:p w:rsidR="00F60622" w:rsidRPr="00ED2772" w:rsidRDefault="00F60622">
      <w:pPr>
        <w:pStyle w:val="Heading2"/>
        <w:spacing w:line="288" w:lineRule="auto"/>
        <w:ind w:left="-1080" w:firstLine="1080"/>
        <w:rPr>
          <w:b/>
          <w:bCs/>
          <w:u w:val="none"/>
        </w:rPr>
      </w:pPr>
      <w:r w:rsidRPr="00ED2772">
        <w:rPr>
          <w:b/>
          <w:bCs/>
          <w:u w:val="none"/>
        </w:rPr>
        <w:t>FINDINGS AND CONCLUSIONS</w:t>
      </w:r>
    </w:p>
    <w:p w:rsidR="00F60622" w:rsidRPr="00ED2772" w:rsidRDefault="00F60622">
      <w:pPr>
        <w:spacing w:line="288" w:lineRule="auto"/>
        <w:rPr>
          <w:b/>
          <w:bCs/>
        </w:rPr>
      </w:pPr>
    </w:p>
    <w:p w:rsidR="00F60622" w:rsidRPr="00ED2772" w:rsidRDefault="00F60622" w:rsidP="004A1262">
      <w:pPr>
        <w:numPr>
          <w:ilvl w:val="0"/>
          <w:numId w:val="14"/>
        </w:numPr>
        <w:spacing w:line="288" w:lineRule="auto"/>
        <w:ind w:left="700" w:hanging="1420"/>
      </w:pPr>
      <w:r w:rsidRPr="00ED2772">
        <w:t xml:space="preserve">(1) </w:t>
      </w:r>
      <w:r w:rsidRPr="00ED2772">
        <w:tab/>
        <w:t xml:space="preserve">The Washington Utilities and Transportation Commission is an agency of the </w:t>
      </w:r>
      <w:r w:rsidR="009E6EE3" w:rsidRPr="00ED2772">
        <w:t>S</w:t>
      </w:r>
      <w:r w:rsidRPr="00ED2772">
        <w:t xml:space="preserve">tate of Washington vested by statute with the authority to regulate </w:t>
      </w:r>
      <w:r w:rsidR="00404836" w:rsidRPr="00ED2772">
        <w:t xml:space="preserve">the </w:t>
      </w:r>
      <w:r w:rsidRPr="00ED2772">
        <w:t xml:space="preserve">rates, rules, regulations, practices, accounts, securities, transfers of </w:t>
      </w:r>
      <w:r w:rsidR="00786CEC" w:rsidRPr="00ED2772">
        <w:t>property and affiliated interest</w:t>
      </w:r>
      <w:r w:rsidR="00DB4F8D" w:rsidRPr="00ED2772">
        <w:t>s</w:t>
      </w:r>
      <w:r w:rsidR="00786CEC" w:rsidRPr="00ED2772">
        <w:t xml:space="preserve"> of </w:t>
      </w:r>
      <w:r w:rsidRPr="00ED2772">
        <w:t xml:space="preserve">public service companies, including </w:t>
      </w:r>
      <w:r w:rsidR="00C44FD8">
        <w:t>water</w:t>
      </w:r>
      <w:r w:rsidR="00E848C4" w:rsidRPr="00ED2772">
        <w:t xml:space="preserve"> companies</w:t>
      </w:r>
      <w:r w:rsidRPr="00ED2772">
        <w:t xml:space="preserve">.  </w:t>
      </w:r>
      <w:r w:rsidR="000D7020" w:rsidRPr="004B0A5A">
        <w:rPr>
          <w:i/>
        </w:rPr>
        <w:t>RCW 80.01.040</w:t>
      </w:r>
      <w:r w:rsidR="000D7020" w:rsidRPr="00ED2772">
        <w:rPr>
          <w:i/>
        </w:rPr>
        <w:t xml:space="preserve">, </w:t>
      </w:r>
      <w:r w:rsidR="000D7020" w:rsidRPr="004B0A5A">
        <w:rPr>
          <w:i/>
        </w:rPr>
        <w:t>RCW 80.04</w:t>
      </w:r>
      <w:r w:rsidR="000D7020" w:rsidRPr="00ED2772">
        <w:rPr>
          <w:i/>
        </w:rPr>
        <w:t xml:space="preserve">, </w:t>
      </w:r>
      <w:r w:rsidR="000D7020" w:rsidRPr="004B0A5A">
        <w:rPr>
          <w:i/>
        </w:rPr>
        <w:t>RCW 80.08</w:t>
      </w:r>
      <w:r w:rsidR="000D7020" w:rsidRPr="00ED2772">
        <w:rPr>
          <w:i/>
        </w:rPr>
        <w:t xml:space="preserve">, </w:t>
      </w:r>
      <w:r w:rsidR="000D7020" w:rsidRPr="004B0A5A">
        <w:rPr>
          <w:i/>
        </w:rPr>
        <w:t>RCW 80.12</w:t>
      </w:r>
      <w:r w:rsidR="000D7020" w:rsidRPr="00ED2772">
        <w:rPr>
          <w:i/>
        </w:rPr>
        <w:t xml:space="preserve">, </w:t>
      </w:r>
      <w:r w:rsidR="000D7020" w:rsidRPr="004B0A5A">
        <w:rPr>
          <w:i/>
        </w:rPr>
        <w:t>RCW 80.16</w:t>
      </w:r>
      <w:r w:rsidR="000D7020" w:rsidRPr="00ED2772">
        <w:rPr>
          <w:i/>
        </w:rPr>
        <w:t xml:space="preserve"> and </w:t>
      </w:r>
      <w:r w:rsidR="000D7020" w:rsidRPr="004B0A5A">
        <w:rPr>
          <w:i/>
        </w:rPr>
        <w:t>RCW 80.28</w:t>
      </w:r>
      <w:r w:rsidR="00214588" w:rsidRPr="00ED2772">
        <w:rPr>
          <w:i/>
          <w:iCs/>
        </w:rPr>
        <w:t>.</w:t>
      </w:r>
    </w:p>
    <w:p w:rsidR="004A1262" w:rsidRPr="00ED2772" w:rsidRDefault="004A1262" w:rsidP="004A1262">
      <w:pPr>
        <w:spacing w:line="288" w:lineRule="auto"/>
        <w:ind w:left="-720"/>
      </w:pPr>
    </w:p>
    <w:p w:rsidR="00F60622" w:rsidRPr="00ED2772" w:rsidRDefault="00F60622" w:rsidP="004A1262">
      <w:pPr>
        <w:numPr>
          <w:ilvl w:val="0"/>
          <w:numId w:val="14"/>
        </w:numPr>
        <w:spacing w:line="288" w:lineRule="auto"/>
        <w:ind w:left="700" w:hanging="1420"/>
      </w:pPr>
      <w:r w:rsidRPr="00ED2772">
        <w:t xml:space="preserve">(2) </w:t>
      </w:r>
      <w:r w:rsidRPr="00ED2772">
        <w:tab/>
      </w:r>
      <w:r w:rsidR="00C44FD8">
        <w:t>Country Meadows</w:t>
      </w:r>
      <w:r w:rsidR="000D7020" w:rsidRPr="00ED2772">
        <w:t xml:space="preserve"> </w:t>
      </w:r>
      <w:r w:rsidRPr="00ED2772">
        <w:t xml:space="preserve">is </w:t>
      </w:r>
      <w:r w:rsidR="00500B93" w:rsidRPr="00ED2772">
        <w:rPr>
          <w:noProof/>
        </w:rPr>
        <w:t>a water</w:t>
      </w:r>
      <w:r w:rsidRPr="00ED2772">
        <w:t xml:space="preserve"> company and a public service company subject to </w:t>
      </w:r>
      <w:r w:rsidR="00E848C4" w:rsidRPr="00ED2772">
        <w:t>Commission</w:t>
      </w:r>
      <w:r w:rsidRPr="00ED2772">
        <w:t xml:space="preserve"> jurisdiction.</w:t>
      </w:r>
    </w:p>
    <w:p w:rsidR="00F60622" w:rsidRPr="00ED2772" w:rsidRDefault="00F60622" w:rsidP="004A1262">
      <w:pPr>
        <w:pStyle w:val="FindingsConclusions"/>
        <w:numPr>
          <w:ilvl w:val="0"/>
          <w:numId w:val="0"/>
        </w:numPr>
        <w:ind w:left="-720"/>
      </w:pPr>
    </w:p>
    <w:p w:rsidR="00F60622" w:rsidRPr="00ED2772" w:rsidRDefault="00F60622" w:rsidP="004A1262">
      <w:pPr>
        <w:numPr>
          <w:ilvl w:val="0"/>
          <w:numId w:val="14"/>
        </w:numPr>
        <w:spacing w:line="288" w:lineRule="auto"/>
        <w:ind w:left="700" w:hanging="1420"/>
      </w:pPr>
      <w:r w:rsidRPr="00ED2772">
        <w:t xml:space="preserve">(3) </w:t>
      </w:r>
      <w:r w:rsidRPr="00ED2772">
        <w:tab/>
        <w:t xml:space="preserve">This matter </w:t>
      </w:r>
      <w:r w:rsidR="00786CEC" w:rsidRPr="00ED2772">
        <w:t>came</w:t>
      </w:r>
      <w:r w:rsidRPr="00ED2772">
        <w:t xml:space="preserve"> before the Commission at its regularl</w:t>
      </w:r>
      <w:r w:rsidR="00E750A2" w:rsidRPr="00ED2772">
        <w:t xml:space="preserve">y scheduled </w:t>
      </w:r>
      <w:r w:rsidRPr="00ED2772">
        <w:t>meeting on</w:t>
      </w:r>
      <w:r w:rsidR="00542EE3" w:rsidRPr="00ED2772">
        <w:t xml:space="preserve"> </w:t>
      </w:r>
      <w:r w:rsidR="00C44FD8">
        <w:t>March 24, 2011</w:t>
      </w:r>
      <w:r w:rsidR="00ED2772">
        <w:t>.</w:t>
      </w:r>
    </w:p>
    <w:p w:rsidR="009E6EE3" w:rsidRPr="00ED2772" w:rsidRDefault="009E6EE3" w:rsidP="009E6EE3">
      <w:pPr>
        <w:spacing w:line="288" w:lineRule="auto"/>
      </w:pPr>
    </w:p>
    <w:p w:rsidR="00F60622" w:rsidRPr="00ED2772" w:rsidRDefault="00F60622" w:rsidP="004A1262">
      <w:pPr>
        <w:numPr>
          <w:ilvl w:val="0"/>
          <w:numId w:val="14"/>
        </w:numPr>
        <w:spacing w:line="288" w:lineRule="auto"/>
        <w:ind w:left="700" w:hanging="1420"/>
      </w:pPr>
      <w:r w:rsidRPr="00ED2772">
        <w:t>(4)</w:t>
      </w:r>
      <w:r w:rsidRPr="00ED2772">
        <w:tab/>
        <w:t xml:space="preserve">The tariff </w:t>
      </w:r>
      <w:r w:rsidR="00500B93" w:rsidRPr="00ED2772">
        <w:rPr>
          <w:noProof/>
        </w:rPr>
        <w:t>revisions</w:t>
      </w:r>
      <w:r w:rsidRPr="00ED2772">
        <w:t xml:space="preserve"> presently under suspension</w:t>
      </w:r>
      <w:r w:rsidR="00214588" w:rsidRPr="00ED2772">
        <w:t xml:space="preserve"> </w:t>
      </w:r>
      <w:bookmarkStart w:id="1" w:name="Dropdown3"/>
      <w:r w:rsidR="00500B93" w:rsidRPr="00ED2772">
        <w:rPr>
          <w:noProof/>
        </w:rPr>
        <w:t>are</w:t>
      </w:r>
      <w:bookmarkEnd w:id="1"/>
      <w:r w:rsidR="00214588" w:rsidRPr="00ED2772">
        <w:t xml:space="preserve"> </w:t>
      </w:r>
      <w:r w:rsidRPr="00ED2772">
        <w:t>fair, just</w:t>
      </w:r>
      <w:r w:rsidR="00CE3E93" w:rsidRPr="00ED2772">
        <w:t>, reasonable and sufficient</w:t>
      </w:r>
      <w:r w:rsidR="00E848C4" w:rsidRPr="00ED2772">
        <w:t xml:space="preserve"> because</w:t>
      </w:r>
      <w:r w:rsidR="00AD19F3">
        <w:t xml:space="preserve"> </w:t>
      </w:r>
      <w:r w:rsidR="00AD19F3" w:rsidRPr="00AD19F3">
        <w:rPr>
          <w:color w:val="000000"/>
        </w:rPr>
        <w:t xml:space="preserve">Country Meadows E. Water System #2 </w:t>
      </w:r>
      <w:r w:rsidR="00AD19F3">
        <w:t>h</w:t>
      </w:r>
      <w:r w:rsidR="00AD19F3" w:rsidRPr="00BF5171">
        <w:t>as demonstrated</w:t>
      </w:r>
      <w:r w:rsidR="00BB5471">
        <w:t xml:space="preserve">, as stated above in the background portion of this Order, </w:t>
      </w:r>
      <w:r w:rsidR="00AD19F3" w:rsidRPr="00BF5171">
        <w:t>that they require additional revenues and have filed revised rates at Staff’s recommended levels</w:t>
      </w:r>
      <w:r w:rsidR="00CE3E93" w:rsidRPr="00ED2772">
        <w:t>.</w:t>
      </w:r>
    </w:p>
    <w:p w:rsidR="00F60622" w:rsidRPr="00ED2772" w:rsidRDefault="00F60622" w:rsidP="004A1262">
      <w:pPr>
        <w:pStyle w:val="FindingsConclusions"/>
        <w:numPr>
          <w:ilvl w:val="0"/>
          <w:numId w:val="0"/>
        </w:numPr>
        <w:ind w:left="-720"/>
      </w:pPr>
    </w:p>
    <w:p w:rsidR="00F60622" w:rsidRPr="00ED2772" w:rsidRDefault="00F60622" w:rsidP="004A1262">
      <w:pPr>
        <w:numPr>
          <w:ilvl w:val="0"/>
          <w:numId w:val="14"/>
        </w:numPr>
        <w:spacing w:line="288" w:lineRule="auto"/>
        <w:ind w:left="700" w:hanging="1420"/>
      </w:pPr>
      <w:r w:rsidRPr="00ED2772">
        <w:t>(5)</w:t>
      </w:r>
      <w:r w:rsidRPr="00ED2772">
        <w:tab/>
        <w:t>After review</w:t>
      </w:r>
      <w:r w:rsidR="00E848C4" w:rsidRPr="00ED2772">
        <w:t>ing</w:t>
      </w:r>
      <w:r w:rsidRPr="00ED2772">
        <w:t xml:space="preserve"> the tariff </w:t>
      </w:r>
      <w:r w:rsidR="00500B93" w:rsidRPr="00ED2772">
        <w:rPr>
          <w:noProof/>
        </w:rPr>
        <w:t>revisions</w:t>
      </w:r>
      <w:r w:rsidR="00EA2E14" w:rsidRPr="00ED2772">
        <w:t xml:space="preserve"> </w:t>
      </w:r>
      <w:r w:rsidR="00C44FD8">
        <w:t>Country Meadows</w:t>
      </w:r>
      <w:r w:rsidR="00786CEC" w:rsidRPr="00ED2772">
        <w:t xml:space="preserve"> </w:t>
      </w:r>
      <w:r w:rsidRPr="00ED2772">
        <w:t xml:space="preserve">filed in Docket </w:t>
      </w:r>
      <w:r w:rsidR="00207B64">
        <w:t xml:space="preserve">            </w:t>
      </w:r>
      <w:r w:rsidR="00C44FD8">
        <w:t>UW-102034</w:t>
      </w:r>
      <w:r w:rsidRPr="00ED2772">
        <w:t xml:space="preserve"> and giving due consideration, the Commission finds it is consistent with the public interest </w:t>
      </w:r>
      <w:r w:rsidR="00E848C4" w:rsidRPr="00ED2772">
        <w:t xml:space="preserve">to dismiss </w:t>
      </w:r>
      <w:r w:rsidRPr="00ED2772">
        <w:t xml:space="preserve">the Complaint and Order Suspending Tariff </w:t>
      </w:r>
      <w:r w:rsidR="00500B93" w:rsidRPr="00ED2772">
        <w:rPr>
          <w:noProof/>
        </w:rPr>
        <w:t>Revisions</w:t>
      </w:r>
      <w:r w:rsidR="00EA2E14" w:rsidRPr="00ED2772">
        <w:t xml:space="preserve"> </w:t>
      </w:r>
      <w:r w:rsidRPr="00ED2772">
        <w:t>in Docket</w:t>
      </w:r>
      <w:r w:rsidR="00642315" w:rsidRPr="00ED2772">
        <w:t xml:space="preserve"> </w:t>
      </w:r>
      <w:r w:rsidR="00C44FD8">
        <w:t>UW-102034</w:t>
      </w:r>
      <w:r w:rsidRPr="00ED2772">
        <w:t xml:space="preserve">, dated </w:t>
      </w:r>
      <w:r w:rsidR="00412172" w:rsidRPr="00ED2772">
        <w:t xml:space="preserve"> </w:t>
      </w:r>
      <w:r w:rsidR="00C44FD8">
        <w:t>January 27, 2011</w:t>
      </w:r>
      <w:r w:rsidRPr="00ED2772">
        <w:t xml:space="preserve">, and </w:t>
      </w:r>
      <w:r w:rsidR="00E848C4" w:rsidRPr="00ED2772">
        <w:t xml:space="preserve">allow </w:t>
      </w:r>
      <w:r w:rsidRPr="00ED2772">
        <w:t xml:space="preserve">the tariff </w:t>
      </w:r>
      <w:r w:rsidR="00500B93" w:rsidRPr="00ED2772">
        <w:rPr>
          <w:noProof/>
        </w:rPr>
        <w:t>revisions</w:t>
      </w:r>
      <w:r w:rsidRPr="00ED2772">
        <w:t xml:space="preserve"> to Tariff W</w:t>
      </w:r>
      <w:r w:rsidR="00412172" w:rsidRPr="00ED2772">
        <w:t>N U-</w:t>
      </w:r>
      <w:r w:rsidR="00C44FD8">
        <w:t>2</w:t>
      </w:r>
      <w:r w:rsidRPr="00ED2772">
        <w:t xml:space="preserve"> </w:t>
      </w:r>
      <w:r w:rsidR="00E848C4" w:rsidRPr="00ED2772">
        <w:t xml:space="preserve">to </w:t>
      </w:r>
      <w:r w:rsidRPr="00ED2772">
        <w:t>become effective on</w:t>
      </w:r>
      <w:r w:rsidR="00542EE3" w:rsidRPr="00ED2772">
        <w:t xml:space="preserve"> </w:t>
      </w:r>
      <w:r w:rsidR="00C44FD8">
        <w:t>April 1, 2011</w:t>
      </w:r>
      <w:r w:rsidR="004A36D5" w:rsidRPr="00ED2772">
        <w:t>.</w:t>
      </w:r>
    </w:p>
    <w:p w:rsidR="00F60622" w:rsidRPr="00ED2772" w:rsidRDefault="00F60622" w:rsidP="009E6EE3">
      <w:pPr>
        <w:pStyle w:val="FindingsConclusions"/>
        <w:numPr>
          <w:ilvl w:val="0"/>
          <w:numId w:val="0"/>
        </w:numPr>
        <w:ind w:left="-720"/>
      </w:pPr>
    </w:p>
    <w:p w:rsidR="00F60622" w:rsidRPr="00ED2772" w:rsidRDefault="00F60622">
      <w:pPr>
        <w:pStyle w:val="Heading2"/>
        <w:spacing w:line="288" w:lineRule="auto"/>
        <w:rPr>
          <w:b/>
          <w:bCs/>
          <w:u w:val="none"/>
        </w:rPr>
      </w:pPr>
      <w:r w:rsidRPr="00ED2772">
        <w:rPr>
          <w:b/>
          <w:bCs/>
          <w:u w:val="none"/>
        </w:rPr>
        <w:t>O R D E R</w:t>
      </w:r>
    </w:p>
    <w:p w:rsidR="00F60622" w:rsidRPr="00ED2772" w:rsidRDefault="00F60622">
      <w:pPr>
        <w:spacing w:line="288" w:lineRule="auto"/>
        <w:rPr>
          <w:b/>
          <w:bCs/>
        </w:rPr>
      </w:pPr>
    </w:p>
    <w:p w:rsidR="00F60622" w:rsidRPr="00ED2772" w:rsidRDefault="00F60622">
      <w:pPr>
        <w:spacing w:line="288" w:lineRule="auto"/>
        <w:ind w:left="-720" w:firstLine="720"/>
        <w:rPr>
          <w:b/>
          <w:bCs/>
        </w:rPr>
      </w:pPr>
      <w:r w:rsidRPr="00ED2772">
        <w:rPr>
          <w:b/>
          <w:bCs/>
        </w:rPr>
        <w:t>THE COMMISSION ORDERS:</w:t>
      </w:r>
    </w:p>
    <w:p w:rsidR="00F60622" w:rsidRPr="00ED2772" w:rsidRDefault="00F60622">
      <w:pPr>
        <w:spacing w:line="288" w:lineRule="auto"/>
      </w:pPr>
    </w:p>
    <w:p w:rsidR="00F60622" w:rsidRPr="00ED2772" w:rsidRDefault="00F60622" w:rsidP="004A1262">
      <w:pPr>
        <w:numPr>
          <w:ilvl w:val="0"/>
          <w:numId w:val="14"/>
        </w:numPr>
        <w:spacing w:line="288" w:lineRule="auto"/>
        <w:ind w:left="700" w:hanging="1420"/>
      </w:pPr>
      <w:r w:rsidRPr="00ED2772">
        <w:t xml:space="preserve">(1) </w:t>
      </w:r>
      <w:r w:rsidRPr="00ED2772">
        <w:tab/>
        <w:t>The Complaint and Order Suspendi</w:t>
      </w:r>
      <w:r w:rsidR="001E1468" w:rsidRPr="00ED2772">
        <w:t xml:space="preserve">ng Tariff </w:t>
      </w:r>
      <w:r w:rsidR="00500B93" w:rsidRPr="00ED2772">
        <w:rPr>
          <w:noProof/>
        </w:rPr>
        <w:t>Revisions</w:t>
      </w:r>
      <w:r w:rsidR="001E1468" w:rsidRPr="00ED2772">
        <w:t xml:space="preserve"> in Docket</w:t>
      </w:r>
      <w:r w:rsidR="00642315" w:rsidRPr="00ED2772">
        <w:t xml:space="preserve"> </w:t>
      </w:r>
      <w:r w:rsidR="00C44FD8">
        <w:t>UW-102034</w:t>
      </w:r>
      <w:r w:rsidRPr="00ED2772">
        <w:t xml:space="preserve">, </w:t>
      </w:r>
      <w:r w:rsidR="005540E6" w:rsidRPr="00ED2772">
        <w:t>entered on</w:t>
      </w:r>
      <w:r w:rsidRPr="00ED2772">
        <w:t xml:space="preserve"> </w:t>
      </w:r>
      <w:r w:rsidR="00C44FD8" w:rsidRPr="00C44FD8">
        <w:rPr>
          <w:bCs/>
        </w:rPr>
        <w:t>January 27, 2011</w:t>
      </w:r>
      <w:r w:rsidRPr="00ED2772">
        <w:t>, is dismissed.</w:t>
      </w:r>
    </w:p>
    <w:p w:rsidR="00F60622" w:rsidRPr="00ED2772" w:rsidRDefault="00F60622" w:rsidP="004A1262">
      <w:pPr>
        <w:pStyle w:val="FindingsConclusions"/>
        <w:numPr>
          <w:ilvl w:val="0"/>
          <w:numId w:val="0"/>
        </w:numPr>
        <w:ind w:left="-720"/>
      </w:pPr>
    </w:p>
    <w:p w:rsidR="00F60622" w:rsidRPr="00ED2772" w:rsidRDefault="00F60622" w:rsidP="004A1262">
      <w:pPr>
        <w:numPr>
          <w:ilvl w:val="0"/>
          <w:numId w:val="14"/>
        </w:numPr>
        <w:spacing w:line="288" w:lineRule="auto"/>
        <w:ind w:left="700" w:hanging="1420"/>
      </w:pPr>
      <w:r w:rsidRPr="00ED2772">
        <w:t xml:space="preserve">(2) </w:t>
      </w:r>
      <w:r w:rsidRPr="00ED2772">
        <w:tab/>
        <w:t xml:space="preserve">The tariff </w:t>
      </w:r>
      <w:r w:rsidR="00500B93" w:rsidRPr="00ED2772">
        <w:rPr>
          <w:noProof/>
        </w:rPr>
        <w:t>revisions</w:t>
      </w:r>
      <w:r w:rsidRPr="00ED2772">
        <w:t xml:space="preserve"> </w:t>
      </w:r>
      <w:r w:rsidR="00C44FD8">
        <w:t>Country Meadows E. Water System #2</w:t>
      </w:r>
      <w:r w:rsidR="00E848C4" w:rsidRPr="00ED2772">
        <w:t xml:space="preserve"> </w:t>
      </w:r>
      <w:r w:rsidRPr="00ED2772">
        <w:t>filed in this docket on</w:t>
      </w:r>
      <w:r w:rsidR="00C44FD8">
        <w:t xml:space="preserve"> March 15, 2011</w:t>
      </w:r>
      <w:r w:rsidR="00ED2772">
        <w:t>,</w:t>
      </w:r>
      <w:r w:rsidRPr="00ED2772">
        <w:t xml:space="preserve"> shall become effective on </w:t>
      </w:r>
      <w:r w:rsidR="00C44FD8">
        <w:t>April 1, 2011</w:t>
      </w:r>
      <w:r w:rsidRPr="00ED2772">
        <w:t xml:space="preserve">.   </w:t>
      </w:r>
    </w:p>
    <w:p w:rsidR="00F60622" w:rsidRPr="00ED2772" w:rsidRDefault="00F60622">
      <w:pPr>
        <w:pStyle w:val="Header"/>
        <w:tabs>
          <w:tab w:val="clear" w:pos="4320"/>
          <w:tab w:val="clear" w:pos="8640"/>
        </w:tabs>
        <w:spacing w:line="288" w:lineRule="auto"/>
      </w:pPr>
    </w:p>
    <w:p w:rsidR="004B0A5A" w:rsidRDefault="004B0A5A">
      <w:r>
        <w:br w:type="page"/>
      </w:r>
    </w:p>
    <w:p w:rsidR="00F60622" w:rsidRPr="00ED2772" w:rsidRDefault="00F60622">
      <w:pPr>
        <w:spacing w:line="288" w:lineRule="auto"/>
      </w:pPr>
      <w:r w:rsidRPr="00ED2772">
        <w:t xml:space="preserve">DATED at Olympia, Washington, and effective </w:t>
      </w:r>
      <w:r w:rsidR="00C44FD8">
        <w:t>March 24, 2011</w:t>
      </w:r>
      <w:r w:rsidRPr="00ED2772">
        <w:t>.</w:t>
      </w:r>
    </w:p>
    <w:p w:rsidR="00F60622" w:rsidRPr="00ED2772" w:rsidRDefault="00F60622">
      <w:pPr>
        <w:pStyle w:val="Header"/>
        <w:tabs>
          <w:tab w:val="clear" w:pos="4320"/>
          <w:tab w:val="clear" w:pos="8640"/>
        </w:tabs>
        <w:spacing w:line="288" w:lineRule="auto"/>
      </w:pPr>
    </w:p>
    <w:p w:rsidR="00F60622" w:rsidRPr="00ED2772" w:rsidRDefault="00F60622">
      <w:pPr>
        <w:spacing w:line="288" w:lineRule="auto"/>
        <w:jc w:val="center"/>
      </w:pPr>
      <w:r w:rsidRPr="00ED2772">
        <w:t>WASHINGTON UTILITIES AND TRANSPORTATION COMMISSION</w:t>
      </w:r>
    </w:p>
    <w:p w:rsidR="00F60622" w:rsidRPr="00ED2772" w:rsidRDefault="00F60622">
      <w:pPr>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r>
      <w:r w:rsidR="00FF2F90">
        <w:t>JEFFREY D. GOLTZ</w:t>
      </w:r>
      <w:r w:rsidRPr="00ED2772">
        <w:t>, Chairman</w:t>
      </w: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PHILIP B. JONES, Commissioner</w:t>
      </w:r>
    </w:p>
    <w:p w:rsidR="00413F33" w:rsidRPr="00ED2772" w:rsidRDefault="004B0A5A" w:rsidP="004B0A5A">
      <w:pPr>
        <w:spacing w:line="288" w:lineRule="auto"/>
        <w:jc w:val="center"/>
      </w:pPr>
      <w:r w:rsidRPr="00ED2772">
        <w:t xml:space="preserve"> </w:t>
      </w:r>
    </w:p>
    <w:p w:rsidR="001E1468" w:rsidRPr="00ED2772" w:rsidRDefault="001E1468">
      <w:pPr>
        <w:pStyle w:val="Header"/>
        <w:tabs>
          <w:tab w:val="clear" w:pos="4320"/>
          <w:tab w:val="clear" w:pos="8640"/>
        </w:tabs>
        <w:spacing w:line="288" w:lineRule="auto"/>
      </w:pPr>
    </w:p>
    <w:p w:rsidR="004B0A5A" w:rsidRPr="00ED2772" w:rsidRDefault="004B0A5A">
      <w:pPr>
        <w:pStyle w:val="Header"/>
        <w:tabs>
          <w:tab w:val="clear" w:pos="4320"/>
          <w:tab w:val="clear" w:pos="8640"/>
        </w:tabs>
        <w:spacing w:line="288" w:lineRule="auto"/>
      </w:pPr>
    </w:p>
    <w:sectPr w:rsidR="004B0A5A" w:rsidRPr="00ED2772" w:rsidSect="000A2830">
      <w:headerReference w:type="defaul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331" w:rsidRDefault="00213331">
      <w:r>
        <w:separator/>
      </w:r>
    </w:p>
  </w:endnote>
  <w:endnote w:type="continuationSeparator" w:id="0">
    <w:p w:rsidR="00213331" w:rsidRDefault="00213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331" w:rsidRDefault="00213331">
      <w:r>
        <w:separator/>
      </w:r>
    </w:p>
  </w:footnote>
  <w:footnote w:type="continuationSeparator" w:id="0">
    <w:p w:rsidR="00213331" w:rsidRDefault="00213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31" w:rsidRPr="00A748CC" w:rsidRDefault="00213331" w:rsidP="00412172">
    <w:pPr>
      <w:pStyle w:val="Header"/>
      <w:tabs>
        <w:tab w:val="left" w:pos="7000"/>
      </w:tabs>
      <w:rPr>
        <w:rStyle w:val="PageNumber"/>
        <w:b/>
        <w:sz w:val="20"/>
      </w:rPr>
    </w:pPr>
    <w:r w:rsidRPr="00A748CC">
      <w:rPr>
        <w:b/>
        <w:sz w:val="20"/>
      </w:rPr>
      <w:t xml:space="preserve">DOCKET </w:t>
    </w:r>
    <w:r w:rsidRPr="009D01A4">
      <w:rPr>
        <w:b/>
        <w:sz w:val="20"/>
      </w:rPr>
      <w:t>UW-</w:t>
    </w:r>
    <w:r w:rsidR="00207B64">
      <w:rPr>
        <w:b/>
        <w:sz w:val="20"/>
      </w:rPr>
      <w:t>102034</w:t>
    </w:r>
    <w:r w:rsidRPr="00A748CC">
      <w:rPr>
        <w:b/>
        <w:sz w:val="20"/>
      </w:rPr>
      <w:tab/>
    </w:r>
    <w:r w:rsidRPr="00A748CC">
      <w:rPr>
        <w:b/>
        <w:sz w:val="20"/>
      </w:rPr>
      <w:tab/>
      <w:t xml:space="preserve">                 PAGE </w:t>
    </w:r>
    <w:r w:rsidR="00E022CC" w:rsidRPr="00207B64">
      <w:rPr>
        <w:b/>
        <w:sz w:val="20"/>
      </w:rPr>
      <w:fldChar w:fldCharType="begin"/>
    </w:r>
    <w:r w:rsidR="00207B64" w:rsidRPr="00207B64">
      <w:rPr>
        <w:b/>
        <w:sz w:val="20"/>
      </w:rPr>
      <w:instrText xml:space="preserve"> PAGE   \* MERGEFORMAT </w:instrText>
    </w:r>
    <w:r w:rsidR="00E022CC" w:rsidRPr="00207B64">
      <w:rPr>
        <w:b/>
        <w:sz w:val="20"/>
      </w:rPr>
      <w:fldChar w:fldCharType="separate"/>
    </w:r>
    <w:r w:rsidR="007E0238">
      <w:rPr>
        <w:b/>
        <w:noProof/>
        <w:sz w:val="20"/>
      </w:rPr>
      <w:t>2</w:t>
    </w:r>
    <w:r w:rsidR="00E022CC" w:rsidRPr="00207B64">
      <w:rPr>
        <w:b/>
        <w:sz w:val="20"/>
      </w:rPr>
      <w:fldChar w:fldCharType="end"/>
    </w:r>
  </w:p>
  <w:p w:rsidR="00213331" w:rsidRPr="0050337D" w:rsidRDefault="00213331" w:rsidP="00412172">
    <w:pPr>
      <w:pStyle w:val="Header"/>
      <w:tabs>
        <w:tab w:val="left" w:pos="7000"/>
      </w:tabs>
      <w:rPr>
        <w:rStyle w:val="PageNumber"/>
        <w:sz w:val="20"/>
      </w:rPr>
    </w:pPr>
    <w:r w:rsidRPr="00A748CC">
      <w:rPr>
        <w:rStyle w:val="PageNumber"/>
        <w:b/>
        <w:sz w:val="20"/>
      </w:rPr>
      <w:t xml:space="preserve">ORDER </w:t>
    </w:r>
    <w:r w:rsidRPr="009D01A4">
      <w:rPr>
        <w:b/>
        <w:sz w:val="20"/>
      </w:rPr>
      <w:t>0</w:t>
    </w:r>
    <w:r w:rsidR="00207B64">
      <w:rPr>
        <w:b/>
        <w:sz w:val="20"/>
      </w:rPr>
      <w:t>2</w:t>
    </w:r>
  </w:p>
  <w:p w:rsidR="00213331" w:rsidRPr="00322D92" w:rsidRDefault="00213331">
    <w:pPr>
      <w:pStyle w:val="Header"/>
      <w:tabs>
        <w:tab w:val="left" w:pos="7000"/>
      </w:tabs>
      <w:rPr>
        <w:rStyle w:val="PageNumber"/>
        <w:sz w:val="20"/>
      </w:rPr>
    </w:pPr>
  </w:p>
  <w:p w:rsidR="00213331" w:rsidRPr="00322D92" w:rsidRDefault="00213331">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81"/>
  </w:hdrShapeDefaults>
  <w:footnotePr>
    <w:footnote w:id="-1"/>
    <w:footnote w:id="0"/>
  </w:footnotePr>
  <w:endnotePr>
    <w:endnote w:id="-1"/>
    <w:endnote w:id="0"/>
  </w:endnotePr>
  <w:compat/>
  <w:rsids>
    <w:rsidRoot w:val="009D01A4"/>
    <w:rsid w:val="00006EFC"/>
    <w:rsid w:val="00055CCE"/>
    <w:rsid w:val="0006243D"/>
    <w:rsid w:val="0007772D"/>
    <w:rsid w:val="000838C7"/>
    <w:rsid w:val="000A2830"/>
    <w:rsid w:val="000A69B5"/>
    <w:rsid w:val="000D2C45"/>
    <w:rsid w:val="000D7020"/>
    <w:rsid w:val="00163735"/>
    <w:rsid w:val="00177333"/>
    <w:rsid w:val="001B48FC"/>
    <w:rsid w:val="001E1468"/>
    <w:rsid w:val="00207B64"/>
    <w:rsid w:val="00213331"/>
    <w:rsid w:val="00214588"/>
    <w:rsid w:val="00295E36"/>
    <w:rsid w:val="002E160B"/>
    <w:rsid w:val="00314F62"/>
    <w:rsid w:val="00322D92"/>
    <w:rsid w:val="00336B9E"/>
    <w:rsid w:val="003715F6"/>
    <w:rsid w:val="003817D4"/>
    <w:rsid w:val="00404836"/>
    <w:rsid w:val="00412172"/>
    <w:rsid w:val="00413F33"/>
    <w:rsid w:val="004A1262"/>
    <w:rsid w:val="004A36D5"/>
    <w:rsid w:val="004B0502"/>
    <w:rsid w:val="004B0A5A"/>
    <w:rsid w:val="004C1F8C"/>
    <w:rsid w:val="004F010D"/>
    <w:rsid w:val="004F07F4"/>
    <w:rsid w:val="00500B93"/>
    <w:rsid w:val="005116E8"/>
    <w:rsid w:val="00542EE3"/>
    <w:rsid w:val="00551521"/>
    <w:rsid w:val="005540E6"/>
    <w:rsid w:val="00567761"/>
    <w:rsid w:val="005723F8"/>
    <w:rsid w:val="00577483"/>
    <w:rsid w:val="005B3E1B"/>
    <w:rsid w:val="005D47E8"/>
    <w:rsid w:val="00601D0F"/>
    <w:rsid w:val="00642315"/>
    <w:rsid w:val="006542C6"/>
    <w:rsid w:val="00674CD7"/>
    <w:rsid w:val="006839E5"/>
    <w:rsid w:val="00694AE9"/>
    <w:rsid w:val="006A2B8D"/>
    <w:rsid w:val="006B53E6"/>
    <w:rsid w:val="006F2D1B"/>
    <w:rsid w:val="006F4286"/>
    <w:rsid w:val="0072121D"/>
    <w:rsid w:val="00734DF3"/>
    <w:rsid w:val="00746294"/>
    <w:rsid w:val="00786CEC"/>
    <w:rsid w:val="007D0B8A"/>
    <w:rsid w:val="007D16F5"/>
    <w:rsid w:val="007E0238"/>
    <w:rsid w:val="007F6572"/>
    <w:rsid w:val="00814883"/>
    <w:rsid w:val="0082683F"/>
    <w:rsid w:val="008406B1"/>
    <w:rsid w:val="008562E6"/>
    <w:rsid w:val="008B015E"/>
    <w:rsid w:val="008F7203"/>
    <w:rsid w:val="00903E43"/>
    <w:rsid w:val="00907BDD"/>
    <w:rsid w:val="009406B6"/>
    <w:rsid w:val="00953732"/>
    <w:rsid w:val="009757C0"/>
    <w:rsid w:val="009B6AEF"/>
    <w:rsid w:val="009D01A4"/>
    <w:rsid w:val="009E6EE3"/>
    <w:rsid w:val="00A2440E"/>
    <w:rsid w:val="00A624BF"/>
    <w:rsid w:val="00A63401"/>
    <w:rsid w:val="00AA3D6C"/>
    <w:rsid w:val="00AA7C79"/>
    <w:rsid w:val="00AC6DCC"/>
    <w:rsid w:val="00AD19F3"/>
    <w:rsid w:val="00B004AB"/>
    <w:rsid w:val="00B06C08"/>
    <w:rsid w:val="00B27AF9"/>
    <w:rsid w:val="00B63C7E"/>
    <w:rsid w:val="00B861DA"/>
    <w:rsid w:val="00B94D05"/>
    <w:rsid w:val="00BB5471"/>
    <w:rsid w:val="00BD3862"/>
    <w:rsid w:val="00C2365F"/>
    <w:rsid w:val="00C44FD8"/>
    <w:rsid w:val="00C75A2F"/>
    <w:rsid w:val="00C86018"/>
    <w:rsid w:val="00CE3E93"/>
    <w:rsid w:val="00CE4177"/>
    <w:rsid w:val="00D1193B"/>
    <w:rsid w:val="00D73DEA"/>
    <w:rsid w:val="00D82390"/>
    <w:rsid w:val="00D92A64"/>
    <w:rsid w:val="00DB4F8D"/>
    <w:rsid w:val="00DC425B"/>
    <w:rsid w:val="00E022CC"/>
    <w:rsid w:val="00E26686"/>
    <w:rsid w:val="00E750A2"/>
    <w:rsid w:val="00E848C4"/>
    <w:rsid w:val="00EA219F"/>
    <w:rsid w:val="00EA2E14"/>
    <w:rsid w:val="00EA4FA9"/>
    <w:rsid w:val="00ED2772"/>
    <w:rsid w:val="00F01EA5"/>
    <w:rsid w:val="00F40801"/>
    <w:rsid w:val="00F60622"/>
    <w:rsid w:val="00FF0D79"/>
    <w:rsid w:val="00FF2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830"/>
    <w:rPr>
      <w:sz w:val="24"/>
      <w:szCs w:val="24"/>
    </w:rPr>
  </w:style>
  <w:style w:type="paragraph" w:styleId="Heading1">
    <w:name w:val="heading 1"/>
    <w:basedOn w:val="Normal"/>
    <w:next w:val="Normal"/>
    <w:qFormat/>
    <w:rsid w:val="000A283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2830"/>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2830"/>
    <w:pPr>
      <w:jc w:val="center"/>
    </w:pPr>
  </w:style>
  <w:style w:type="paragraph" w:styleId="Header">
    <w:name w:val="header"/>
    <w:basedOn w:val="Normal"/>
    <w:rsid w:val="000A2830"/>
    <w:pPr>
      <w:tabs>
        <w:tab w:val="center" w:pos="4320"/>
        <w:tab w:val="right" w:pos="8640"/>
      </w:tabs>
    </w:pPr>
  </w:style>
  <w:style w:type="paragraph" w:styleId="Footer">
    <w:name w:val="footer"/>
    <w:basedOn w:val="Normal"/>
    <w:rsid w:val="000A2830"/>
    <w:pPr>
      <w:tabs>
        <w:tab w:val="center" w:pos="4320"/>
        <w:tab w:val="right" w:pos="8640"/>
      </w:tabs>
    </w:pPr>
  </w:style>
  <w:style w:type="character" w:styleId="PageNumber">
    <w:name w:val="page number"/>
    <w:basedOn w:val="DefaultParagraphFont"/>
    <w:rsid w:val="000A2830"/>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basedOn w:val="DefaultParagraphFont"/>
    <w:rsid w:val="000D7020"/>
    <w:rPr>
      <w:color w:val="0000FF"/>
      <w:u w:val="none"/>
    </w:rPr>
  </w:style>
  <w:style w:type="character" w:styleId="FollowedHyperlink">
    <w:name w:val="FollowedHyperlink"/>
    <w:basedOn w:val="DefaultParagraphFont"/>
    <w:rsid w:val="00413F33"/>
    <w:rPr>
      <w:color w:val="800080"/>
      <w:u w:val="single"/>
    </w:rPr>
  </w:style>
  <w:style w:type="paragraph" w:styleId="ListParagraph">
    <w:name w:val="List Paragraph"/>
    <w:basedOn w:val="Normal"/>
    <w:uiPriority w:val="34"/>
    <w:qFormat/>
    <w:rsid w:val="00213331"/>
    <w:pPr>
      <w:ind w:left="720"/>
      <w:contextualSpacing/>
    </w:pPr>
  </w:style>
  <w:style w:type="character" w:styleId="CommentReference">
    <w:name w:val="annotation reference"/>
    <w:basedOn w:val="DefaultParagraphFont"/>
    <w:rsid w:val="00213331"/>
    <w:rPr>
      <w:sz w:val="16"/>
      <w:szCs w:val="16"/>
    </w:rPr>
  </w:style>
  <w:style w:type="paragraph" w:styleId="CommentText">
    <w:name w:val="annotation text"/>
    <w:basedOn w:val="Normal"/>
    <w:link w:val="CommentTextChar"/>
    <w:rsid w:val="00213331"/>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213331"/>
  </w:style>
  <w:style w:type="character" w:styleId="FootnoteReference">
    <w:name w:val="footnote reference"/>
    <w:rsid w:val="00213331"/>
  </w:style>
  <w:style w:type="paragraph" w:styleId="FootnoteText">
    <w:name w:val="footnote text"/>
    <w:basedOn w:val="Normal"/>
    <w:link w:val="FootnoteTextChar"/>
    <w:rsid w:val="00213331"/>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21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basedOn w:val="DefaultParagraphFont"/>
    <w:rsid w:val="000D7020"/>
    <w:rPr>
      <w:color w:val="0000FF"/>
      <w:u w:val="none"/>
    </w:rPr>
  </w:style>
  <w:style w:type="character" w:styleId="FollowedHyperlink">
    <w:name w:val="FollowedHyperlink"/>
    <w:basedOn w:val="DefaultParagraphFont"/>
    <w:rsid w:val="00413F33"/>
    <w:rPr>
      <w:color w:val="800080"/>
      <w:u w:val="single"/>
    </w:rPr>
  </w:style>
  <w:style w:type="paragraph" w:styleId="ListParagraph">
    <w:name w:val="List Paragraph"/>
    <w:basedOn w:val="Normal"/>
    <w:uiPriority w:val="34"/>
    <w:qFormat/>
    <w:rsid w:val="00213331"/>
    <w:pPr>
      <w:ind w:left="720"/>
      <w:contextualSpacing/>
    </w:pPr>
  </w:style>
  <w:style w:type="character" w:styleId="CommentReference">
    <w:name w:val="annotation reference"/>
    <w:basedOn w:val="DefaultParagraphFont"/>
    <w:rsid w:val="00213331"/>
    <w:rPr>
      <w:sz w:val="16"/>
      <w:szCs w:val="16"/>
    </w:rPr>
  </w:style>
  <w:style w:type="paragraph" w:styleId="CommentText">
    <w:name w:val="annotation text"/>
    <w:basedOn w:val="Normal"/>
    <w:link w:val="CommentTextChar"/>
    <w:rsid w:val="00213331"/>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213331"/>
  </w:style>
  <w:style w:type="character" w:styleId="FootnoteReference">
    <w:name w:val="footnote reference"/>
    <w:rsid w:val="00213331"/>
  </w:style>
  <w:style w:type="paragraph" w:styleId="FootnoteText">
    <w:name w:val="footnote text"/>
    <w:basedOn w:val="Normal"/>
    <w:link w:val="FootnoteTextChar"/>
    <w:rsid w:val="00213331"/>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213331"/>
  </w:style>
</w:styles>
</file>

<file path=word/webSettings.xml><?xml version="1.0" encoding="utf-8"?>
<w:webSettings xmlns:r="http://schemas.openxmlformats.org/officeDocument/2006/relationships" xmlns:w="http://schemas.openxmlformats.org/wordprocessingml/2006/main">
  <w:divs>
    <w:div w:id="8245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7E8FC1BA6B3B42BC91B762FC7051D7" ma:contentTypeVersion="131" ma:contentTypeDescription="" ma:contentTypeScope="" ma:versionID="26838c36d1e52895974c8b8bc1976f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2010-12-20T08:00:00+00:00</OpenedDate>
    <Date1 xmlns="dc463f71-b30c-4ab2-9473-d307f9d35888">2011-03-24T07:00:00+00:00</Date1>
    <IsDocumentOrder xmlns="dc463f71-b30c-4ab2-9473-d307f9d35888">true</IsDocumentOrder>
    <IsHighlyConfidential xmlns="dc463f71-b30c-4ab2-9473-d307f9d35888">false</IsHighlyConfidential>
    <CaseCompanyNames xmlns="dc463f71-b30c-4ab2-9473-d307f9d35888">Country Meadows E. Water System #2</CaseCompanyNames>
    <DocketNumber xmlns="dc463f71-b30c-4ab2-9473-d307f9d35888">102034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841D78-EFB6-44FC-AA0A-C0CA68EC6EBF}"/>
</file>

<file path=customXml/itemProps2.xml><?xml version="1.0" encoding="utf-8"?>
<ds:datastoreItem xmlns:ds="http://schemas.openxmlformats.org/officeDocument/2006/customXml" ds:itemID="{94307854-C8CE-4B1D-9E7B-59D5819A39D0}"/>
</file>

<file path=customXml/itemProps3.xml><?xml version="1.0" encoding="utf-8"?>
<ds:datastoreItem xmlns:ds="http://schemas.openxmlformats.org/officeDocument/2006/customXml" ds:itemID="{87B638D3-E863-4E34-A1BF-ED70852AA2F1}"/>
</file>

<file path=customXml/itemProps4.xml><?xml version="1.0" encoding="utf-8"?>
<ds:datastoreItem xmlns:ds="http://schemas.openxmlformats.org/officeDocument/2006/customXml" ds:itemID="{FC570683-7933-49C0-A07B-8074AE12C468}"/>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Water).dot</Template>
  <TotalTime>0</TotalTime>
  <Pages>5</Pages>
  <Words>1220</Words>
  <Characters>6699</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UX-09000 Order</vt:lpstr>
      <vt:lpstr>    BACKGROUND</vt:lpstr>
      <vt:lpstr>    FINDINGS AND CONCLUSIONS</vt:lpstr>
      <vt:lpstr>    O R D E R</vt:lpstr>
    </vt:vector>
  </TitlesOfParts>
  <Company>WUTC</Company>
  <LinksUpToDate>false</LinksUpToDate>
  <CharactersWithSpaces>7904</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 Cathy Kern</cp:lastModifiedBy>
  <cp:revision>2</cp:revision>
  <cp:lastPrinted>2011-03-21T18:15:00Z</cp:lastPrinted>
  <dcterms:created xsi:type="dcterms:W3CDTF">2011-03-23T23:43:00Z</dcterms:created>
  <dcterms:modified xsi:type="dcterms:W3CDTF">2011-03-23T23:43:00Z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0x0101006E56B4D1795A2E4DB2F0B01679ED314A00F67E8FC1BA6B3B42BC91B762FC7051D7</vt:lpwstr>
  </property>
  <property fmtid="{D5CDD505-2E9C-101B-9397-08002B2CF9AE}" pid="3" name="_docset_NoMedatataSyncRequired">
    <vt:lpwstr>False</vt:lpwstr>
  </property>
</Properties>
</file>