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6B5B" w14:textId="77777777" w:rsidR="00415842" w:rsidRDefault="00415842" w:rsidP="00DF0FAA"/>
    <w:p w14:paraId="3C3D0C21" w14:textId="77777777" w:rsidR="00935E20" w:rsidRDefault="00183AE9">
      <w:r>
        <w:t>October 26,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0D072FEC" w14:textId="77777777" w:rsidR="00935E20" w:rsidRDefault="00183AE9">
      <w:r>
        <w:rPr>
          <w:rFonts w:eastAsiaTheme="minorHAnsi"/>
          <w:color w:val="000000"/>
        </w:rPr>
        <w:t>Onstar Limousine LLC</w:t>
      </w:r>
    </w:p>
    <w:p w14:paraId="67C633B8" w14:textId="77777777" w:rsidR="00935E20" w:rsidRDefault="00183AE9">
      <w:r>
        <w:rPr>
          <w:rFonts w:eastAsiaTheme="minorHAnsi"/>
          <w:color w:val="000000"/>
        </w:rPr>
        <w:t>PO Box 58461</w:t>
      </w:r>
      <w:r>
        <w:rPr>
          <w:rFonts w:eastAsiaTheme="minorHAnsi"/>
          <w:color w:val="000000"/>
        </w:rPr>
        <w:cr/>
        <w:t>Tukwila, WA 98138</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20329" w:rsidP="00B01FE6">
      <w:pPr>
        <w:rPr>
          <w:rFonts w:eastAsiaTheme="minorHAnsi"/>
          <w:b/>
          <w:color w:val="000000"/>
        </w:rPr>
      </w:pPr>
      <w:r>
        <w:rPr>
          <w:rFonts w:eastAsiaTheme="minorHAnsi"/>
          <w:b/>
          <w:color w:val="000000"/>
        </w:rPr>
        <w:t>TE200884</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CH063933</w:t>
      </w:r>
      <w:r w:rsidR="00EC62CF" w:rsidRPr="00EC63D9">
        <w:rPr>
          <w:rFonts w:eastAsiaTheme="minorHAnsi"/>
          <w:b/>
          <w:color w:val="000000"/>
        </w:rPr>
        <w:t xml:space="preserve"> </w:t>
      </w:r>
      <w:r w:rsidR="00565451">
        <w:rPr>
          <w:rFonts w:eastAsiaTheme="minorHAnsi"/>
          <w:b/>
          <w:color w:val="000000"/>
        </w:rPr>
        <w:t xml:space="preserve">Due </w:t>
      </w:r>
      <w:proofErr w:type="gramStart"/>
      <w:r w:rsidR="00565451">
        <w:rPr>
          <w:rFonts w:eastAsiaTheme="minorHAnsi"/>
          <w:b/>
          <w:color w:val="000000"/>
        </w:rPr>
        <w:t>To</w:t>
      </w:r>
      <w:proofErr w:type="gramEnd"/>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Onstar Limousine LLC</w:t>
      </w:r>
      <w:r w:rsidRPr="00B01FE6">
        <w:t>:</w:t>
      </w:r>
    </w:p>
    <w:p w14:paraId="3B958F49" w14:textId="77777777" w:rsidR="00B01FE6" w:rsidRPr="00EB7C72" w:rsidRDefault="00B01FE6" w:rsidP="00B01FE6">
      <w:pPr>
        <w:spacing w:line="264" w:lineRule="auto"/>
        <w:rPr>
          <w:sz w:val="16"/>
          <w:szCs w:val="16"/>
        </w:rPr>
      </w:pPr>
    </w:p>
    <w:p w14:paraId="0473E18A" w14:textId="543C161E" w:rsidR="00DC003F" w:rsidRDefault="00B01FE6" w:rsidP="00AE6CCB">
      <w:pPr>
        <w:spacing w:line="264" w:lineRule="auto"/>
        <w:rPr>
          <w:b/>
        </w:rPr>
      </w:pPr>
      <w:r w:rsidRPr="00B01FE6">
        <w:t xml:space="preserve">On </w:t>
      </w:r>
      <w:proofErr w:type="gramStart"/>
      <w:r w:rsidR="00183AE9">
        <w:t>Sept.</w:t>
      </w:r>
      <w:proofErr w:type="gramEnd"/>
      <w:r w:rsidR="00183AE9">
        <w:t xml:space="preserve"> 21, 2020, </w:t>
      </w:r>
      <w:r w:rsidRPr="00B01FE6">
        <w:t xml:space="preserve">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October 23, 2020</w:t>
      </w:r>
      <w:r w:rsidRPr="00B01FE6">
        <w:t>.</w:t>
      </w:r>
      <w:r w:rsidR="002761E8">
        <w:t xml:space="preserve"> Our records show that you failed to submit acce</w:t>
      </w:r>
      <w:r w:rsidR="009F3119">
        <w:t>ptable proof of insurance by that</w:t>
      </w:r>
      <w:r w:rsidR="002761E8">
        <w:t xml:space="preserve"> deadline. </w:t>
      </w:r>
      <w:proofErr w:type="gramStart"/>
      <w:r w:rsidR="00DC003F">
        <w:t>As a consequence</w:t>
      </w:r>
      <w:proofErr w:type="gramEnd"/>
      <w:r w:rsidR="00DC003F">
        <w:t xml:space="preserv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w:t>
      </w:r>
      <w:proofErr w:type="gramStart"/>
      <w:r w:rsidR="00870AE7" w:rsidRPr="00C52822">
        <w:t>hearing</w:t>
      </w:r>
      <w:proofErr w:type="gramEnd"/>
      <w:r w:rsidR="00870AE7" w:rsidRPr="00C52822">
        <w:t xml:space="preserve">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82B4" w14:textId="77777777" w:rsidR="00B20329" w:rsidRDefault="00B2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5DE9" w14:textId="77777777" w:rsidR="00B20329" w:rsidRDefault="00B20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F28D" w14:textId="77777777" w:rsidR="00B20329" w:rsidRDefault="00B20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888E" w14:textId="77777777" w:rsidR="00B20329" w:rsidRDefault="00B20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621 Woodland Square Loop S.E. </w:t>
    </w:r>
    <w:r w:rsidRPr="00415842">
      <w:rPr>
        <w:rFonts w:ascii="Arial" w:hAnsi="Arial" w:cs="Arial"/>
        <w:b/>
        <w:i/>
        <w:color w:val="008000"/>
        <w:sz w:val="16"/>
        <w:szCs w:val="16"/>
      </w:rPr>
      <w:t>●</w:t>
    </w:r>
    <w:r w:rsidRPr="00415842">
      <w:rPr>
        <w:rFonts w:ascii="Arial" w:hAnsi="Arial"/>
        <w:b/>
        <w:i/>
        <w:color w:val="008000"/>
        <w:sz w:val="16"/>
        <w:szCs w:val="16"/>
      </w:rPr>
      <w:t xml:space="preserve"> Lacey, Washington 98503</w:t>
    </w:r>
  </w:p>
  <w:p w14:paraId="3B958F6A" w14:textId="17F2DB5C" w:rsidR="002D6673"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 P.O. Box 47250 </w:t>
    </w:r>
    <w:r w:rsidRPr="00415842">
      <w:rPr>
        <w:rFonts w:ascii="Arial" w:hAnsi="Arial" w:cs="Arial"/>
        <w:b/>
        <w:i/>
        <w:color w:val="008000"/>
        <w:sz w:val="16"/>
        <w:szCs w:val="16"/>
      </w:rPr>
      <w:t>●</w:t>
    </w:r>
    <w:r w:rsidRPr="00415842">
      <w:rPr>
        <w:rFonts w:ascii="Arial" w:hAnsi="Arial"/>
        <w:b/>
        <w:i/>
        <w:color w:val="008000"/>
        <w:sz w:val="16"/>
        <w:szCs w:val="16"/>
      </w:rPr>
      <w:t xml:space="preserve"> Olympia, Washington 98504-7250</w:t>
    </w:r>
  </w:p>
  <w:p w14:paraId="18289381" w14:textId="77777777" w:rsidR="00415842" w:rsidRPr="00415842" w:rsidRDefault="002D6673" w:rsidP="00B20329">
    <w:pPr>
      <w:jc w:val="center"/>
      <w:rPr>
        <w:rFonts w:ascii="Arial" w:hAnsi="Arial" w:cs="Arial"/>
        <w:b/>
        <w:color w:val="008000"/>
        <w:sz w:val="16"/>
        <w:szCs w:val="16"/>
      </w:rPr>
    </w:pPr>
    <w:r w:rsidRPr="00415842">
      <w:rPr>
        <w:rFonts w:ascii="Arial" w:hAnsi="Arial"/>
        <w:b/>
        <w:color w:val="008000"/>
        <w:sz w:val="16"/>
        <w:szCs w:val="16"/>
      </w:rPr>
      <w:t xml:space="preserve">(360) 664-1160 </w:t>
    </w:r>
    <w:r w:rsidRPr="00415842">
      <w:rPr>
        <w:rFonts w:ascii="Arial" w:hAnsi="Arial" w:cs="Arial"/>
        <w:b/>
        <w:color w:val="008000"/>
        <w:sz w:val="16"/>
        <w:szCs w:val="16"/>
      </w:rPr>
      <w:t xml:space="preserve">● </w:t>
    </w:r>
    <w:r w:rsidR="00415842" w:rsidRPr="00415842">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83AE9"/>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35E20"/>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032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7105"/>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records@utc.wa.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Pending</CaseStatus>
    <OpenedDate xmlns="dc463f71-b30c-4ab2-9473-d307f9d35888">2020-10-26T07:00:00+00:00</OpenedDate>
    <Date1 xmlns="dc463f71-b30c-4ab2-9473-d307f9d35888">2020-10-26T20:39:19+00:00</Date1>
    <IsDocumentOrder xmlns="dc463f71-b30c-4ab2-9473-d307f9d35888">true</IsDocumentOrder>
    <IsHighlyConfidential xmlns="dc463f71-b30c-4ab2-9473-d307f9d35888">false</IsHighlyConfidential>
    <CaseCompanyNames xmlns="dc463f71-b30c-4ab2-9473-d307f9d35888">Onstar Limousine LLC</CaseCompanyNames>
    <Nickname xmlns="http://schemas.microsoft.com/sharepoint/v3" xsi:nil="true"/>
    <DocketNumber xmlns="dc463f71-b30c-4ab2-9473-d307f9d35888">200884</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2B0635E9781449C9E2A620A782BE7" ma:contentTypeVersion="52" ma:contentTypeDescription="" ma:contentTypeScope="" ma:versionID="822948b33c074b9ecad2f52db7dadc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7ca95c65-4f65-4144-95d4-89cf1dcaed71"/>
    <ds:schemaRef ds:uri="http://purl.org/dc/dcmitype/"/>
  </ds:schemaRefs>
</ds:datastoreItem>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E9DC1F02-3853-4C9F-9A7E-D28A0B6EA8E2}"/>
</file>

<file path=customXml/itemProps4.xml><?xml version="1.0" encoding="utf-8"?>
<ds:datastoreItem xmlns:ds="http://schemas.openxmlformats.org/officeDocument/2006/customXml" ds:itemID="{5C2ABA75-1096-459D-9431-D65253568C2C}"/>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2020-10-26T18:17:00Z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0x0101006E56B4D1795A2E4DB2F0B01679ED314A001DE2B0635E9781449C9E2A620A782BE7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