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486D" w14:textId="77777777" w:rsidR="00D56306" w:rsidRDefault="00971BAC">
      <w:r>
        <w:rPr>
          <w:rFonts w:eastAsiaTheme="minorHAnsi"/>
          <w:color w:val="000000"/>
        </w:rPr>
        <w:t>April 8,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81C3844" w14:textId="77777777" w:rsidR="00D56306" w:rsidRDefault="00971BAC">
      <w:r>
        <w:rPr>
          <w:rFonts w:eastAsiaTheme="minorHAnsi"/>
          <w:color w:val="000000"/>
        </w:rPr>
        <w:t>DLux Limos LLC</w:t>
      </w:r>
    </w:p>
    <w:p w14:paraId="2DA76B29" w14:textId="77777777" w:rsidR="00D56306" w:rsidRDefault="00971BAC">
      <w:r>
        <w:rPr>
          <w:rFonts w:eastAsiaTheme="minorHAnsi"/>
          <w:color w:val="000000"/>
        </w:rPr>
        <w:t>1430 SW 304th St.</w:t>
      </w:r>
      <w:r>
        <w:rPr>
          <w:rFonts w:eastAsiaTheme="minorHAnsi"/>
          <w:color w:val="000000"/>
        </w:rPr>
        <w:cr/>
        <w:t>Federal Way, WA 98023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200344</w:t>
      </w:r>
      <w:r w:rsidRPr="00692C2E">
        <w:rPr>
          <w:rFonts w:eastAsiaTheme="minorHAnsi"/>
          <w:b/>
          <w:color w:val="000000"/>
        </w:rPr>
        <w:t xml:space="preserve">- Voluntary Cancellation of </w:t>
      </w:r>
      <w:r>
        <w:rPr>
          <w:rFonts w:eastAsiaTheme="minorHAnsi"/>
          <w:b/>
          <w:color w:val="000000"/>
        </w:rPr>
        <w:t>CH068162</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DLux Limos LLC</w:t>
      </w:r>
      <w:r w:rsidRPr="00E06862">
        <w:t>:</w:t>
      </w:r>
    </w:p>
    <w:p w14:paraId="30A2720E" w14:textId="77777777" w:rsidR="00B01FE6" w:rsidRPr="00E06862" w:rsidRDefault="00B01FE6" w:rsidP="00B01FE6">
      <w:pPr>
        <w:spacing w:line="264" w:lineRule="auto"/>
      </w:pPr>
    </w:p>
    <w:p w14:paraId="2D607C12" w14:textId="030A9A9C"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C15919">
        <w:rPr>
          <w:rFonts w:ascii="Times New Roman" w:hAnsi="Times New Roman" w:cs="Times New Roman"/>
          <w:color w:val="auto"/>
        </w:rPr>
        <w:t xml:space="preserve"> April 8, 2020</w:t>
      </w:r>
      <w:r w:rsidRPr="00E06862">
        <w:rPr>
          <w:rFonts w:ascii="Times New Roman" w:hAnsi="Times New Roman" w:cs="Times New Roman"/>
          <w:color w:val="auto"/>
        </w:rPr>
        <w:t xml:space="preserve">, </w:t>
      </w:r>
      <w:r>
        <w:rPr>
          <w:rFonts w:ascii="Times New Roman" w:hAnsi="Times New Roman" w:cs="Times New Roman"/>
          <w:color w:val="auto"/>
        </w:rPr>
        <w:t>DLux Limos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00C15919">
        <w:rPr>
          <w:rFonts w:ascii="Times New Roman" w:hAnsi="Times New Roman" w:cs="Times New Roman"/>
          <w:color w:val="auto"/>
        </w:rPr>
        <w:t xml:space="preserve">. </w:t>
      </w:r>
      <w:r>
        <w:rPr>
          <w:rFonts w:ascii="Times New Roman" w:hAnsi="Times New Roman" w:cs="Times New Roman"/>
          <w:color w:val="auto"/>
        </w:rPr>
        <w:t>DLux Limos LLC</w:t>
      </w:r>
      <w:r w:rsidR="00C15919">
        <w:rPr>
          <w:rFonts w:ascii="Times New Roman" w:hAnsi="Times New Roman" w:cs="Times New Roman"/>
          <w:color w:val="auto"/>
        </w:rPr>
        <w:t xml:space="preserve"> is no longer operating due to the economic downturn associated with COVID-19. </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CH068162</w:t>
      </w:r>
      <w:r w:rsidR="00210438" w:rsidRPr="00E06862">
        <w:t xml:space="preserve">. </w:t>
      </w:r>
      <w:r>
        <w:t>DLux Limos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4DB4E09A" w14:textId="77777777" w:rsidR="00971BAC" w:rsidRDefault="00971BAC" w:rsidP="00210438"/>
    <w:p w14:paraId="7C05C471" w14:textId="77777777" w:rsidR="00971BAC" w:rsidRDefault="00971BAC" w:rsidP="00210438"/>
    <w:p w14:paraId="044E2535" w14:textId="77777777" w:rsidR="00971BAC" w:rsidRDefault="00971BAC" w:rsidP="00210438"/>
    <w:p w14:paraId="7E5A693E" w14:textId="2F19635D" w:rsidR="00210438" w:rsidRPr="00E06862" w:rsidRDefault="00210438" w:rsidP="00210438">
      <w:bookmarkStart w:id="0" w:name="_GoBack"/>
      <w:bookmarkEnd w:id="0"/>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7A26A482" w14:textId="77777777" w:rsidR="003A1460" w:rsidRDefault="003A1460">
      <w:pPr>
        <w:spacing w:after="200" w:line="276" w:lineRule="auto"/>
        <w:rPr>
          <w:b/>
          <w:bCs/>
        </w:rPr>
      </w:pPr>
      <w:r>
        <w:rPr>
          <w:b/>
          <w:bCs/>
        </w:rPr>
        <w:br w:type="page"/>
      </w:r>
    </w:p>
    <w:p w14:paraId="071DDA8D" w14:textId="7A541792" w:rsidR="00CB467F" w:rsidRPr="00CB467F" w:rsidRDefault="00CB467F" w:rsidP="00CB467F">
      <w:pPr>
        <w:rPr>
          <w:sz w:val="22"/>
          <w:szCs w:val="22"/>
        </w:rPr>
      </w:pPr>
      <w:r w:rsidRPr="00CB467F">
        <w:rPr>
          <w:b/>
          <w:bCs/>
        </w:rPr>
        <w:lastRenderedPageBreak/>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Default="003A1460" w:rsidP="003A1460">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0A2722B" w14:textId="5301775D" w:rsidR="00AB61BF" w:rsidRPr="00971BAC" w:rsidRDefault="003A1460" w:rsidP="00971BAC">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98504-7250</w:t>
    </w:r>
    <w:r w:rsidR="00971BAC">
      <w:rPr>
        <w:rFonts w:ascii="Arial" w:hAnsi="Arial"/>
        <w:b/>
        <w:i/>
        <w:color w:val="008000"/>
        <w:sz w:val="18"/>
      </w:rPr>
      <w:t xml:space="preserve"> </w:t>
    </w:r>
    <w:r w:rsidR="00971BAC">
      <w:rPr>
        <w:rFonts w:ascii="Arial" w:hAnsi="Arial" w:cs="Arial"/>
        <w:b/>
        <w:i/>
        <w:color w:val="008000"/>
        <w:sz w:val="18"/>
      </w:rPr>
      <w:t>●</w:t>
    </w:r>
    <w:r w:rsidR="00971BAC">
      <w:rPr>
        <w:rFonts w:ascii="Arial" w:hAnsi="Arial"/>
        <w:b/>
        <w:i/>
        <w:color w:val="008000"/>
        <w:sz w:val="18"/>
      </w:rPr>
      <w:t xml:space="preserve"> </w:t>
    </w:r>
    <w:r w:rsidR="00971BAC">
      <w:rPr>
        <w:rFonts w:ascii="Arial" w:hAnsi="Arial"/>
        <w:b/>
        <w:i/>
        <w:color w:val="008000"/>
        <w:sz w:val="18"/>
      </w:rPr>
      <w:t xml:space="preserve"> </w:t>
    </w:r>
    <w:r w:rsidRPr="00A603E7">
      <w:rPr>
        <w:rFonts w:ascii="Arial" w:hAnsi="Arial"/>
        <w:b/>
        <w:color w:val="008000"/>
        <w:sz w:val="18"/>
      </w:rPr>
      <w:t xml:space="preserve">(360) 664-1160 </w:t>
    </w:r>
    <w:r w:rsidRPr="00A603E7">
      <w:rPr>
        <w:rFonts w:ascii="Arial" w:hAnsi="Arial" w:cs="Arial"/>
        <w:b/>
        <w:color w:val="008000"/>
        <w:sz w:val="18"/>
      </w:rPr>
      <w:t>● TTY (360) 586-8203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1BAC"/>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15919"/>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32561"/>
    <w:rsid w:val="00D5024E"/>
    <w:rsid w:val="00D56306"/>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Closed</CaseStatus>
    <OpenedDate xmlns="dc463f71-b30c-4ab2-9473-d307f9d35888">2020-04-08T07:00:00+00:00</OpenedDate>
    <Date1 xmlns="dc463f71-b30c-4ab2-9473-d307f9d35888">2020-04-08T23:31:02+00:00</Date1>
    <IsDocumentOrder xmlns="dc463f71-b30c-4ab2-9473-d307f9d35888">true</IsDocumentOrder>
    <IsHighlyConfidential xmlns="dc463f71-b30c-4ab2-9473-d307f9d35888">false</IsHighlyConfidential>
    <CaseCompanyNames xmlns="dc463f71-b30c-4ab2-9473-d307f9d35888">DLux Limos LLC</CaseCompanyNames>
    <Nickname xmlns="http://schemas.microsoft.com/sharepoint/v3" xsi:nil="true"/>
    <DocketNumber xmlns="dc463f71-b30c-4ab2-9473-d307f9d35888">200343</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010A3DCC5000469E5D975AF58865A6" ma:contentTypeVersion="44" ma:contentTypeDescription="" ma:contentTypeScope="" ma:versionID="75fd1ddb83cd7e11c4f6c5bbdc0c1e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AB563-ABF6-455C-BA92-33C194F73F80}">
  <ds:schemaRefs>
    <ds:schemaRef ds:uri="http://purl.org/dc/elements/1.1/"/>
    <ds:schemaRef ds:uri="http://schemas.openxmlformats.org/package/2006/metadata/core-properties"/>
    <ds:schemaRef ds:uri="7ca95c65-4f65-4144-95d4-89cf1dcaed7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FB7765D-B811-4AF2-AAD9-09582F712EA1}"/>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DC4919BD-762F-4BDD-B872-063392BB78AB}">
  <ds:schemaRefs>
    <ds:schemaRef ds:uri="http://schemas.openxmlformats.org/officeDocument/2006/bibliography"/>
  </ds:schemaRefs>
</ds:datastoreItem>
</file>

<file path=customXml/itemProps5.xml><?xml version="1.0" encoding="utf-8"?>
<ds:datastoreItem xmlns:ds="http://schemas.openxmlformats.org/officeDocument/2006/customXml" ds:itemID="{AB6EAC83-C20D-4ABF-8BA2-4DDD2D8DF4AD}"/>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2020-04-08T17:52:00Z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0x0101006E56B4D1795A2E4DB2F0B01679ED314A0037010A3DCC5000469E5D975AF58865A6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