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FC731" w14:textId="77777777" w:rsidR="00CA013C" w:rsidRDefault="00CA013C">
      <w:pPr>
        <w:tabs>
          <w:tab w:val="center" w:pos="3360"/>
          <w:tab w:val="right" w:pos="6660"/>
          <w:tab w:val="right" w:pos="9720"/>
        </w:tabs>
        <w:ind w:right="1080"/>
        <w:rPr>
          <w:b/>
          <w:color w:val="FF0000"/>
          <w:sz w:val="28"/>
        </w:rPr>
      </w:pPr>
      <w:bookmarkStart w:id="0" w:name="_GoBack"/>
      <w:bookmarkEnd w:id="0"/>
    </w:p>
    <w:p w14:paraId="0E3FC732" w14:textId="77777777" w:rsidR="004035A8" w:rsidRDefault="004035A8" w:rsidP="004035A8">
      <w:pPr>
        <w:tabs>
          <w:tab w:val="center" w:pos="3360"/>
          <w:tab w:val="bar" w:pos="6700"/>
          <w:tab w:val="right" w:pos="9720"/>
        </w:tabs>
        <w:ind w:right="1080"/>
        <w:rPr>
          <w:b/>
          <w:color w:val="FF0000"/>
          <w:sz w:val="28"/>
        </w:rPr>
      </w:pPr>
      <w:r>
        <w:rPr>
          <w:b/>
          <w:color w:val="FF0000"/>
          <w:sz w:val="28"/>
        </w:rPr>
        <w:tab/>
      </w:r>
      <w:r w:rsidR="00544E24">
        <w:rPr>
          <w:b/>
          <w:color w:val="FF0000"/>
          <w:sz w:val="28"/>
        </w:rPr>
        <w:t>Qwest Corporation d/b/a CenturyLink QC</w:t>
      </w:r>
    </w:p>
    <w:p w14:paraId="0E3FC733" w14:textId="77777777" w:rsidR="00CA54B3" w:rsidRPr="0060451D" w:rsidRDefault="00CA54B3" w:rsidP="00CA54B3">
      <w:pPr>
        <w:tabs>
          <w:tab w:val="right" w:pos="6660"/>
          <w:tab w:val="bar" w:pos="6700"/>
          <w:tab w:val="right" w:pos="9720"/>
        </w:tabs>
        <w:spacing w:before="60"/>
        <w:ind w:right="1080"/>
        <w:rPr>
          <w:b/>
        </w:rPr>
      </w:pPr>
      <w:r w:rsidRPr="0060451D">
        <w:rPr>
          <w:b/>
          <w:color w:val="FF0000"/>
        </w:rPr>
        <w:t>WN U-49</w:t>
      </w:r>
      <w:r w:rsidRPr="0060451D">
        <w:rPr>
          <w:b/>
          <w:smallCaps/>
        </w:rPr>
        <w:tab/>
      </w:r>
      <w:r w:rsidRPr="0060451D">
        <w:rPr>
          <w:b/>
          <w:smallCaps/>
          <w:color w:val="0000FF"/>
        </w:rPr>
        <w:t>Section</w:t>
      </w:r>
      <w:r w:rsidRPr="0060451D">
        <w:rPr>
          <w:b/>
          <w:smallCaps/>
        </w:rPr>
        <w:t xml:space="preserve"> </w:t>
      </w:r>
      <w:r w:rsidRPr="0060451D">
        <w:rPr>
          <w:b/>
          <w:smallCaps/>
          <w:color w:val="0000FF"/>
        </w:rPr>
        <w:t>5</w:t>
      </w:r>
    </w:p>
    <w:p w14:paraId="0E3FC734" w14:textId="77777777" w:rsidR="00CA54B3" w:rsidRPr="0060451D" w:rsidRDefault="00CA54B3" w:rsidP="00CA54B3">
      <w:pPr>
        <w:tabs>
          <w:tab w:val="right" w:pos="6660"/>
          <w:tab w:val="bar" w:pos="6700"/>
          <w:tab w:val="right" w:pos="9720"/>
        </w:tabs>
        <w:ind w:right="1080"/>
        <w:rPr>
          <w:b/>
          <w:smallCaps/>
        </w:rPr>
      </w:pPr>
      <w:r w:rsidRPr="0060451D">
        <w:rPr>
          <w:b/>
          <w:smallCaps/>
          <w:color w:val="FF0000"/>
        </w:rPr>
        <w:t xml:space="preserve">Exchange and </w:t>
      </w:r>
      <w:r w:rsidRPr="0060451D">
        <w:rPr>
          <w:b/>
          <w:smallCaps/>
        </w:rPr>
        <w:tab/>
      </w:r>
      <w:r>
        <w:rPr>
          <w:color w:val="0000FF"/>
        </w:rPr>
        <w:t>8</w:t>
      </w:r>
      <w:r w:rsidRPr="0060451D">
        <w:rPr>
          <w:color w:val="0000FF"/>
        </w:rPr>
        <w:t>th</w:t>
      </w:r>
      <w:r w:rsidRPr="0060451D">
        <w:t xml:space="preserve"> </w:t>
      </w:r>
      <w:r w:rsidRPr="0060451D">
        <w:rPr>
          <w:color w:val="0000FF"/>
        </w:rPr>
        <w:t>Revised</w:t>
      </w:r>
      <w:r w:rsidRPr="0060451D">
        <w:t xml:space="preserve"> </w:t>
      </w:r>
      <w:r w:rsidRPr="0060451D">
        <w:rPr>
          <w:color w:val="0000FF"/>
        </w:rPr>
        <w:t>Sheet</w:t>
      </w:r>
      <w:r w:rsidRPr="0060451D">
        <w:t xml:space="preserve"> </w:t>
      </w:r>
      <w:r w:rsidRPr="0060451D">
        <w:rPr>
          <w:color w:val="0000FF"/>
        </w:rPr>
        <w:t>17</w:t>
      </w:r>
    </w:p>
    <w:p w14:paraId="0E3FC735" w14:textId="77777777" w:rsidR="00CA54B3" w:rsidRPr="0060451D" w:rsidRDefault="00CA54B3" w:rsidP="00CA54B3">
      <w:pPr>
        <w:tabs>
          <w:tab w:val="right" w:pos="6660"/>
          <w:tab w:val="bar" w:pos="6700"/>
          <w:tab w:val="right" w:pos="9720"/>
        </w:tabs>
        <w:ind w:right="1080"/>
        <w:rPr>
          <w:b/>
          <w:smallCaps/>
        </w:rPr>
      </w:pPr>
      <w:r w:rsidRPr="0060451D">
        <w:rPr>
          <w:b/>
          <w:smallCaps/>
          <w:color w:val="FF0000"/>
        </w:rPr>
        <w:t>Network Services</w:t>
      </w:r>
      <w:r w:rsidRPr="0060451D">
        <w:rPr>
          <w:b/>
          <w:smallCaps/>
        </w:rPr>
        <w:t xml:space="preserve"> </w:t>
      </w:r>
      <w:r w:rsidRPr="0060451D">
        <w:tab/>
      </w:r>
      <w:r>
        <w:rPr>
          <w:color w:val="0000FF"/>
        </w:rPr>
        <w:t>Cancels 7</w:t>
      </w:r>
      <w:r w:rsidRPr="0060451D">
        <w:rPr>
          <w:color w:val="0000FF"/>
        </w:rPr>
        <w:t>th Revised</w:t>
      </w:r>
      <w:r w:rsidRPr="0060451D">
        <w:t xml:space="preserve"> </w:t>
      </w:r>
      <w:r w:rsidRPr="0060451D">
        <w:rPr>
          <w:color w:val="0000FF"/>
        </w:rPr>
        <w:t>Sheet</w:t>
      </w:r>
      <w:r w:rsidRPr="0060451D">
        <w:t xml:space="preserve"> </w:t>
      </w:r>
      <w:r w:rsidRPr="0060451D">
        <w:rPr>
          <w:color w:val="0000FF"/>
        </w:rPr>
        <w:t>17</w:t>
      </w:r>
    </w:p>
    <w:p w14:paraId="0E3FC736" w14:textId="77777777" w:rsidR="00CA54B3" w:rsidRPr="0060451D" w:rsidRDefault="00CA54B3" w:rsidP="00CA54B3">
      <w:pPr>
        <w:pBdr>
          <w:bottom w:val="single" w:sz="6" w:space="0" w:color="auto"/>
        </w:pBdr>
        <w:tabs>
          <w:tab w:val="right" w:pos="6660"/>
          <w:tab w:val="bar" w:pos="6700"/>
          <w:tab w:val="right" w:pos="9720"/>
        </w:tabs>
        <w:ind w:right="1080"/>
        <w:rPr>
          <w:b/>
          <w:smallCaps/>
          <w:color w:val="FF0000"/>
          <w:sz w:val="28"/>
        </w:rPr>
      </w:pPr>
      <w:r w:rsidRPr="0060451D">
        <w:rPr>
          <w:b/>
          <w:smallCaps/>
          <w:color w:val="FF0000"/>
        </w:rPr>
        <w:t>Washington</w:t>
      </w:r>
      <w:r w:rsidRPr="0060451D">
        <w:rPr>
          <w:b/>
          <w:smallCaps/>
          <w:color w:val="FF0000"/>
        </w:rPr>
        <w:tab/>
      </w:r>
    </w:p>
    <w:p w14:paraId="0E3FC737" w14:textId="77777777" w:rsidR="00CA013C" w:rsidRDefault="00CA013C">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CA013C" w14:paraId="0E3FC777" w14:textId="77777777">
        <w:trPr>
          <w:cantSplit/>
        </w:trPr>
        <w:tc>
          <w:tcPr>
            <w:tcW w:w="8640" w:type="dxa"/>
          </w:tcPr>
          <w:p w14:paraId="0E3FC738" w14:textId="77777777" w:rsidR="00CA54B3" w:rsidRPr="0060451D" w:rsidRDefault="00CA54B3" w:rsidP="00CA54B3">
            <w:pPr>
              <w:tabs>
                <w:tab w:val="center" w:pos="4320"/>
              </w:tabs>
              <w:rPr>
                <w:b/>
                <w:smallCaps/>
              </w:rPr>
            </w:pPr>
            <w:r w:rsidRPr="0060451D">
              <w:rPr>
                <w:smallCaps/>
              </w:rPr>
              <w:tab/>
            </w:r>
            <w:r w:rsidRPr="0060451D">
              <w:rPr>
                <w:b/>
                <w:smallCaps/>
              </w:rPr>
              <w:t>5.  Exchange Services</w:t>
            </w:r>
          </w:p>
          <w:p w14:paraId="0E3FC739" w14:textId="77777777" w:rsidR="00CA54B3" w:rsidRPr="0060451D" w:rsidRDefault="00CA54B3" w:rsidP="00CA54B3"/>
          <w:p w14:paraId="0E3FC73A" w14:textId="77777777" w:rsidR="00CA54B3" w:rsidRPr="0060451D" w:rsidRDefault="00CA54B3" w:rsidP="00CA54B3">
            <w:pPr>
              <w:tabs>
                <w:tab w:val="left" w:pos="540"/>
                <w:tab w:val="left" w:pos="760"/>
              </w:tabs>
              <w:ind w:left="760" w:hanging="760"/>
              <w:jc w:val="both"/>
              <w:rPr>
                <w:b/>
                <w:smallCaps/>
                <w:szCs w:val="24"/>
              </w:rPr>
            </w:pPr>
            <w:r w:rsidRPr="0060451D">
              <w:rPr>
                <w:b/>
                <w:smallCaps/>
                <w:szCs w:val="24"/>
              </w:rPr>
              <w:t>5.2</w:t>
            </w:r>
            <w:r w:rsidRPr="0060451D">
              <w:rPr>
                <w:b/>
                <w:smallCaps/>
                <w:szCs w:val="24"/>
              </w:rPr>
              <w:tab/>
              <w:t>Local Exchange Service</w:t>
            </w:r>
          </w:p>
          <w:p w14:paraId="0E3FC73B" w14:textId="77777777" w:rsidR="00CA54B3" w:rsidRPr="0060451D" w:rsidRDefault="00CA54B3" w:rsidP="00CA54B3">
            <w:pPr>
              <w:tabs>
                <w:tab w:val="left" w:pos="540"/>
                <w:tab w:val="left" w:pos="760"/>
              </w:tabs>
              <w:ind w:left="760" w:hanging="760"/>
              <w:jc w:val="both"/>
              <w:rPr>
                <w:b/>
                <w:smallCaps/>
                <w:szCs w:val="24"/>
              </w:rPr>
            </w:pPr>
          </w:p>
          <w:p w14:paraId="0E3FC73C" w14:textId="77777777" w:rsidR="00CA54B3" w:rsidRPr="0060451D" w:rsidRDefault="00CA54B3" w:rsidP="00CA54B3">
            <w:pPr>
              <w:tabs>
                <w:tab w:val="left" w:pos="540"/>
                <w:tab w:val="left" w:pos="1260"/>
              </w:tabs>
              <w:jc w:val="both"/>
              <w:rPr>
                <w:b/>
                <w:smallCaps/>
                <w:szCs w:val="24"/>
              </w:rPr>
            </w:pPr>
            <w:r w:rsidRPr="0060451D">
              <w:rPr>
                <w:b/>
                <w:smallCaps/>
                <w:szCs w:val="24"/>
              </w:rPr>
              <w:t>5.2.6</w:t>
            </w:r>
            <w:r w:rsidRPr="0060451D">
              <w:rPr>
                <w:b/>
                <w:smallCaps/>
                <w:szCs w:val="24"/>
              </w:rPr>
              <w:tab/>
              <w:t>Lifeline Assistance Programs</w:t>
            </w:r>
          </w:p>
          <w:p w14:paraId="0E3FC73D" w14:textId="77777777" w:rsidR="00CA54B3" w:rsidRPr="0060451D" w:rsidRDefault="00CA54B3" w:rsidP="00CA54B3">
            <w:pPr>
              <w:tabs>
                <w:tab w:val="left" w:pos="720"/>
                <w:tab w:val="left" w:pos="1800"/>
                <w:tab w:val="left" w:pos="2160"/>
                <w:tab w:val="right" w:pos="9360"/>
              </w:tabs>
              <w:spacing w:line="240" w:lineRule="auto"/>
              <w:jc w:val="both"/>
              <w:rPr>
                <w:rFonts w:eastAsia="Calibri"/>
                <w:b/>
                <w:szCs w:val="24"/>
              </w:rPr>
            </w:pPr>
          </w:p>
          <w:p w14:paraId="0E3FC73E" w14:textId="77777777" w:rsidR="00CA54B3" w:rsidRPr="00CA54B3" w:rsidRDefault="00CA54B3" w:rsidP="00CA54B3">
            <w:pPr>
              <w:tabs>
                <w:tab w:val="left" w:pos="630"/>
                <w:tab w:val="left" w:pos="1260"/>
                <w:tab w:val="left" w:pos="1800"/>
                <w:tab w:val="right" w:pos="9360"/>
              </w:tabs>
              <w:spacing w:line="240" w:lineRule="auto"/>
              <w:ind w:firstLine="180"/>
              <w:jc w:val="both"/>
              <w:rPr>
                <w:rFonts w:eastAsia="Calibri"/>
                <w:szCs w:val="24"/>
              </w:rPr>
            </w:pPr>
            <w:r w:rsidRPr="00CA54B3">
              <w:rPr>
                <w:rFonts w:eastAsia="Calibri"/>
                <w:szCs w:val="24"/>
              </w:rPr>
              <w:t>A.</w:t>
            </w:r>
            <w:r w:rsidRPr="00CA54B3">
              <w:rPr>
                <w:rFonts w:eastAsia="Calibri"/>
                <w:szCs w:val="24"/>
              </w:rPr>
              <w:tab/>
              <w:t xml:space="preserve">Federal Lifeline Program </w:t>
            </w:r>
          </w:p>
          <w:p w14:paraId="0E3FC73F" w14:textId="77777777" w:rsidR="00CA54B3" w:rsidRPr="00CA54B3" w:rsidRDefault="00CA54B3" w:rsidP="00CA54B3">
            <w:pPr>
              <w:tabs>
                <w:tab w:val="left" w:pos="720"/>
                <w:tab w:val="left" w:pos="1260"/>
                <w:tab w:val="left" w:pos="1800"/>
                <w:tab w:val="right" w:pos="9360"/>
              </w:tabs>
              <w:spacing w:line="240" w:lineRule="auto"/>
              <w:jc w:val="both"/>
              <w:rPr>
                <w:rFonts w:eastAsia="Calibri"/>
                <w:szCs w:val="24"/>
              </w:rPr>
            </w:pPr>
          </w:p>
          <w:p w14:paraId="0E3FC740" w14:textId="77777777" w:rsidR="00CA54B3" w:rsidRPr="00CA54B3" w:rsidRDefault="00CA54B3" w:rsidP="00CA54B3">
            <w:pPr>
              <w:tabs>
                <w:tab w:val="left" w:pos="720"/>
                <w:tab w:val="left" w:pos="1080"/>
                <w:tab w:val="left" w:pos="2160"/>
                <w:tab w:val="right" w:pos="9360"/>
              </w:tabs>
              <w:spacing w:line="240" w:lineRule="auto"/>
              <w:ind w:firstLine="630"/>
              <w:jc w:val="both"/>
              <w:rPr>
                <w:rFonts w:eastAsia="Calibri"/>
                <w:szCs w:val="24"/>
              </w:rPr>
            </w:pPr>
            <w:r w:rsidRPr="00CA54B3">
              <w:rPr>
                <w:rFonts w:eastAsia="Calibri"/>
                <w:szCs w:val="24"/>
              </w:rPr>
              <w:t>3.</w:t>
            </w:r>
            <w:r w:rsidRPr="00CA54B3">
              <w:rPr>
                <w:rFonts w:eastAsia="Calibri"/>
                <w:szCs w:val="24"/>
              </w:rPr>
              <w:tab/>
              <w:t xml:space="preserve">Terms and Conditions </w:t>
            </w:r>
          </w:p>
          <w:p w14:paraId="0E3FC741" w14:textId="77777777" w:rsidR="00CA54B3" w:rsidRPr="00CA54B3" w:rsidRDefault="00CA54B3" w:rsidP="00CA54B3">
            <w:pPr>
              <w:tabs>
                <w:tab w:val="left" w:pos="1170"/>
              </w:tabs>
              <w:autoSpaceDE w:val="0"/>
              <w:autoSpaceDN w:val="0"/>
              <w:adjustRightInd w:val="0"/>
              <w:spacing w:line="240" w:lineRule="auto"/>
              <w:jc w:val="both"/>
              <w:rPr>
                <w:rFonts w:eastAsia="Calibri"/>
                <w:szCs w:val="24"/>
              </w:rPr>
            </w:pPr>
            <w:r w:rsidRPr="00CA54B3">
              <w:rPr>
                <w:rFonts w:eastAsia="Calibri"/>
                <w:szCs w:val="24"/>
              </w:rPr>
              <w:tab/>
              <w:t>h. (Cont’d)</w:t>
            </w:r>
          </w:p>
          <w:p w14:paraId="0E3FC742" w14:textId="77777777" w:rsidR="00CA54B3" w:rsidRPr="00CA54B3" w:rsidRDefault="00CA54B3" w:rsidP="00CA54B3">
            <w:pPr>
              <w:tabs>
                <w:tab w:val="left" w:pos="1170"/>
              </w:tabs>
              <w:autoSpaceDE w:val="0"/>
              <w:autoSpaceDN w:val="0"/>
              <w:adjustRightInd w:val="0"/>
              <w:spacing w:line="240" w:lineRule="auto"/>
              <w:jc w:val="both"/>
              <w:rPr>
                <w:rFonts w:eastAsia="Calibri"/>
                <w:szCs w:val="24"/>
              </w:rPr>
            </w:pPr>
          </w:p>
          <w:p w14:paraId="0E3FC743" w14:textId="77777777" w:rsidR="00CA54B3" w:rsidRPr="00CA54B3" w:rsidRDefault="00CA54B3" w:rsidP="00CA54B3">
            <w:pPr>
              <w:tabs>
                <w:tab w:val="left" w:pos="720"/>
                <w:tab w:val="left" w:pos="1530"/>
                <w:tab w:val="left" w:pos="2160"/>
                <w:tab w:val="right" w:pos="9360"/>
              </w:tabs>
              <w:spacing w:line="240" w:lineRule="auto"/>
              <w:ind w:left="1530" w:hanging="360"/>
              <w:jc w:val="both"/>
              <w:rPr>
                <w:rFonts w:eastAsia="Calibri"/>
                <w:szCs w:val="24"/>
              </w:rPr>
            </w:pPr>
            <w:r w:rsidRPr="00CA54B3">
              <w:rPr>
                <w:rFonts w:eastAsia="Calibri"/>
                <w:szCs w:val="24"/>
              </w:rPr>
              <w:tab/>
              <w:t xml:space="preserve">Any Lifeline customer who has a past due balance in toll message charges will be automatically restricted from access to toll services until the outstanding balance is paid.  The customer will not be charged for the toll restriction placed on the account.  The Restoration Charge applies to Lifeline customers whose message toll service has been restricted for nonpayment.  </w:t>
            </w:r>
          </w:p>
          <w:p w14:paraId="0E3FC744" w14:textId="77777777" w:rsidR="00CA54B3" w:rsidRPr="00CA54B3" w:rsidRDefault="00CA54B3" w:rsidP="00CA54B3">
            <w:pPr>
              <w:autoSpaceDE w:val="0"/>
              <w:autoSpaceDN w:val="0"/>
              <w:adjustRightInd w:val="0"/>
              <w:spacing w:line="240" w:lineRule="auto"/>
              <w:ind w:left="2520" w:hanging="360"/>
              <w:jc w:val="both"/>
              <w:rPr>
                <w:rFonts w:eastAsia="Calibri"/>
                <w:szCs w:val="24"/>
              </w:rPr>
            </w:pPr>
          </w:p>
          <w:p w14:paraId="0E3FC745" w14:textId="77777777" w:rsidR="00CA54B3" w:rsidRPr="00CA54B3" w:rsidRDefault="00CA54B3" w:rsidP="00CA54B3">
            <w:pPr>
              <w:tabs>
                <w:tab w:val="left" w:pos="720"/>
                <w:tab w:val="left" w:pos="1530"/>
                <w:tab w:val="left" w:pos="2160"/>
                <w:tab w:val="right" w:pos="9360"/>
              </w:tabs>
              <w:spacing w:line="240" w:lineRule="auto"/>
              <w:ind w:left="1530" w:hanging="360"/>
              <w:jc w:val="both"/>
              <w:rPr>
                <w:rFonts w:eastAsia="Calibri"/>
                <w:szCs w:val="24"/>
              </w:rPr>
            </w:pPr>
            <w:r w:rsidRPr="00CA54B3">
              <w:rPr>
                <w:rFonts w:eastAsia="Calibri"/>
                <w:szCs w:val="24"/>
              </w:rPr>
              <w:tab/>
              <w:t xml:space="preserve">If a Lifeline customer is toll restricted for a second occurrence, the Company may, at its discretion, place the Lifeline customer on a permanent toll restriction. A Lifeline subscriber's request for reconnection or re-establishment of local service will not be denied if the service was previously suspended or disconnected for non-payment of toll charges.  </w:t>
            </w:r>
          </w:p>
          <w:p w14:paraId="0E3FC746" w14:textId="77777777" w:rsidR="00CA54B3" w:rsidRPr="00CA54B3" w:rsidRDefault="00CA54B3" w:rsidP="00CA54B3">
            <w:pPr>
              <w:tabs>
                <w:tab w:val="left" w:pos="720"/>
                <w:tab w:val="left" w:pos="1260"/>
                <w:tab w:val="left" w:pos="1800"/>
                <w:tab w:val="right" w:pos="9360"/>
              </w:tabs>
              <w:spacing w:line="240" w:lineRule="auto"/>
              <w:jc w:val="both"/>
              <w:rPr>
                <w:rFonts w:eastAsia="Calibri"/>
                <w:szCs w:val="24"/>
              </w:rPr>
            </w:pPr>
          </w:p>
          <w:p w14:paraId="0E3FC747" w14:textId="77777777" w:rsidR="00CA54B3" w:rsidRPr="00CA54B3" w:rsidRDefault="00CA54B3" w:rsidP="00CA54B3">
            <w:pPr>
              <w:tabs>
                <w:tab w:val="left" w:pos="720"/>
                <w:tab w:val="left" w:pos="1530"/>
                <w:tab w:val="left" w:pos="2160"/>
                <w:tab w:val="right" w:pos="9360"/>
              </w:tabs>
              <w:spacing w:line="240" w:lineRule="auto"/>
              <w:ind w:left="1530" w:hanging="360"/>
              <w:jc w:val="both"/>
              <w:rPr>
                <w:rFonts w:eastAsia="Calibri"/>
                <w:color w:val="FF0000"/>
                <w:szCs w:val="24"/>
              </w:rPr>
            </w:pPr>
            <w:r w:rsidRPr="00CA54B3">
              <w:rPr>
                <w:rFonts w:eastAsia="Calibri"/>
                <w:szCs w:val="24"/>
              </w:rPr>
              <w:t>i.</w:t>
            </w:r>
            <w:r w:rsidRPr="00CA54B3">
              <w:rPr>
                <w:rFonts w:eastAsia="Calibri"/>
                <w:szCs w:val="24"/>
              </w:rPr>
              <w:tab/>
              <w:t>Customers residing on federally recognized Tribal Lands who receive the Federal Lifeline Program credit may also qualify for an additional monthly credit. See Tribal Lands Lifeline Program in Section 5.2.6.C. following.</w:t>
            </w:r>
          </w:p>
          <w:p w14:paraId="0E3FC748" w14:textId="77777777" w:rsidR="00CA54B3" w:rsidRPr="00CA54B3" w:rsidRDefault="00CA54B3" w:rsidP="00CA54B3">
            <w:pPr>
              <w:tabs>
                <w:tab w:val="left" w:pos="720"/>
                <w:tab w:val="left" w:pos="1260"/>
                <w:tab w:val="left" w:pos="1800"/>
                <w:tab w:val="right" w:pos="9360"/>
              </w:tabs>
              <w:spacing w:line="240" w:lineRule="auto"/>
              <w:jc w:val="both"/>
              <w:rPr>
                <w:rFonts w:eastAsia="Calibri"/>
                <w:szCs w:val="24"/>
              </w:rPr>
            </w:pPr>
          </w:p>
          <w:p w14:paraId="0E3FC749" w14:textId="77777777" w:rsidR="00CA54B3" w:rsidRPr="00CA54B3" w:rsidRDefault="00CA54B3" w:rsidP="00CA54B3">
            <w:pPr>
              <w:tabs>
                <w:tab w:val="left" w:pos="720"/>
                <w:tab w:val="left" w:pos="1080"/>
                <w:tab w:val="left" w:pos="2160"/>
                <w:tab w:val="right" w:pos="9360"/>
              </w:tabs>
              <w:spacing w:line="240" w:lineRule="auto"/>
              <w:ind w:firstLine="630"/>
              <w:jc w:val="both"/>
              <w:rPr>
                <w:rFonts w:eastAsia="Calibri"/>
                <w:szCs w:val="24"/>
              </w:rPr>
            </w:pPr>
            <w:r w:rsidRPr="00CA54B3">
              <w:rPr>
                <w:rFonts w:eastAsia="Calibri"/>
                <w:szCs w:val="24"/>
              </w:rPr>
              <w:t>4.</w:t>
            </w:r>
            <w:r w:rsidRPr="00CA54B3">
              <w:rPr>
                <w:rFonts w:eastAsia="Calibri"/>
                <w:szCs w:val="24"/>
              </w:rPr>
              <w:tab/>
              <w:t>Monthly Credit</w:t>
            </w:r>
          </w:p>
          <w:p w14:paraId="0E3FC74A" w14:textId="77777777" w:rsidR="00CA54B3" w:rsidRPr="00CA54B3" w:rsidRDefault="00CA54B3" w:rsidP="00CA54B3">
            <w:pPr>
              <w:tabs>
                <w:tab w:val="left" w:pos="1980"/>
                <w:tab w:val="center" w:pos="6480"/>
                <w:tab w:val="center" w:pos="7920"/>
              </w:tabs>
              <w:spacing w:line="240" w:lineRule="auto"/>
              <w:jc w:val="both"/>
              <w:rPr>
                <w:smallCaps/>
                <w:szCs w:val="24"/>
              </w:rPr>
            </w:pPr>
            <w:r w:rsidRPr="00CA54B3">
              <w:rPr>
                <w:rFonts w:eastAsia="Calibri"/>
                <w:szCs w:val="24"/>
              </w:rPr>
              <w:tab/>
            </w:r>
            <w:r w:rsidRPr="00CA54B3">
              <w:rPr>
                <w:rFonts w:eastAsia="Calibri"/>
                <w:szCs w:val="24"/>
              </w:rPr>
              <w:tab/>
            </w:r>
            <w:r w:rsidRPr="00CA54B3">
              <w:rPr>
                <w:smallCaps/>
                <w:szCs w:val="24"/>
              </w:rPr>
              <w:t>Credit</w:t>
            </w:r>
            <w:r w:rsidRPr="00CA54B3">
              <w:rPr>
                <w:smallCaps/>
                <w:szCs w:val="24"/>
              </w:rPr>
              <w:tab/>
              <w:t>Credit</w:t>
            </w:r>
          </w:p>
          <w:p w14:paraId="0E3FC74B" w14:textId="77777777" w:rsidR="00CA54B3" w:rsidRPr="00CA54B3" w:rsidRDefault="00CA54B3" w:rsidP="00CA54B3">
            <w:pPr>
              <w:tabs>
                <w:tab w:val="left" w:pos="1980"/>
                <w:tab w:val="center" w:pos="6480"/>
                <w:tab w:val="center" w:pos="7920"/>
              </w:tabs>
              <w:spacing w:line="240" w:lineRule="auto"/>
              <w:jc w:val="both"/>
              <w:rPr>
                <w:smallCaps/>
                <w:szCs w:val="24"/>
              </w:rPr>
            </w:pPr>
            <w:r w:rsidRPr="00CA54B3">
              <w:rPr>
                <w:smallCaps/>
                <w:szCs w:val="24"/>
              </w:rPr>
              <w:tab/>
            </w:r>
            <w:r w:rsidRPr="00CA54B3">
              <w:rPr>
                <w:smallCaps/>
                <w:szCs w:val="24"/>
              </w:rPr>
              <w:tab/>
              <w:t>USOC</w:t>
            </w:r>
            <w:r w:rsidRPr="00CA54B3">
              <w:rPr>
                <w:smallCaps/>
                <w:szCs w:val="24"/>
              </w:rPr>
              <w:tab/>
              <w:t>Amount</w:t>
            </w:r>
          </w:p>
          <w:p w14:paraId="0E3FC74C" w14:textId="77777777" w:rsidR="00CA54B3" w:rsidRPr="00CA54B3" w:rsidRDefault="00CA54B3" w:rsidP="00CA54B3">
            <w:pPr>
              <w:tabs>
                <w:tab w:val="left" w:pos="1980"/>
              </w:tabs>
              <w:spacing w:line="240" w:lineRule="auto"/>
              <w:jc w:val="both"/>
              <w:rPr>
                <w:rFonts w:eastAsia="Calibri"/>
                <w:szCs w:val="24"/>
              </w:rPr>
            </w:pPr>
          </w:p>
          <w:p w14:paraId="0E3FC74D" w14:textId="77777777" w:rsidR="00CA54B3" w:rsidRPr="0060451D" w:rsidRDefault="00CA54B3" w:rsidP="00CA54B3">
            <w:pPr>
              <w:tabs>
                <w:tab w:val="left" w:pos="2430"/>
                <w:tab w:val="center" w:pos="6480"/>
                <w:tab w:val="center" w:pos="7920"/>
              </w:tabs>
              <w:spacing w:line="240" w:lineRule="auto"/>
              <w:ind w:firstLine="1080"/>
              <w:jc w:val="both"/>
              <w:rPr>
                <w:rFonts w:eastAsia="Calibri"/>
                <w:szCs w:val="24"/>
              </w:rPr>
            </w:pPr>
            <w:r w:rsidRPr="00CA54B3">
              <w:rPr>
                <w:rFonts w:eastAsia="Calibri"/>
                <w:szCs w:val="24"/>
              </w:rPr>
              <w:t>Federal Lifeline Program Credit, per month</w:t>
            </w:r>
            <w:r w:rsidRPr="0060451D">
              <w:rPr>
                <w:rFonts w:eastAsia="Calibri"/>
                <w:b/>
                <w:szCs w:val="24"/>
              </w:rPr>
              <w:tab/>
            </w:r>
            <w:r w:rsidRPr="0060451D">
              <w:rPr>
                <w:rFonts w:eastAsia="Calibri"/>
                <w:szCs w:val="24"/>
              </w:rPr>
              <w:t xml:space="preserve">See Note </w:t>
            </w:r>
            <w:r w:rsidRPr="0060451D">
              <w:rPr>
                <w:rFonts w:eastAsia="Calibri"/>
                <w:szCs w:val="24"/>
                <w:vertAlign w:val="superscript"/>
              </w:rPr>
              <w:t>[1]</w:t>
            </w:r>
            <w:r w:rsidRPr="0060451D">
              <w:rPr>
                <w:rFonts w:eastAsia="Calibri"/>
                <w:szCs w:val="24"/>
              </w:rPr>
              <w:tab/>
              <w:t>$9.25</w:t>
            </w:r>
          </w:p>
          <w:p w14:paraId="0E3FC74E" w14:textId="77777777" w:rsidR="00CA54B3" w:rsidRPr="00CA54B3" w:rsidRDefault="00CA54B3" w:rsidP="00CA54B3">
            <w:pPr>
              <w:tabs>
                <w:tab w:val="left" w:pos="2160"/>
                <w:tab w:val="center" w:pos="6840"/>
                <w:tab w:val="center" w:pos="8460"/>
              </w:tabs>
              <w:spacing w:line="240" w:lineRule="auto"/>
              <w:jc w:val="both"/>
              <w:rPr>
                <w:rFonts w:eastAsia="Calibri"/>
                <w:szCs w:val="24"/>
              </w:rPr>
            </w:pPr>
          </w:p>
          <w:p w14:paraId="0E3FC74F" w14:textId="77777777" w:rsidR="00CA54B3" w:rsidRPr="00CA54B3" w:rsidRDefault="00CA54B3" w:rsidP="00CA54B3">
            <w:pPr>
              <w:tabs>
                <w:tab w:val="left" w:pos="720"/>
                <w:tab w:val="left" w:pos="1800"/>
                <w:tab w:val="left" w:pos="2160"/>
                <w:tab w:val="right" w:pos="9360"/>
              </w:tabs>
              <w:spacing w:line="240" w:lineRule="auto"/>
              <w:ind w:left="360" w:hanging="360"/>
              <w:jc w:val="both"/>
              <w:rPr>
                <w:rFonts w:eastAsia="Calibri"/>
                <w:szCs w:val="24"/>
              </w:rPr>
            </w:pPr>
            <w:r w:rsidRPr="00CA54B3">
              <w:rPr>
                <w:rFonts w:eastAsia="Calibri"/>
                <w:szCs w:val="24"/>
                <w:vertAlign w:val="superscript"/>
              </w:rPr>
              <w:t>[1]</w:t>
            </w:r>
            <w:r w:rsidRPr="00CA54B3">
              <w:rPr>
                <w:rFonts w:eastAsia="Calibri"/>
                <w:szCs w:val="24"/>
                <w:vertAlign w:val="superscript"/>
              </w:rPr>
              <w:tab/>
            </w:r>
            <w:r w:rsidRPr="00CA54B3">
              <w:rPr>
                <w:rFonts w:eastAsia="Calibri"/>
                <w:szCs w:val="24"/>
              </w:rPr>
              <w:t>Credit is ap</w:t>
            </w:r>
            <w:r>
              <w:rPr>
                <w:rFonts w:eastAsia="Calibri"/>
                <w:szCs w:val="24"/>
              </w:rPr>
              <w:t>plied as follows:  ASGFX* ($</w:t>
            </w:r>
            <w:r w:rsidRPr="00CA54B3">
              <w:rPr>
                <w:rFonts w:eastAsia="Calibri"/>
                <w:b/>
                <w:szCs w:val="24"/>
              </w:rPr>
              <w:t>5.88</w:t>
            </w:r>
            <w:r w:rsidRPr="00CA54B3">
              <w:rPr>
                <w:rFonts w:eastAsia="Calibri"/>
                <w:szCs w:val="24"/>
              </w:rPr>
              <w:t>) + ASGF2 ($</w:t>
            </w:r>
            <w:r w:rsidRPr="00CA54B3">
              <w:rPr>
                <w:rFonts w:eastAsia="Calibri"/>
                <w:b/>
                <w:szCs w:val="24"/>
              </w:rPr>
              <w:t>3.37</w:t>
            </w:r>
            <w:r w:rsidRPr="00CA54B3">
              <w:rPr>
                <w:rFonts w:eastAsia="Calibri"/>
                <w:szCs w:val="24"/>
              </w:rPr>
              <w:t xml:space="preserve">) = $9.25 </w:t>
            </w:r>
          </w:p>
          <w:p w14:paraId="0E3FC750" w14:textId="77777777" w:rsidR="00CA54B3" w:rsidRPr="00CA54B3" w:rsidRDefault="00CA54B3" w:rsidP="00CA54B3">
            <w:pPr>
              <w:tabs>
                <w:tab w:val="left" w:pos="720"/>
                <w:tab w:val="left" w:pos="1800"/>
                <w:tab w:val="left" w:pos="2160"/>
                <w:tab w:val="right" w:pos="9360"/>
              </w:tabs>
              <w:spacing w:line="240" w:lineRule="auto"/>
              <w:ind w:left="360" w:hanging="360"/>
              <w:jc w:val="both"/>
              <w:rPr>
                <w:rFonts w:eastAsia="Calibri"/>
                <w:szCs w:val="24"/>
              </w:rPr>
            </w:pPr>
            <w:r w:rsidRPr="00CA54B3">
              <w:rPr>
                <w:rFonts w:eastAsia="Calibri"/>
                <w:szCs w:val="24"/>
              </w:rPr>
              <w:tab/>
              <w:t>*When a Tribal Lifeline Credit also applies, the Federal Lifeline Program Credit USOCs are ASGFR + ASGF2.</w:t>
            </w:r>
          </w:p>
          <w:p w14:paraId="0E3FC751" w14:textId="77777777" w:rsidR="00CA54B3" w:rsidRPr="0060451D" w:rsidRDefault="00CA54B3" w:rsidP="00CA54B3">
            <w:pPr>
              <w:tabs>
                <w:tab w:val="left" w:pos="720"/>
                <w:tab w:val="left" w:pos="1800"/>
                <w:tab w:val="left" w:pos="2160"/>
                <w:tab w:val="right" w:pos="9360"/>
              </w:tabs>
              <w:spacing w:line="240" w:lineRule="auto"/>
              <w:ind w:left="360" w:hanging="360"/>
              <w:jc w:val="both"/>
              <w:rPr>
                <w:rFonts w:eastAsia="Calibri"/>
                <w:b/>
                <w:szCs w:val="24"/>
              </w:rPr>
            </w:pPr>
          </w:p>
          <w:p w14:paraId="0E3FC752" w14:textId="77777777" w:rsidR="00CA013C" w:rsidRDefault="00CA013C" w:rsidP="00CA54B3"/>
        </w:tc>
        <w:tc>
          <w:tcPr>
            <w:tcW w:w="1080" w:type="dxa"/>
          </w:tcPr>
          <w:p w14:paraId="0E3FC753" w14:textId="77777777" w:rsidR="00CA013C" w:rsidRDefault="00CA013C" w:rsidP="002E4163">
            <w:pPr>
              <w:tabs>
                <w:tab w:val="right" w:pos="1060"/>
                <w:tab w:val="right" w:pos="10020"/>
                <w:tab w:val="decimal" w:pos="10800"/>
              </w:tabs>
              <w:spacing w:line="240" w:lineRule="auto"/>
              <w:jc w:val="center"/>
              <w:rPr>
                <w:color w:val="0000FF"/>
              </w:rPr>
            </w:pPr>
          </w:p>
          <w:p w14:paraId="0E3FC754" w14:textId="77777777" w:rsidR="00CA54B3" w:rsidRDefault="00CA54B3" w:rsidP="002E4163">
            <w:pPr>
              <w:tabs>
                <w:tab w:val="right" w:pos="1060"/>
                <w:tab w:val="right" w:pos="10020"/>
                <w:tab w:val="decimal" w:pos="10800"/>
              </w:tabs>
              <w:spacing w:line="240" w:lineRule="auto"/>
              <w:jc w:val="center"/>
              <w:rPr>
                <w:color w:val="0000FF"/>
              </w:rPr>
            </w:pPr>
          </w:p>
          <w:p w14:paraId="0E3FC755" w14:textId="77777777" w:rsidR="00CA54B3" w:rsidRDefault="00CA54B3" w:rsidP="002E4163">
            <w:pPr>
              <w:tabs>
                <w:tab w:val="right" w:pos="1060"/>
                <w:tab w:val="right" w:pos="10020"/>
                <w:tab w:val="decimal" w:pos="10800"/>
              </w:tabs>
              <w:spacing w:line="240" w:lineRule="auto"/>
              <w:jc w:val="center"/>
              <w:rPr>
                <w:color w:val="0000FF"/>
              </w:rPr>
            </w:pPr>
          </w:p>
          <w:p w14:paraId="0E3FC756" w14:textId="77777777" w:rsidR="00CA54B3" w:rsidRDefault="00CA54B3" w:rsidP="002E4163">
            <w:pPr>
              <w:tabs>
                <w:tab w:val="right" w:pos="1060"/>
                <w:tab w:val="right" w:pos="10020"/>
                <w:tab w:val="decimal" w:pos="10800"/>
              </w:tabs>
              <w:spacing w:line="240" w:lineRule="auto"/>
              <w:jc w:val="center"/>
              <w:rPr>
                <w:color w:val="0000FF"/>
              </w:rPr>
            </w:pPr>
          </w:p>
          <w:p w14:paraId="0E3FC757" w14:textId="77777777" w:rsidR="00CA54B3" w:rsidRDefault="00CA54B3" w:rsidP="002E4163">
            <w:pPr>
              <w:tabs>
                <w:tab w:val="right" w:pos="1060"/>
                <w:tab w:val="right" w:pos="10020"/>
                <w:tab w:val="decimal" w:pos="10800"/>
              </w:tabs>
              <w:spacing w:line="240" w:lineRule="auto"/>
              <w:jc w:val="center"/>
              <w:rPr>
                <w:color w:val="0000FF"/>
              </w:rPr>
            </w:pPr>
          </w:p>
          <w:p w14:paraId="0E3FC758" w14:textId="77777777" w:rsidR="00CA54B3" w:rsidRDefault="00CA54B3" w:rsidP="002E4163">
            <w:pPr>
              <w:tabs>
                <w:tab w:val="right" w:pos="1060"/>
                <w:tab w:val="right" w:pos="10020"/>
                <w:tab w:val="decimal" w:pos="10800"/>
              </w:tabs>
              <w:spacing w:line="240" w:lineRule="auto"/>
              <w:jc w:val="center"/>
              <w:rPr>
                <w:color w:val="0000FF"/>
              </w:rPr>
            </w:pPr>
          </w:p>
          <w:p w14:paraId="0E3FC759" w14:textId="77777777" w:rsidR="00CA54B3" w:rsidRDefault="00CA54B3" w:rsidP="002E4163">
            <w:pPr>
              <w:tabs>
                <w:tab w:val="right" w:pos="1060"/>
                <w:tab w:val="right" w:pos="10020"/>
                <w:tab w:val="decimal" w:pos="10800"/>
              </w:tabs>
              <w:spacing w:line="240" w:lineRule="auto"/>
              <w:jc w:val="center"/>
              <w:rPr>
                <w:color w:val="0000FF"/>
              </w:rPr>
            </w:pPr>
          </w:p>
          <w:p w14:paraId="0E3FC75A" w14:textId="77777777" w:rsidR="00CA54B3" w:rsidRDefault="00CA54B3" w:rsidP="002E4163">
            <w:pPr>
              <w:tabs>
                <w:tab w:val="right" w:pos="1060"/>
                <w:tab w:val="right" w:pos="10020"/>
                <w:tab w:val="decimal" w:pos="10800"/>
              </w:tabs>
              <w:spacing w:line="240" w:lineRule="auto"/>
              <w:jc w:val="center"/>
              <w:rPr>
                <w:color w:val="0000FF"/>
              </w:rPr>
            </w:pPr>
          </w:p>
          <w:p w14:paraId="0E3FC75B" w14:textId="77777777" w:rsidR="00CA54B3" w:rsidRDefault="00CA54B3" w:rsidP="002E4163">
            <w:pPr>
              <w:tabs>
                <w:tab w:val="right" w:pos="1060"/>
                <w:tab w:val="right" w:pos="10020"/>
                <w:tab w:val="decimal" w:pos="10800"/>
              </w:tabs>
              <w:spacing w:line="240" w:lineRule="auto"/>
              <w:jc w:val="center"/>
              <w:rPr>
                <w:color w:val="0000FF"/>
              </w:rPr>
            </w:pPr>
          </w:p>
          <w:p w14:paraId="0E3FC75C" w14:textId="77777777" w:rsidR="00CA54B3" w:rsidRDefault="00CA54B3" w:rsidP="002E4163">
            <w:pPr>
              <w:tabs>
                <w:tab w:val="right" w:pos="1060"/>
                <w:tab w:val="right" w:pos="10020"/>
                <w:tab w:val="decimal" w:pos="10800"/>
              </w:tabs>
              <w:spacing w:line="240" w:lineRule="auto"/>
              <w:jc w:val="center"/>
              <w:rPr>
                <w:color w:val="0000FF"/>
              </w:rPr>
            </w:pPr>
          </w:p>
          <w:p w14:paraId="0E3FC75D" w14:textId="77777777" w:rsidR="00CA54B3" w:rsidRDefault="00CA54B3" w:rsidP="002E4163">
            <w:pPr>
              <w:tabs>
                <w:tab w:val="right" w:pos="1060"/>
                <w:tab w:val="right" w:pos="10020"/>
                <w:tab w:val="decimal" w:pos="10800"/>
              </w:tabs>
              <w:spacing w:line="240" w:lineRule="auto"/>
              <w:jc w:val="center"/>
              <w:rPr>
                <w:color w:val="0000FF"/>
              </w:rPr>
            </w:pPr>
          </w:p>
          <w:p w14:paraId="0E3FC75E" w14:textId="77777777" w:rsidR="00CA54B3" w:rsidRDefault="00CA54B3" w:rsidP="002E4163">
            <w:pPr>
              <w:tabs>
                <w:tab w:val="right" w:pos="1060"/>
                <w:tab w:val="right" w:pos="10020"/>
                <w:tab w:val="decimal" w:pos="10800"/>
              </w:tabs>
              <w:spacing w:line="240" w:lineRule="auto"/>
              <w:jc w:val="center"/>
              <w:rPr>
                <w:color w:val="0000FF"/>
              </w:rPr>
            </w:pPr>
          </w:p>
          <w:p w14:paraId="0E3FC75F" w14:textId="77777777" w:rsidR="00CA54B3" w:rsidRDefault="00CA54B3" w:rsidP="002E4163">
            <w:pPr>
              <w:tabs>
                <w:tab w:val="right" w:pos="1060"/>
                <w:tab w:val="right" w:pos="10020"/>
                <w:tab w:val="decimal" w:pos="10800"/>
              </w:tabs>
              <w:spacing w:line="240" w:lineRule="auto"/>
              <w:jc w:val="center"/>
              <w:rPr>
                <w:color w:val="0000FF"/>
              </w:rPr>
            </w:pPr>
          </w:p>
          <w:p w14:paraId="0E3FC760" w14:textId="77777777" w:rsidR="00CA54B3" w:rsidRDefault="00CA54B3" w:rsidP="002E4163">
            <w:pPr>
              <w:tabs>
                <w:tab w:val="right" w:pos="1060"/>
                <w:tab w:val="right" w:pos="10020"/>
                <w:tab w:val="decimal" w:pos="10800"/>
              </w:tabs>
              <w:spacing w:line="240" w:lineRule="auto"/>
              <w:jc w:val="center"/>
              <w:rPr>
                <w:color w:val="0000FF"/>
              </w:rPr>
            </w:pPr>
          </w:p>
          <w:p w14:paraId="0E3FC761" w14:textId="77777777" w:rsidR="00CA54B3" w:rsidRDefault="00CA54B3" w:rsidP="002E4163">
            <w:pPr>
              <w:tabs>
                <w:tab w:val="right" w:pos="1060"/>
                <w:tab w:val="right" w:pos="10020"/>
                <w:tab w:val="decimal" w:pos="10800"/>
              </w:tabs>
              <w:spacing w:line="240" w:lineRule="auto"/>
              <w:jc w:val="center"/>
              <w:rPr>
                <w:color w:val="0000FF"/>
              </w:rPr>
            </w:pPr>
          </w:p>
          <w:p w14:paraId="0E3FC762" w14:textId="77777777" w:rsidR="00CA54B3" w:rsidRDefault="00CA54B3" w:rsidP="002E4163">
            <w:pPr>
              <w:tabs>
                <w:tab w:val="right" w:pos="1060"/>
                <w:tab w:val="right" w:pos="10020"/>
                <w:tab w:val="decimal" w:pos="10800"/>
              </w:tabs>
              <w:spacing w:line="240" w:lineRule="auto"/>
              <w:jc w:val="center"/>
              <w:rPr>
                <w:color w:val="0000FF"/>
              </w:rPr>
            </w:pPr>
          </w:p>
          <w:p w14:paraId="0E3FC763" w14:textId="77777777" w:rsidR="00CA54B3" w:rsidRDefault="00CA54B3" w:rsidP="002E4163">
            <w:pPr>
              <w:tabs>
                <w:tab w:val="right" w:pos="1060"/>
                <w:tab w:val="right" w:pos="10020"/>
                <w:tab w:val="decimal" w:pos="10800"/>
              </w:tabs>
              <w:spacing w:line="240" w:lineRule="auto"/>
              <w:jc w:val="center"/>
              <w:rPr>
                <w:color w:val="0000FF"/>
              </w:rPr>
            </w:pPr>
          </w:p>
          <w:p w14:paraId="0E3FC764" w14:textId="77777777" w:rsidR="00CA54B3" w:rsidRDefault="00CA54B3" w:rsidP="002E4163">
            <w:pPr>
              <w:tabs>
                <w:tab w:val="right" w:pos="1060"/>
                <w:tab w:val="right" w:pos="10020"/>
                <w:tab w:val="decimal" w:pos="10800"/>
              </w:tabs>
              <w:spacing w:line="240" w:lineRule="auto"/>
              <w:jc w:val="center"/>
              <w:rPr>
                <w:color w:val="0000FF"/>
              </w:rPr>
            </w:pPr>
          </w:p>
          <w:p w14:paraId="0E3FC765" w14:textId="77777777" w:rsidR="00CA54B3" w:rsidRDefault="00CA54B3" w:rsidP="002E4163">
            <w:pPr>
              <w:tabs>
                <w:tab w:val="right" w:pos="1060"/>
                <w:tab w:val="right" w:pos="10020"/>
                <w:tab w:val="decimal" w:pos="10800"/>
              </w:tabs>
              <w:spacing w:line="240" w:lineRule="auto"/>
              <w:jc w:val="center"/>
              <w:rPr>
                <w:color w:val="0000FF"/>
              </w:rPr>
            </w:pPr>
          </w:p>
          <w:p w14:paraId="0E3FC766" w14:textId="77777777" w:rsidR="00CA54B3" w:rsidRDefault="00CA54B3" w:rsidP="002E4163">
            <w:pPr>
              <w:tabs>
                <w:tab w:val="right" w:pos="1060"/>
                <w:tab w:val="right" w:pos="10020"/>
                <w:tab w:val="decimal" w:pos="10800"/>
              </w:tabs>
              <w:spacing w:line="240" w:lineRule="auto"/>
              <w:jc w:val="center"/>
              <w:rPr>
                <w:color w:val="0000FF"/>
              </w:rPr>
            </w:pPr>
          </w:p>
          <w:p w14:paraId="0E3FC767" w14:textId="77777777" w:rsidR="00CA54B3" w:rsidRDefault="00CA54B3" w:rsidP="002E4163">
            <w:pPr>
              <w:tabs>
                <w:tab w:val="right" w:pos="1060"/>
                <w:tab w:val="right" w:pos="10020"/>
                <w:tab w:val="decimal" w:pos="10800"/>
              </w:tabs>
              <w:spacing w:line="240" w:lineRule="auto"/>
              <w:jc w:val="center"/>
              <w:rPr>
                <w:color w:val="0000FF"/>
              </w:rPr>
            </w:pPr>
          </w:p>
          <w:p w14:paraId="0E3FC768" w14:textId="77777777" w:rsidR="00CA54B3" w:rsidRDefault="00CA54B3" w:rsidP="002E4163">
            <w:pPr>
              <w:tabs>
                <w:tab w:val="right" w:pos="1060"/>
                <w:tab w:val="right" w:pos="10020"/>
                <w:tab w:val="decimal" w:pos="10800"/>
              </w:tabs>
              <w:spacing w:line="240" w:lineRule="auto"/>
              <w:jc w:val="center"/>
              <w:rPr>
                <w:color w:val="0000FF"/>
              </w:rPr>
            </w:pPr>
          </w:p>
          <w:p w14:paraId="0E3FC769" w14:textId="77777777" w:rsidR="00CA54B3" w:rsidRDefault="00CA54B3" w:rsidP="002E4163">
            <w:pPr>
              <w:tabs>
                <w:tab w:val="right" w:pos="1060"/>
                <w:tab w:val="right" w:pos="10020"/>
                <w:tab w:val="decimal" w:pos="10800"/>
              </w:tabs>
              <w:spacing w:line="240" w:lineRule="auto"/>
              <w:jc w:val="center"/>
              <w:rPr>
                <w:color w:val="0000FF"/>
              </w:rPr>
            </w:pPr>
          </w:p>
          <w:p w14:paraId="0E3FC76A" w14:textId="77777777" w:rsidR="00CA54B3" w:rsidRDefault="00CA54B3" w:rsidP="002E4163">
            <w:pPr>
              <w:tabs>
                <w:tab w:val="right" w:pos="1060"/>
                <w:tab w:val="right" w:pos="10020"/>
                <w:tab w:val="decimal" w:pos="10800"/>
              </w:tabs>
              <w:spacing w:line="240" w:lineRule="auto"/>
              <w:jc w:val="center"/>
              <w:rPr>
                <w:color w:val="0000FF"/>
              </w:rPr>
            </w:pPr>
          </w:p>
          <w:p w14:paraId="0E3FC76B" w14:textId="77777777" w:rsidR="00CA54B3" w:rsidRDefault="00CA54B3" w:rsidP="002E4163">
            <w:pPr>
              <w:tabs>
                <w:tab w:val="right" w:pos="1060"/>
                <w:tab w:val="right" w:pos="10020"/>
                <w:tab w:val="decimal" w:pos="10800"/>
              </w:tabs>
              <w:spacing w:line="240" w:lineRule="auto"/>
              <w:jc w:val="center"/>
              <w:rPr>
                <w:color w:val="0000FF"/>
              </w:rPr>
            </w:pPr>
          </w:p>
          <w:p w14:paraId="0E3FC76C" w14:textId="77777777" w:rsidR="00CA54B3" w:rsidRDefault="00CA54B3" w:rsidP="002E4163">
            <w:pPr>
              <w:tabs>
                <w:tab w:val="right" w:pos="1060"/>
                <w:tab w:val="right" w:pos="10020"/>
                <w:tab w:val="decimal" w:pos="10800"/>
              </w:tabs>
              <w:spacing w:line="240" w:lineRule="auto"/>
              <w:jc w:val="center"/>
              <w:rPr>
                <w:color w:val="0000FF"/>
              </w:rPr>
            </w:pPr>
          </w:p>
          <w:p w14:paraId="0E3FC76D" w14:textId="77777777" w:rsidR="00CA54B3" w:rsidRDefault="00CA54B3" w:rsidP="002E4163">
            <w:pPr>
              <w:tabs>
                <w:tab w:val="right" w:pos="1060"/>
                <w:tab w:val="right" w:pos="10020"/>
                <w:tab w:val="decimal" w:pos="10800"/>
              </w:tabs>
              <w:spacing w:line="240" w:lineRule="auto"/>
              <w:jc w:val="center"/>
              <w:rPr>
                <w:color w:val="0000FF"/>
              </w:rPr>
            </w:pPr>
          </w:p>
          <w:p w14:paraId="0E3FC76E" w14:textId="77777777" w:rsidR="00CA54B3" w:rsidRDefault="00CA54B3" w:rsidP="002E4163">
            <w:pPr>
              <w:tabs>
                <w:tab w:val="right" w:pos="1060"/>
                <w:tab w:val="right" w:pos="10020"/>
                <w:tab w:val="decimal" w:pos="10800"/>
              </w:tabs>
              <w:spacing w:line="240" w:lineRule="auto"/>
              <w:jc w:val="center"/>
              <w:rPr>
                <w:color w:val="0000FF"/>
              </w:rPr>
            </w:pPr>
          </w:p>
          <w:p w14:paraId="0E3FC76F" w14:textId="77777777" w:rsidR="00CA54B3" w:rsidRDefault="00CA54B3" w:rsidP="002E4163">
            <w:pPr>
              <w:tabs>
                <w:tab w:val="right" w:pos="1060"/>
                <w:tab w:val="right" w:pos="10020"/>
                <w:tab w:val="decimal" w:pos="10800"/>
              </w:tabs>
              <w:spacing w:line="240" w:lineRule="auto"/>
              <w:jc w:val="center"/>
              <w:rPr>
                <w:color w:val="0000FF"/>
              </w:rPr>
            </w:pPr>
          </w:p>
          <w:p w14:paraId="0E3FC770" w14:textId="77777777" w:rsidR="00CA54B3" w:rsidRDefault="00CA54B3" w:rsidP="002E4163">
            <w:pPr>
              <w:tabs>
                <w:tab w:val="right" w:pos="1060"/>
                <w:tab w:val="right" w:pos="10020"/>
                <w:tab w:val="decimal" w:pos="10800"/>
              </w:tabs>
              <w:spacing w:line="240" w:lineRule="auto"/>
              <w:jc w:val="center"/>
              <w:rPr>
                <w:color w:val="0000FF"/>
              </w:rPr>
            </w:pPr>
          </w:p>
          <w:p w14:paraId="0E3FC771" w14:textId="77777777" w:rsidR="00CA54B3" w:rsidRDefault="00CA54B3" w:rsidP="002E4163">
            <w:pPr>
              <w:tabs>
                <w:tab w:val="right" w:pos="1060"/>
                <w:tab w:val="right" w:pos="10020"/>
                <w:tab w:val="decimal" w:pos="10800"/>
              </w:tabs>
              <w:spacing w:line="240" w:lineRule="auto"/>
              <w:rPr>
                <w:color w:val="0000FF"/>
              </w:rPr>
            </w:pPr>
          </w:p>
          <w:p w14:paraId="0E3FC772" w14:textId="77777777" w:rsidR="00CA54B3" w:rsidRDefault="00CA54B3" w:rsidP="002E4163">
            <w:pPr>
              <w:tabs>
                <w:tab w:val="right" w:pos="1060"/>
                <w:tab w:val="right" w:pos="10020"/>
                <w:tab w:val="decimal" w:pos="10800"/>
              </w:tabs>
              <w:spacing w:line="240" w:lineRule="auto"/>
              <w:jc w:val="center"/>
              <w:rPr>
                <w:color w:val="0000FF"/>
              </w:rPr>
            </w:pPr>
          </w:p>
          <w:p w14:paraId="0E3FC773" w14:textId="77777777" w:rsidR="00CA54B3" w:rsidRDefault="00CA54B3" w:rsidP="002E4163">
            <w:pPr>
              <w:tabs>
                <w:tab w:val="right" w:pos="1060"/>
                <w:tab w:val="right" w:pos="10020"/>
                <w:tab w:val="decimal" w:pos="10800"/>
              </w:tabs>
              <w:spacing w:line="240" w:lineRule="auto"/>
              <w:rPr>
                <w:color w:val="0000FF"/>
              </w:rPr>
            </w:pPr>
          </w:p>
          <w:p w14:paraId="0E3FC774" w14:textId="77777777" w:rsidR="002E4163" w:rsidRDefault="002E4163" w:rsidP="002E4163">
            <w:pPr>
              <w:tabs>
                <w:tab w:val="right" w:pos="1060"/>
                <w:tab w:val="right" w:pos="10020"/>
                <w:tab w:val="decimal" w:pos="10800"/>
              </w:tabs>
              <w:spacing w:line="240" w:lineRule="auto"/>
              <w:rPr>
                <w:color w:val="0000FF"/>
              </w:rPr>
            </w:pPr>
          </w:p>
          <w:p w14:paraId="0E3FC775" w14:textId="77777777" w:rsidR="00CA54B3" w:rsidRDefault="00CA54B3" w:rsidP="002E4163">
            <w:pPr>
              <w:tabs>
                <w:tab w:val="right" w:pos="1060"/>
                <w:tab w:val="right" w:pos="10020"/>
                <w:tab w:val="decimal" w:pos="10800"/>
              </w:tabs>
              <w:spacing w:line="240" w:lineRule="auto"/>
              <w:jc w:val="center"/>
              <w:rPr>
                <w:color w:val="0000FF"/>
              </w:rPr>
            </w:pPr>
          </w:p>
          <w:p w14:paraId="0E3FC776" w14:textId="77777777" w:rsidR="00CA54B3" w:rsidRDefault="00CA54B3" w:rsidP="002E4163">
            <w:pPr>
              <w:tabs>
                <w:tab w:val="right" w:pos="1060"/>
                <w:tab w:val="right" w:pos="10020"/>
                <w:tab w:val="decimal" w:pos="10800"/>
              </w:tabs>
              <w:spacing w:line="240" w:lineRule="auto"/>
              <w:jc w:val="center"/>
              <w:rPr>
                <w:color w:val="0000FF"/>
              </w:rPr>
            </w:pPr>
            <w:r>
              <w:rPr>
                <w:color w:val="0000FF"/>
              </w:rPr>
              <w:t>(C)</w:t>
            </w:r>
          </w:p>
        </w:tc>
      </w:tr>
    </w:tbl>
    <w:p w14:paraId="0E3FC778" w14:textId="77777777" w:rsidR="00CA013C" w:rsidRDefault="00CA013C">
      <w:pPr>
        <w:framePr w:wrap="auto" w:vAnchor="page" w:hAnchor="margin" w:y="14230"/>
        <w:pBdr>
          <w:top w:val="single" w:sz="6" w:space="0" w:color="auto"/>
        </w:pBdr>
        <w:tabs>
          <w:tab w:val="right" w:pos="8660"/>
        </w:tabs>
        <w:ind w:right="1060"/>
        <w:jc w:val="center"/>
        <w:rPr>
          <w:color w:val="0000FF"/>
          <w:sz w:val="18"/>
        </w:rPr>
      </w:pPr>
    </w:p>
    <w:p w14:paraId="0E3FC779" w14:textId="77777777" w:rsidR="00CA54B3" w:rsidRPr="0060451D" w:rsidRDefault="00CA54B3" w:rsidP="00CA54B3">
      <w:pPr>
        <w:framePr w:wrap="auto" w:vAnchor="page" w:hAnchor="margin" w:y="14230"/>
        <w:tabs>
          <w:tab w:val="right" w:pos="8660"/>
        </w:tabs>
        <w:ind w:right="1060"/>
        <w:rPr>
          <w:color w:val="FF0000"/>
        </w:rPr>
      </w:pPr>
      <w:r>
        <w:rPr>
          <w:color w:val="FF0000"/>
        </w:rPr>
        <w:t>Advice No. 3723</w:t>
      </w:r>
      <w:r w:rsidRPr="0060451D">
        <w:rPr>
          <w:color w:val="FF0000"/>
        </w:rPr>
        <w:t xml:space="preserve">T </w:t>
      </w:r>
    </w:p>
    <w:p w14:paraId="0E3FC77A" w14:textId="77777777" w:rsidR="00CA54B3" w:rsidRPr="0060451D" w:rsidRDefault="00CA54B3" w:rsidP="00CA54B3">
      <w:pPr>
        <w:framePr w:wrap="auto" w:vAnchor="page" w:hAnchor="margin" w:y="14230"/>
        <w:tabs>
          <w:tab w:val="right" w:pos="8660"/>
        </w:tabs>
        <w:ind w:right="1060"/>
        <w:rPr>
          <w:color w:val="FF0000"/>
        </w:rPr>
      </w:pPr>
      <w:r w:rsidRPr="0060451D">
        <w:rPr>
          <w:color w:val="FF0000"/>
        </w:rPr>
        <w:t>Issued by Qwest Corporation d/b/a CenturyLink QC</w:t>
      </w:r>
      <w:r w:rsidRPr="0060451D">
        <w:rPr>
          <w:color w:val="FF0000"/>
        </w:rPr>
        <w:tab/>
        <w:t>Effective:</w:t>
      </w:r>
      <w:r w:rsidRPr="0060451D">
        <w:rPr>
          <w:color w:val="0000FF"/>
        </w:rPr>
        <w:t xml:space="preserve">  </w:t>
      </w:r>
      <w:r>
        <w:rPr>
          <w:color w:val="0000FF"/>
        </w:rPr>
        <w:t>July 1, 2017</w:t>
      </w:r>
    </w:p>
    <w:p w14:paraId="0E3FC77B" w14:textId="77777777" w:rsidR="00CA54B3" w:rsidRPr="0060451D" w:rsidRDefault="00CA54B3" w:rsidP="00CA54B3">
      <w:pPr>
        <w:framePr w:wrap="auto" w:vAnchor="page" w:hAnchor="margin" w:y="14230"/>
        <w:tabs>
          <w:tab w:val="right" w:pos="8660"/>
        </w:tabs>
        <w:ind w:right="1060"/>
        <w:rPr>
          <w:color w:val="FF0000"/>
        </w:rPr>
      </w:pPr>
      <w:r w:rsidRPr="0060451D">
        <w:rPr>
          <w:color w:val="FF0000"/>
        </w:rPr>
        <w:t>By Mark Reynolds, Director - Washington</w:t>
      </w:r>
    </w:p>
    <w:p w14:paraId="0E3FC77C" w14:textId="77777777" w:rsidR="00CA54B3" w:rsidRDefault="00CA54B3">
      <w:pPr>
        <w:tabs>
          <w:tab w:val="center" w:pos="3360"/>
          <w:tab w:val="right" w:pos="6660"/>
          <w:tab w:val="right" w:pos="9720"/>
        </w:tabs>
        <w:ind w:right="1080"/>
        <w:rPr>
          <w:color w:val="7F7F7F"/>
          <w:sz w:val="16"/>
          <w:szCs w:val="16"/>
        </w:rPr>
      </w:pPr>
      <w:r w:rsidRPr="0060451D">
        <w:rPr>
          <w:color w:val="7F7F7F"/>
          <w:sz w:val="16"/>
          <w:szCs w:val="16"/>
        </w:rPr>
        <w:t>WA201</w:t>
      </w:r>
      <w:r>
        <w:rPr>
          <w:color w:val="7F7F7F"/>
          <w:sz w:val="16"/>
          <w:szCs w:val="16"/>
        </w:rPr>
        <w:t>7-014</w:t>
      </w:r>
    </w:p>
    <w:p w14:paraId="0E3FC77D" w14:textId="77777777" w:rsidR="00CA54B3" w:rsidRDefault="00CA54B3" w:rsidP="00FB615B">
      <w:pPr>
        <w:tabs>
          <w:tab w:val="center" w:pos="3360"/>
          <w:tab w:val="right" w:pos="9720"/>
        </w:tabs>
        <w:ind w:right="1080"/>
        <w:rPr>
          <w:b/>
          <w:color w:val="FF0000"/>
          <w:sz w:val="28"/>
        </w:rPr>
      </w:pPr>
      <w:r>
        <w:rPr>
          <w:color w:val="7F7F7F"/>
          <w:sz w:val="16"/>
          <w:szCs w:val="16"/>
        </w:rPr>
        <w:br w:type="page"/>
      </w:r>
      <w:r>
        <w:rPr>
          <w:b/>
          <w:color w:val="FF0000"/>
          <w:sz w:val="28"/>
        </w:rPr>
        <w:lastRenderedPageBreak/>
        <w:tab/>
        <w:t>Qwest Corporation d/b/a CenturyLink QC</w:t>
      </w:r>
    </w:p>
    <w:p w14:paraId="0E3FC77E" w14:textId="77777777" w:rsidR="00CA54B3" w:rsidRDefault="00CA54B3" w:rsidP="00CA54B3">
      <w:pPr>
        <w:tabs>
          <w:tab w:val="right" w:pos="6660"/>
          <w:tab w:val="bar" w:pos="6700"/>
          <w:tab w:val="right" w:pos="9720"/>
        </w:tabs>
        <w:spacing w:before="60"/>
        <w:ind w:right="1080"/>
        <w:rPr>
          <w:b/>
          <w:smallCaps/>
          <w:color w:val="FF0000"/>
        </w:rPr>
      </w:pPr>
      <w:r w:rsidRPr="00DD4DF8">
        <w:rPr>
          <w:b/>
          <w:color w:val="FF0000"/>
        </w:rPr>
        <w:t>WN U-49</w:t>
      </w:r>
      <w:r>
        <w:rPr>
          <w:b/>
          <w:color w:val="FF0000"/>
        </w:rPr>
        <w:tab/>
      </w:r>
      <w:r>
        <w:rPr>
          <w:b/>
          <w:color w:val="0000FF"/>
        </w:rPr>
        <w:t>S</w:t>
      </w:r>
      <w:r>
        <w:rPr>
          <w:b/>
          <w:smallCaps/>
          <w:color w:val="0000FF"/>
        </w:rPr>
        <w:t>ection 5</w:t>
      </w:r>
    </w:p>
    <w:p w14:paraId="0E3FC77F" w14:textId="77777777" w:rsidR="00CA54B3" w:rsidRDefault="00CA54B3" w:rsidP="00CA54B3">
      <w:pPr>
        <w:tabs>
          <w:tab w:val="right" w:pos="6660"/>
          <w:tab w:val="bar" w:pos="6700"/>
          <w:tab w:val="right" w:pos="9720"/>
        </w:tabs>
        <w:ind w:right="1080"/>
        <w:rPr>
          <w:b/>
          <w:color w:val="FF0000"/>
        </w:rPr>
      </w:pPr>
      <w:r w:rsidRPr="005B2788">
        <w:rPr>
          <w:b/>
          <w:smallCaps/>
          <w:color w:val="FF0000"/>
        </w:rPr>
        <w:t>Exchange and</w:t>
      </w:r>
      <w:r>
        <w:rPr>
          <w:b/>
          <w:smallCaps/>
          <w:color w:val="FF0000"/>
        </w:rPr>
        <w:tab/>
      </w:r>
      <w:r>
        <w:rPr>
          <w:color w:val="0000FF"/>
        </w:rPr>
        <w:t>11</w:t>
      </w:r>
      <w:r w:rsidRPr="00B4453C">
        <w:rPr>
          <w:color w:val="0000FF"/>
        </w:rPr>
        <w:t>th Revised Sheet 19</w:t>
      </w:r>
    </w:p>
    <w:p w14:paraId="0E3FC780" w14:textId="77777777" w:rsidR="00CA54B3" w:rsidRDefault="00CA54B3" w:rsidP="00CA54B3">
      <w:pPr>
        <w:tabs>
          <w:tab w:val="right" w:pos="6660"/>
          <w:tab w:val="bar" w:pos="6700"/>
          <w:tab w:val="right" w:pos="9720"/>
        </w:tabs>
        <w:ind w:right="1080"/>
        <w:rPr>
          <w:b/>
          <w:smallCaps/>
          <w:color w:val="FF0000"/>
        </w:rPr>
      </w:pPr>
      <w:r w:rsidRPr="00990586">
        <w:rPr>
          <w:b/>
          <w:smallCaps/>
          <w:color w:val="FF0000"/>
        </w:rPr>
        <w:t>Network Services</w:t>
      </w:r>
      <w:r>
        <w:rPr>
          <w:color w:val="0000FF"/>
        </w:rPr>
        <w:tab/>
        <w:t>Cancels 10</w:t>
      </w:r>
      <w:r w:rsidRPr="00B4453C">
        <w:rPr>
          <w:color w:val="0000FF"/>
        </w:rPr>
        <w:t>th Revised Sheet 19</w:t>
      </w:r>
    </w:p>
    <w:p w14:paraId="0E3FC781" w14:textId="77777777" w:rsidR="00CA54B3" w:rsidRDefault="00CA54B3" w:rsidP="00CA54B3">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Pr>
              <w:b/>
              <w:smallCaps/>
              <w:color w:val="FF0000"/>
            </w:rPr>
            <w:t>Washington</w:t>
          </w:r>
        </w:smartTag>
      </w:smartTag>
      <w:r>
        <w:rPr>
          <w:b/>
          <w:smallCaps/>
          <w:color w:val="FF0000"/>
        </w:rPr>
        <w:tab/>
      </w:r>
    </w:p>
    <w:p w14:paraId="0E3FC782" w14:textId="77777777" w:rsidR="00CA54B3" w:rsidRDefault="00CA54B3" w:rsidP="00CA54B3">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CA54B3" w:rsidRPr="00B4453C" w14:paraId="0E3FC7D2" w14:textId="77777777" w:rsidTr="00494EE6">
        <w:trPr>
          <w:cantSplit/>
          <w:trHeight w:val="11952"/>
        </w:trPr>
        <w:tc>
          <w:tcPr>
            <w:tcW w:w="8640" w:type="dxa"/>
          </w:tcPr>
          <w:p w14:paraId="0E3FC783" w14:textId="77777777" w:rsidR="00CA54B3" w:rsidRPr="00B4453C" w:rsidRDefault="00CA54B3" w:rsidP="00494EE6">
            <w:pPr>
              <w:tabs>
                <w:tab w:val="center" w:pos="4320"/>
              </w:tabs>
              <w:rPr>
                <w:b/>
                <w:smallCaps/>
                <w:szCs w:val="24"/>
              </w:rPr>
            </w:pPr>
            <w:r w:rsidRPr="00B4453C">
              <w:rPr>
                <w:b/>
                <w:smallCaps/>
                <w:szCs w:val="24"/>
              </w:rPr>
              <w:tab/>
              <w:t>5.  Exchange Services</w:t>
            </w:r>
          </w:p>
          <w:p w14:paraId="0E3FC784" w14:textId="77777777" w:rsidR="00CA54B3" w:rsidRPr="00B4453C" w:rsidRDefault="00CA54B3" w:rsidP="00494EE6">
            <w:pPr>
              <w:rPr>
                <w:szCs w:val="24"/>
              </w:rPr>
            </w:pPr>
          </w:p>
          <w:p w14:paraId="0E3FC785" w14:textId="77777777" w:rsidR="00CA54B3" w:rsidRPr="00B4453C" w:rsidRDefault="00CA54B3" w:rsidP="00494EE6">
            <w:pPr>
              <w:tabs>
                <w:tab w:val="left" w:pos="540"/>
                <w:tab w:val="left" w:pos="760"/>
              </w:tabs>
              <w:ind w:left="760" w:hanging="760"/>
              <w:jc w:val="both"/>
              <w:rPr>
                <w:b/>
                <w:smallCaps/>
                <w:szCs w:val="24"/>
              </w:rPr>
            </w:pPr>
            <w:r w:rsidRPr="00B4453C">
              <w:rPr>
                <w:b/>
                <w:smallCaps/>
                <w:szCs w:val="24"/>
              </w:rPr>
              <w:t>5.2</w:t>
            </w:r>
            <w:r w:rsidRPr="00B4453C">
              <w:rPr>
                <w:b/>
                <w:smallCaps/>
                <w:szCs w:val="24"/>
              </w:rPr>
              <w:tab/>
              <w:t>Local Exchange Service</w:t>
            </w:r>
          </w:p>
          <w:p w14:paraId="0E3FC786" w14:textId="77777777" w:rsidR="00CA54B3" w:rsidRPr="00B4453C" w:rsidRDefault="00CA54B3" w:rsidP="00494EE6">
            <w:pPr>
              <w:tabs>
                <w:tab w:val="left" w:pos="540"/>
                <w:tab w:val="left" w:pos="760"/>
              </w:tabs>
              <w:ind w:left="760" w:hanging="760"/>
              <w:jc w:val="both"/>
              <w:rPr>
                <w:b/>
                <w:smallCaps/>
                <w:szCs w:val="24"/>
              </w:rPr>
            </w:pPr>
          </w:p>
          <w:p w14:paraId="0E3FC787" w14:textId="77777777" w:rsidR="00CA54B3" w:rsidRPr="00B4453C" w:rsidRDefault="00CA54B3" w:rsidP="00494EE6">
            <w:pPr>
              <w:tabs>
                <w:tab w:val="left" w:pos="540"/>
                <w:tab w:val="left" w:pos="1260"/>
              </w:tabs>
              <w:jc w:val="both"/>
              <w:rPr>
                <w:b/>
                <w:smallCaps/>
                <w:szCs w:val="24"/>
              </w:rPr>
            </w:pPr>
            <w:r w:rsidRPr="00B4453C">
              <w:rPr>
                <w:b/>
                <w:smallCaps/>
                <w:szCs w:val="24"/>
              </w:rPr>
              <w:t>5.2.6</w:t>
            </w:r>
            <w:r w:rsidRPr="00B4453C">
              <w:rPr>
                <w:b/>
                <w:smallCaps/>
                <w:szCs w:val="24"/>
              </w:rPr>
              <w:tab/>
              <w:t>Lifeline  Assistance Programs</w:t>
            </w:r>
          </w:p>
          <w:p w14:paraId="0E3FC788" w14:textId="77777777" w:rsidR="00CA54B3" w:rsidRPr="00B4453C" w:rsidRDefault="00CA54B3" w:rsidP="00494EE6">
            <w:pPr>
              <w:tabs>
                <w:tab w:val="left" w:pos="720"/>
                <w:tab w:val="left" w:pos="1800"/>
                <w:tab w:val="left" w:pos="2160"/>
                <w:tab w:val="right" w:pos="9360"/>
              </w:tabs>
              <w:jc w:val="both"/>
              <w:rPr>
                <w:rFonts w:eastAsia="Calibri"/>
                <w:b/>
                <w:szCs w:val="24"/>
              </w:rPr>
            </w:pPr>
          </w:p>
          <w:p w14:paraId="0E3FC789" w14:textId="77777777" w:rsidR="00CA54B3" w:rsidRPr="00B4453C" w:rsidRDefault="00CA54B3" w:rsidP="00494EE6">
            <w:pPr>
              <w:tabs>
                <w:tab w:val="left" w:pos="630"/>
                <w:tab w:val="left" w:pos="1260"/>
                <w:tab w:val="left" w:pos="1800"/>
                <w:tab w:val="right" w:pos="9360"/>
              </w:tabs>
              <w:ind w:firstLine="180"/>
              <w:jc w:val="both"/>
              <w:rPr>
                <w:rFonts w:eastAsia="Calibri"/>
                <w:b/>
                <w:szCs w:val="24"/>
              </w:rPr>
            </w:pPr>
            <w:r w:rsidRPr="00B4453C">
              <w:rPr>
                <w:rFonts w:eastAsia="Calibri"/>
                <w:szCs w:val="24"/>
              </w:rPr>
              <w:t>C.</w:t>
            </w:r>
            <w:r w:rsidRPr="00B4453C">
              <w:rPr>
                <w:rFonts w:eastAsia="Calibri"/>
                <w:b/>
                <w:szCs w:val="24"/>
              </w:rPr>
              <w:tab/>
            </w:r>
            <w:r w:rsidRPr="00B4453C">
              <w:rPr>
                <w:rFonts w:eastAsia="Calibri"/>
                <w:szCs w:val="24"/>
              </w:rPr>
              <w:t xml:space="preserve">Tribal Lands Lifeline Program </w:t>
            </w:r>
          </w:p>
          <w:p w14:paraId="0E3FC78A" w14:textId="77777777" w:rsidR="00CA54B3" w:rsidRPr="00B4453C" w:rsidRDefault="00CA54B3" w:rsidP="00494EE6">
            <w:pPr>
              <w:tabs>
                <w:tab w:val="left" w:pos="720"/>
                <w:tab w:val="left" w:pos="1080"/>
                <w:tab w:val="left" w:pos="2160"/>
                <w:tab w:val="right" w:pos="9360"/>
              </w:tabs>
              <w:jc w:val="both"/>
              <w:rPr>
                <w:rFonts w:eastAsia="Calibri"/>
                <w:b/>
                <w:szCs w:val="24"/>
              </w:rPr>
            </w:pPr>
          </w:p>
          <w:p w14:paraId="0E3FC78B" w14:textId="77777777" w:rsidR="00CA54B3" w:rsidRPr="00B4453C" w:rsidRDefault="00CA54B3" w:rsidP="00494EE6">
            <w:pPr>
              <w:tabs>
                <w:tab w:val="left" w:pos="720"/>
                <w:tab w:val="left" w:pos="1080"/>
                <w:tab w:val="left" w:pos="2160"/>
                <w:tab w:val="right" w:pos="9360"/>
              </w:tabs>
              <w:ind w:firstLine="630"/>
              <w:jc w:val="both"/>
              <w:rPr>
                <w:rFonts w:eastAsia="Calibri"/>
                <w:szCs w:val="24"/>
              </w:rPr>
            </w:pPr>
            <w:r w:rsidRPr="00B4453C">
              <w:rPr>
                <w:rFonts w:eastAsia="Calibri"/>
                <w:szCs w:val="24"/>
              </w:rPr>
              <w:t>3.</w:t>
            </w:r>
            <w:r w:rsidRPr="00B4453C">
              <w:rPr>
                <w:rFonts w:eastAsia="Calibri"/>
                <w:szCs w:val="24"/>
              </w:rPr>
              <w:tab/>
              <w:t>Terms and Conditions (Cont’d)</w:t>
            </w:r>
          </w:p>
          <w:p w14:paraId="0E3FC78C" w14:textId="77777777" w:rsidR="00CA54B3" w:rsidRPr="00B4453C" w:rsidRDefault="00CA54B3" w:rsidP="00494EE6">
            <w:pPr>
              <w:tabs>
                <w:tab w:val="left" w:pos="720"/>
                <w:tab w:val="left" w:pos="1080"/>
                <w:tab w:val="left" w:pos="2160"/>
                <w:tab w:val="right" w:pos="9360"/>
              </w:tabs>
              <w:jc w:val="both"/>
              <w:rPr>
                <w:rFonts w:eastAsia="Calibri"/>
                <w:b/>
                <w:szCs w:val="24"/>
              </w:rPr>
            </w:pPr>
          </w:p>
          <w:p w14:paraId="0E3FC78D" w14:textId="77777777" w:rsidR="00CA54B3" w:rsidRPr="00F85FDB" w:rsidRDefault="00CA54B3" w:rsidP="00494EE6">
            <w:pPr>
              <w:tabs>
                <w:tab w:val="left" w:pos="720"/>
                <w:tab w:val="left" w:pos="1530"/>
                <w:tab w:val="left" w:pos="2160"/>
                <w:tab w:val="right" w:pos="9360"/>
              </w:tabs>
              <w:ind w:left="1530" w:hanging="360"/>
              <w:jc w:val="both"/>
              <w:rPr>
                <w:rFonts w:eastAsia="Calibri"/>
                <w:szCs w:val="24"/>
              </w:rPr>
            </w:pPr>
            <w:r w:rsidRPr="00B4453C">
              <w:rPr>
                <w:rFonts w:eastAsia="Calibri"/>
                <w:szCs w:val="24"/>
              </w:rPr>
              <w:t>b.</w:t>
            </w:r>
            <w:r w:rsidRPr="00B4453C">
              <w:rPr>
                <w:rFonts w:eastAsia="Calibri"/>
                <w:szCs w:val="24"/>
              </w:rPr>
              <w:tab/>
              <w:t xml:space="preserve">Tribal Lands Lifeline benefits apply to the primary flat local residential access line, including Extended Area Service (EAS), mileage charges, zone charges, or other non-discretionary charges associated with basic residential service or qualified broadband service.  The benefit may not bring the basic local residential access line rate below </w:t>
            </w:r>
            <w:r w:rsidRPr="00F85FDB">
              <w:t>zero during any month.</w:t>
            </w:r>
          </w:p>
          <w:p w14:paraId="0E3FC78E" w14:textId="77777777" w:rsidR="00CA54B3" w:rsidRPr="00B4453C" w:rsidRDefault="00CA54B3" w:rsidP="00494EE6">
            <w:pPr>
              <w:tabs>
                <w:tab w:val="left" w:pos="720"/>
                <w:tab w:val="left" w:pos="1800"/>
                <w:tab w:val="left" w:pos="2160"/>
                <w:tab w:val="right" w:pos="9360"/>
              </w:tabs>
              <w:ind w:left="2520" w:hanging="360"/>
              <w:jc w:val="both"/>
              <w:rPr>
                <w:rFonts w:eastAsia="Calibri"/>
                <w:szCs w:val="24"/>
              </w:rPr>
            </w:pPr>
          </w:p>
          <w:p w14:paraId="0E3FC78F" w14:textId="77777777" w:rsidR="00CA54B3" w:rsidRPr="00B4453C" w:rsidRDefault="00CA54B3" w:rsidP="00494EE6">
            <w:pPr>
              <w:tabs>
                <w:tab w:val="left" w:pos="720"/>
                <w:tab w:val="left" w:pos="1530"/>
                <w:tab w:val="left" w:pos="2160"/>
                <w:tab w:val="right" w:pos="9360"/>
              </w:tabs>
              <w:ind w:left="1530" w:hanging="360"/>
              <w:jc w:val="both"/>
              <w:rPr>
                <w:rFonts w:eastAsia="Calibri"/>
                <w:szCs w:val="24"/>
              </w:rPr>
            </w:pPr>
            <w:r w:rsidRPr="00B4453C">
              <w:rPr>
                <w:rFonts w:eastAsia="Calibri"/>
                <w:szCs w:val="24"/>
              </w:rPr>
              <w:t>c.</w:t>
            </w:r>
            <w:r w:rsidRPr="00B4453C">
              <w:rPr>
                <w:rFonts w:eastAsia="Calibri"/>
                <w:szCs w:val="24"/>
              </w:rPr>
              <w:tab/>
              <w:t>Customers are limited to one Tribal Lands Lifeline credit per household from the Company, which may be applied towards a qualifying wireline service, broadband service or a bundled voice and data service package.  Customers are not eligible to receive a Tribal Lands Lifeline credit from the Company if they receive a Federal Lifeline Program credit for a service provided by another Eligible Telecommunications Carrier or Lifeline Broadband Provider.</w:t>
            </w:r>
          </w:p>
          <w:p w14:paraId="0E3FC790" w14:textId="77777777" w:rsidR="00CA54B3" w:rsidRPr="00B4453C" w:rsidRDefault="00CA54B3" w:rsidP="00494EE6">
            <w:pPr>
              <w:tabs>
                <w:tab w:val="left" w:pos="720"/>
                <w:tab w:val="left" w:pos="1800"/>
                <w:tab w:val="left" w:pos="2160"/>
                <w:tab w:val="right" w:pos="9360"/>
              </w:tabs>
              <w:jc w:val="both"/>
              <w:rPr>
                <w:rFonts w:eastAsia="Calibri"/>
                <w:szCs w:val="24"/>
              </w:rPr>
            </w:pPr>
          </w:p>
          <w:p w14:paraId="0E3FC791" w14:textId="77777777" w:rsidR="00CA54B3" w:rsidRPr="00B4453C" w:rsidRDefault="00CA54B3" w:rsidP="00494EE6">
            <w:pPr>
              <w:tabs>
                <w:tab w:val="left" w:pos="720"/>
                <w:tab w:val="left" w:pos="1080"/>
                <w:tab w:val="left" w:pos="2160"/>
                <w:tab w:val="right" w:pos="9360"/>
              </w:tabs>
              <w:ind w:firstLine="630"/>
              <w:jc w:val="both"/>
              <w:rPr>
                <w:rFonts w:eastAsia="Calibri"/>
                <w:szCs w:val="24"/>
              </w:rPr>
            </w:pPr>
            <w:r w:rsidRPr="00B4453C">
              <w:rPr>
                <w:rFonts w:eastAsia="Calibri"/>
                <w:szCs w:val="24"/>
              </w:rPr>
              <w:t>4.</w:t>
            </w:r>
            <w:r w:rsidRPr="00B4453C">
              <w:rPr>
                <w:rFonts w:eastAsia="Calibri"/>
                <w:szCs w:val="24"/>
              </w:rPr>
              <w:tab/>
              <w:t>Monthly Credit</w:t>
            </w:r>
          </w:p>
          <w:p w14:paraId="0E3FC792" w14:textId="77777777" w:rsidR="00CA54B3" w:rsidRPr="00B4453C" w:rsidRDefault="00CA54B3" w:rsidP="00494EE6">
            <w:pPr>
              <w:tabs>
                <w:tab w:val="left" w:pos="1980"/>
                <w:tab w:val="center" w:pos="5760"/>
                <w:tab w:val="center" w:pos="7920"/>
              </w:tabs>
              <w:jc w:val="both"/>
              <w:rPr>
                <w:rFonts w:eastAsia="Calibri"/>
                <w:b/>
                <w:szCs w:val="24"/>
              </w:rPr>
            </w:pPr>
            <w:r w:rsidRPr="00B4453C">
              <w:rPr>
                <w:rFonts w:eastAsia="Calibri"/>
                <w:b/>
                <w:szCs w:val="24"/>
              </w:rPr>
              <w:tab/>
            </w:r>
            <w:r w:rsidRPr="00B4453C">
              <w:rPr>
                <w:rFonts w:eastAsia="Calibri"/>
                <w:b/>
                <w:szCs w:val="24"/>
              </w:rPr>
              <w:tab/>
            </w:r>
            <w:r w:rsidRPr="00B4453C">
              <w:rPr>
                <w:b/>
                <w:smallCaps/>
                <w:szCs w:val="24"/>
              </w:rPr>
              <w:t>Credit</w:t>
            </w:r>
            <w:r w:rsidRPr="00B4453C">
              <w:rPr>
                <w:rFonts w:eastAsia="Calibri"/>
                <w:b/>
                <w:szCs w:val="24"/>
              </w:rPr>
              <w:tab/>
            </w:r>
            <w:r w:rsidRPr="00B4453C">
              <w:rPr>
                <w:b/>
                <w:smallCaps/>
                <w:szCs w:val="24"/>
              </w:rPr>
              <w:t>Credit</w:t>
            </w:r>
          </w:p>
          <w:p w14:paraId="0E3FC793" w14:textId="77777777" w:rsidR="00CA54B3" w:rsidRPr="00B4453C" w:rsidRDefault="00CA54B3" w:rsidP="00494EE6">
            <w:pPr>
              <w:tabs>
                <w:tab w:val="left" w:pos="1980"/>
                <w:tab w:val="center" w:pos="5760"/>
                <w:tab w:val="center" w:pos="7920"/>
              </w:tabs>
              <w:jc w:val="both"/>
              <w:rPr>
                <w:rFonts w:eastAsia="Calibri"/>
                <w:b/>
                <w:szCs w:val="24"/>
              </w:rPr>
            </w:pPr>
            <w:r w:rsidRPr="00B4453C">
              <w:rPr>
                <w:rFonts w:eastAsia="Calibri"/>
                <w:b/>
                <w:szCs w:val="24"/>
              </w:rPr>
              <w:tab/>
            </w:r>
            <w:r w:rsidRPr="00B4453C">
              <w:rPr>
                <w:rFonts w:eastAsia="Calibri"/>
                <w:b/>
                <w:szCs w:val="24"/>
              </w:rPr>
              <w:tab/>
            </w:r>
            <w:r w:rsidRPr="00B4453C">
              <w:rPr>
                <w:b/>
                <w:smallCaps/>
                <w:szCs w:val="24"/>
              </w:rPr>
              <w:t>USOC</w:t>
            </w:r>
            <w:r w:rsidRPr="00B4453C">
              <w:rPr>
                <w:b/>
                <w:smallCaps/>
                <w:szCs w:val="24"/>
              </w:rPr>
              <w:tab/>
              <w:t>Amount</w:t>
            </w:r>
          </w:p>
          <w:p w14:paraId="0E3FC794" w14:textId="77777777" w:rsidR="00CA54B3" w:rsidRPr="00B4453C" w:rsidRDefault="00CA54B3" w:rsidP="00494EE6">
            <w:pPr>
              <w:tabs>
                <w:tab w:val="left" w:pos="720"/>
                <w:tab w:val="left" w:pos="1800"/>
                <w:tab w:val="left" w:pos="2160"/>
                <w:tab w:val="right" w:pos="9360"/>
              </w:tabs>
              <w:jc w:val="both"/>
              <w:rPr>
                <w:rFonts w:eastAsia="Calibri"/>
                <w:b/>
                <w:szCs w:val="24"/>
              </w:rPr>
            </w:pPr>
          </w:p>
          <w:p w14:paraId="0E3FC795" w14:textId="77777777" w:rsidR="00CA54B3" w:rsidRPr="00B4453C" w:rsidRDefault="00CA54B3" w:rsidP="00494EE6">
            <w:pPr>
              <w:tabs>
                <w:tab w:val="left" w:pos="2520"/>
                <w:tab w:val="center" w:pos="5760"/>
                <w:tab w:val="center" w:pos="8460"/>
              </w:tabs>
              <w:ind w:left="1620" w:hanging="540"/>
              <w:jc w:val="both"/>
              <w:rPr>
                <w:rFonts w:eastAsia="Calibri"/>
                <w:b/>
                <w:szCs w:val="24"/>
                <w:vertAlign w:val="superscript"/>
              </w:rPr>
            </w:pPr>
            <w:r w:rsidRPr="00B4453C">
              <w:rPr>
                <w:rFonts w:eastAsia="Calibri"/>
                <w:szCs w:val="24"/>
              </w:rPr>
              <w:t>Flat individual line (1FR)</w:t>
            </w:r>
            <w:r w:rsidRPr="00B4453C">
              <w:rPr>
                <w:rFonts w:eastAsia="Calibri"/>
                <w:b/>
                <w:szCs w:val="24"/>
              </w:rPr>
              <w:tab/>
            </w:r>
            <w:r w:rsidRPr="00B4453C">
              <w:rPr>
                <w:rFonts w:eastAsia="Calibri"/>
                <w:szCs w:val="24"/>
              </w:rPr>
              <w:t>ASGFT</w:t>
            </w:r>
            <w:r w:rsidRPr="00B4453C">
              <w:rPr>
                <w:rFonts w:eastAsia="Calibri"/>
                <w:b/>
                <w:szCs w:val="24"/>
              </w:rPr>
              <w:tab/>
            </w:r>
            <w:r w:rsidRPr="00B4453C">
              <w:rPr>
                <w:rFonts w:eastAsia="Calibri"/>
                <w:szCs w:val="24"/>
              </w:rPr>
              <w:t xml:space="preserve">Up to $25.00 </w:t>
            </w:r>
            <w:r w:rsidRPr="00B4453C">
              <w:rPr>
                <w:rFonts w:eastAsia="Calibri"/>
                <w:szCs w:val="24"/>
                <w:vertAlign w:val="superscript"/>
              </w:rPr>
              <w:t>[1</w:t>
            </w:r>
            <w:r w:rsidRPr="00B4453C">
              <w:rPr>
                <w:rFonts w:eastAsia="Calibri"/>
                <w:b/>
                <w:szCs w:val="24"/>
                <w:vertAlign w:val="superscript"/>
              </w:rPr>
              <w:t>]</w:t>
            </w:r>
          </w:p>
          <w:p w14:paraId="0E3FC796" w14:textId="77777777" w:rsidR="00CA54B3" w:rsidRPr="00B4453C" w:rsidRDefault="00CA54B3" w:rsidP="00494EE6">
            <w:pPr>
              <w:tabs>
                <w:tab w:val="left" w:pos="2520"/>
                <w:tab w:val="center" w:pos="5490"/>
                <w:tab w:val="center" w:pos="8460"/>
              </w:tabs>
              <w:ind w:left="1620" w:hanging="540"/>
              <w:jc w:val="both"/>
              <w:rPr>
                <w:rFonts w:eastAsia="Calibri"/>
                <w:b/>
                <w:szCs w:val="24"/>
                <w:vertAlign w:val="superscript"/>
              </w:rPr>
            </w:pPr>
          </w:p>
          <w:p w14:paraId="0E3FC797" w14:textId="77777777" w:rsidR="00CA54B3" w:rsidRPr="00B4453C" w:rsidRDefault="00CA54B3" w:rsidP="00494EE6">
            <w:pPr>
              <w:tabs>
                <w:tab w:val="left" w:pos="1980"/>
                <w:tab w:val="center" w:pos="6840"/>
                <w:tab w:val="center" w:pos="8460"/>
              </w:tabs>
              <w:jc w:val="both"/>
              <w:rPr>
                <w:rFonts w:eastAsia="Calibri"/>
                <w:b/>
                <w:szCs w:val="24"/>
              </w:rPr>
            </w:pPr>
          </w:p>
          <w:p w14:paraId="0E3FC798" w14:textId="77777777" w:rsidR="00CA54B3" w:rsidRPr="00B4453C" w:rsidRDefault="00CA54B3" w:rsidP="00494EE6">
            <w:pPr>
              <w:tabs>
                <w:tab w:val="left" w:pos="1980"/>
                <w:tab w:val="center" w:pos="6840"/>
                <w:tab w:val="center" w:pos="8460"/>
              </w:tabs>
              <w:jc w:val="both"/>
              <w:rPr>
                <w:rFonts w:eastAsia="Calibri"/>
                <w:b/>
                <w:szCs w:val="24"/>
              </w:rPr>
            </w:pPr>
          </w:p>
          <w:p w14:paraId="0E3FC799" w14:textId="77777777" w:rsidR="00CA54B3" w:rsidRPr="00B4453C" w:rsidRDefault="00CA54B3" w:rsidP="00494EE6">
            <w:pPr>
              <w:tabs>
                <w:tab w:val="left" w:pos="1980"/>
                <w:tab w:val="center" w:pos="6840"/>
                <w:tab w:val="center" w:pos="8460"/>
              </w:tabs>
              <w:jc w:val="both"/>
              <w:rPr>
                <w:rFonts w:eastAsia="Calibri"/>
                <w:b/>
                <w:szCs w:val="24"/>
              </w:rPr>
            </w:pPr>
          </w:p>
          <w:p w14:paraId="0E3FC79A" w14:textId="77777777" w:rsidR="00CA54B3" w:rsidRPr="00B4453C" w:rsidRDefault="00CA54B3" w:rsidP="00494EE6">
            <w:pPr>
              <w:tabs>
                <w:tab w:val="left" w:pos="1980"/>
                <w:tab w:val="center" w:pos="6840"/>
                <w:tab w:val="center" w:pos="8460"/>
              </w:tabs>
              <w:jc w:val="both"/>
              <w:rPr>
                <w:rFonts w:eastAsia="Calibri"/>
                <w:b/>
                <w:szCs w:val="24"/>
              </w:rPr>
            </w:pPr>
          </w:p>
          <w:p w14:paraId="0E3FC79B" w14:textId="77777777" w:rsidR="00CA54B3" w:rsidRPr="00B4453C" w:rsidRDefault="00CA54B3" w:rsidP="00494EE6">
            <w:pPr>
              <w:tabs>
                <w:tab w:val="left" w:pos="1980"/>
                <w:tab w:val="center" w:pos="6840"/>
                <w:tab w:val="center" w:pos="8460"/>
              </w:tabs>
              <w:jc w:val="both"/>
              <w:rPr>
                <w:rFonts w:eastAsia="Calibri"/>
                <w:b/>
                <w:szCs w:val="24"/>
              </w:rPr>
            </w:pPr>
          </w:p>
          <w:p w14:paraId="0E3FC79C" w14:textId="77777777" w:rsidR="00CA54B3" w:rsidRPr="00B4453C" w:rsidRDefault="00CA54B3" w:rsidP="00494EE6">
            <w:pPr>
              <w:tabs>
                <w:tab w:val="left" w:pos="1980"/>
                <w:tab w:val="center" w:pos="6840"/>
                <w:tab w:val="center" w:pos="8460"/>
              </w:tabs>
              <w:jc w:val="both"/>
              <w:rPr>
                <w:rFonts w:eastAsia="Calibri"/>
                <w:b/>
                <w:szCs w:val="24"/>
              </w:rPr>
            </w:pPr>
          </w:p>
          <w:p w14:paraId="0E3FC79D" w14:textId="77777777" w:rsidR="00CA54B3" w:rsidRPr="00B4453C" w:rsidRDefault="00CA54B3" w:rsidP="00494EE6">
            <w:pPr>
              <w:tabs>
                <w:tab w:val="left" w:pos="1980"/>
                <w:tab w:val="center" w:pos="6840"/>
                <w:tab w:val="center" w:pos="8460"/>
              </w:tabs>
              <w:jc w:val="both"/>
              <w:rPr>
                <w:rFonts w:eastAsia="Calibri"/>
                <w:b/>
                <w:szCs w:val="24"/>
              </w:rPr>
            </w:pPr>
          </w:p>
          <w:p w14:paraId="0E3FC79E" w14:textId="77777777" w:rsidR="00CA54B3" w:rsidRPr="00B4453C" w:rsidRDefault="00CA54B3" w:rsidP="00494EE6">
            <w:pPr>
              <w:tabs>
                <w:tab w:val="left" w:pos="1980"/>
                <w:tab w:val="center" w:pos="6840"/>
                <w:tab w:val="center" w:pos="8460"/>
              </w:tabs>
              <w:jc w:val="both"/>
              <w:rPr>
                <w:rFonts w:eastAsia="Calibri"/>
                <w:b/>
                <w:szCs w:val="24"/>
              </w:rPr>
            </w:pPr>
          </w:p>
          <w:p w14:paraId="0E3FC79F" w14:textId="77777777" w:rsidR="00CA54B3" w:rsidRPr="00CA54B3" w:rsidRDefault="00CA54B3" w:rsidP="00494EE6">
            <w:pPr>
              <w:tabs>
                <w:tab w:val="left" w:pos="720"/>
                <w:tab w:val="left" w:pos="1800"/>
                <w:tab w:val="left" w:pos="2160"/>
                <w:tab w:val="right" w:pos="9360"/>
              </w:tabs>
              <w:ind w:left="720" w:hanging="720"/>
              <w:jc w:val="both"/>
              <w:rPr>
                <w:rFonts w:eastAsia="Calibri"/>
                <w:szCs w:val="24"/>
                <w:lang w:bidi="en-US"/>
              </w:rPr>
            </w:pPr>
            <w:r w:rsidRPr="00B4453C">
              <w:rPr>
                <w:rFonts w:eastAsia="Calibri"/>
                <w:szCs w:val="24"/>
                <w:vertAlign w:val="superscript"/>
              </w:rPr>
              <w:t>[1]</w:t>
            </w:r>
            <w:r w:rsidRPr="00B4453C">
              <w:rPr>
                <w:rFonts w:eastAsia="Calibri"/>
                <w:szCs w:val="24"/>
              </w:rPr>
              <w:tab/>
              <w:t xml:space="preserve">The Tribal Lifeline Credit is up to $25.00, but </w:t>
            </w:r>
            <w:r w:rsidRPr="00F85FDB">
              <w:rPr>
                <w:szCs w:val="24"/>
              </w:rPr>
              <w:t>will not result in a rate of less than zero</w:t>
            </w:r>
            <w:r w:rsidRPr="00B4453C">
              <w:rPr>
                <w:rFonts w:eastAsia="Calibri"/>
                <w:szCs w:val="24"/>
              </w:rPr>
              <w:t xml:space="preserve"> for the service against which the credit is applied.   The credit amount is calculated by adding the applicable rates for a flat individual line (1FR), including Extended Area Service and other non-discretionary charges for basic residential service and the interstate subscriber line charge. The Federal Lifeline credit specified in 5.2.6.A.4. is subtracted from the total and the remaining </w:t>
            </w:r>
            <w:r w:rsidRPr="00F85FDB">
              <w:rPr>
                <w:rFonts w:eastAsia="Calibri"/>
                <w:szCs w:val="24"/>
              </w:rPr>
              <w:t>difference is</w:t>
            </w:r>
            <w:r w:rsidRPr="00B4453C">
              <w:rPr>
                <w:rFonts w:eastAsia="Calibri"/>
                <w:b/>
                <w:szCs w:val="24"/>
              </w:rPr>
              <w:t xml:space="preserve"> </w:t>
            </w:r>
            <w:r w:rsidRPr="00B4453C">
              <w:rPr>
                <w:rFonts w:eastAsia="Calibri"/>
                <w:szCs w:val="24"/>
              </w:rPr>
              <w:t xml:space="preserve"> the applicable credit amount.  </w:t>
            </w:r>
            <w:r w:rsidRPr="00B4453C">
              <w:rPr>
                <w:rFonts w:eastAsia="Calibri"/>
                <w:szCs w:val="24"/>
                <w:lang w:bidi="en-US"/>
              </w:rPr>
              <w:t xml:space="preserve">For example, </w:t>
            </w:r>
            <w:r w:rsidRPr="00B4453C">
              <w:rPr>
                <w:rFonts w:eastAsia="Calibri"/>
                <w:bCs/>
                <w:szCs w:val="24"/>
                <w:lang w:bidi="en-US"/>
              </w:rPr>
              <w:t>the Tribal Lifeline credit amount (ASGFT) for CenturyLink QC customers is as follows</w:t>
            </w:r>
            <w:r>
              <w:rPr>
                <w:rFonts w:eastAsia="Calibri"/>
                <w:szCs w:val="24"/>
                <w:lang w:bidi="en-US"/>
              </w:rPr>
              <w:t>: ($</w:t>
            </w:r>
            <w:r w:rsidRPr="00CA54B3">
              <w:rPr>
                <w:rFonts w:eastAsia="Calibri"/>
                <w:szCs w:val="24"/>
                <w:lang w:bidi="en-US"/>
              </w:rPr>
              <w:t>22.00</w:t>
            </w:r>
            <w:r>
              <w:rPr>
                <w:rFonts w:eastAsia="Calibri"/>
                <w:szCs w:val="24"/>
                <w:lang w:bidi="en-US"/>
              </w:rPr>
              <w:t xml:space="preserve"> + $</w:t>
            </w:r>
            <w:r w:rsidRPr="00CA54B3">
              <w:rPr>
                <w:rFonts w:eastAsia="Calibri"/>
                <w:b/>
                <w:szCs w:val="24"/>
                <w:lang w:bidi="en-US"/>
              </w:rPr>
              <w:t>5.88</w:t>
            </w:r>
            <w:r w:rsidRPr="00CA54B3">
              <w:rPr>
                <w:rFonts w:eastAsia="Calibri"/>
                <w:szCs w:val="24"/>
                <w:lang w:bidi="en-US"/>
              </w:rPr>
              <w:t xml:space="preserve"> = $</w:t>
            </w:r>
            <w:r w:rsidRPr="00CA54B3">
              <w:rPr>
                <w:rFonts w:eastAsia="Calibri"/>
                <w:b/>
                <w:szCs w:val="24"/>
                <w:lang w:bidi="en-US"/>
              </w:rPr>
              <w:t>27.88</w:t>
            </w:r>
            <w:r w:rsidRPr="002E4163">
              <w:rPr>
                <w:rFonts w:eastAsia="Calibri"/>
                <w:szCs w:val="24"/>
                <w:lang w:bidi="en-US"/>
              </w:rPr>
              <w:t>-</w:t>
            </w:r>
            <w:r w:rsidRPr="00CA54B3">
              <w:rPr>
                <w:rFonts w:eastAsia="Calibri"/>
                <w:szCs w:val="24"/>
                <w:lang w:bidi="en-US"/>
              </w:rPr>
              <w:t xml:space="preserve"> $9.25) = $</w:t>
            </w:r>
            <w:r w:rsidRPr="00CA54B3">
              <w:rPr>
                <w:rFonts w:eastAsia="Calibri"/>
                <w:b/>
                <w:szCs w:val="24"/>
                <w:lang w:bidi="en-US"/>
              </w:rPr>
              <w:t>18.63</w:t>
            </w:r>
            <w:r w:rsidRPr="00CA54B3">
              <w:rPr>
                <w:rFonts w:eastAsia="Calibri"/>
                <w:szCs w:val="24"/>
                <w:lang w:bidi="en-US"/>
              </w:rPr>
              <w:t xml:space="preserve"> credit. </w:t>
            </w:r>
          </w:p>
          <w:p w14:paraId="0E3FC7A0" w14:textId="77777777" w:rsidR="00CA54B3" w:rsidRPr="00B4453C" w:rsidRDefault="00CA54B3" w:rsidP="00494EE6">
            <w:pPr>
              <w:tabs>
                <w:tab w:val="left" w:pos="0"/>
                <w:tab w:val="left" w:pos="1800"/>
                <w:tab w:val="left" w:pos="2160"/>
                <w:tab w:val="right" w:pos="9360"/>
              </w:tabs>
              <w:jc w:val="both"/>
              <w:rPr>
                <w:rFonts w:eastAsia="Calibri"/>
                <w:color w:val="FF0000"/>
                <w:szCs w:val="24"/>
                <w:lang w:bidi="en-US"/>
              </w:rPr>
            </w:pPr>
          </w:p>
        </w:tc>
        <w:tc>
          <w:tcPr>
            <w:tcW w:w="1080" w:type="dxa"/>
          </w:tcPr>
          <w:p w14:paraId="0E3FC7A1" w14:textId="77777777" w:rsidR="00CA54B3" w:rsidRPr="00B4453C" w:rsidRDefault="00CA54B3" w:rsidP="00494EE6">
            <w:pPr>
              <w:tabs>
                <w:tab w:val="right" w:pos="1060"/>
                <w:tab w:val="right" w:pos="10020"/>
                <w:tab w:val="decimal" w:pos="10800"/>
              </w:tabs>
              <w:jc w:val="center"/>
              <w:rPr>
                <w:szCs w:val="24"/>
              </w:rPr>
            </w:pPr>
          </w:p>
          <w:p w14:paraId="0E3FC7A2" w14:textId="77777777" w:rsidR="00CA54B3" w:rsidRDefault="00CA54B3" w:rsidP="00494EE6">
            <w:pPr>
              <w:suppressAutoHyphens/>
              <w:jc w:val="center"/>
              <w:rPr>
                <w:szCs w:val="24"/>
              </w:rPr>
            </w:pPr>
          </w:p>
          <w:p w14:paraId="0E3FC7A3" w14:textId="77777777" w:rsidR="00CA54B3" w:rsidRDefault="00CA54B3" w:rsidP="00494EE6">
            <w:pPr>
              <w:suppressAutoHyphens/>
              <w:jc w:val="center"/>
              <w:rPr>
                <w:szCs w:val="24"/>
              </w:rPr>
            </w:pPr>
          </w:p>
          <w:p w14:paraId="0E3FC7A4" w14:textId="77777777" w:rsidR="00CA54B3" w:rsidRDefault="00CA54B3" w:rsidP="00494EE6">
            <w:pPr>
              <w:suppressAutoHyphens/>
              <w:jc w:val="center"/>
              <w:rPr>
                <w:szCs w:val="24"/>
              </w:rPr>
            </w:pPr>
          </w:p>
          <w:p w14:paraId="0E3FC7A5" w14:textId="77777777" w:rsidR="00CA54B3" w:rsidRDefault="00CA54B3" w:rsidP="00494EE6">
            <w:pPr>
              <w:suppressAutoHyphens/>
              <w:jc w:val="center"/>
              <w:rPr>
                <w:szCs w:val="24"/>
              </w:rPr>
            </w:pPr>
          </w:p>
          <w:p w14:paraId="0E3FC7A6" w14:textId="77777777" w:rsidR="00CA54B3" w:rsidRDefault="00CA54B3" w:rsidP="00494EE6">
            <w:pPr>
              <w:suppressAutoHyphens/>
              <w:jc w:val="center"/>
              <w:rPr>
                <w:szCs w:val="24"/>
              </w:rPr>
            </w:pPr>
          </w:p>
          <w:p w14:paraId="0E3FC7A7" w14:textId="77777777" w:rsidR="00CA54B3" w:rsidRDefault="00CA54B3" w:rsidP="00494EE6">
            <w:pPr>
              <w:suppressAutoHyphens/>
              <w:jc w:val="center"/>
              <w:rPr>
                <w:szCs w:val="24"/>
              </w:rPr>
            </w:pPr>
          </w:p>
          <w:p w14:paraId="0E3FC7A8" w14:textId="77777777" w:rsidR="00CA54B3" w:rsidRDefault="00CA54B3" w:rsidP="00494EE6">
            <w:pPr>
              <w:suppressAutoHyphens/>
              <w:jc w:val="center"/>
              <w:rPr>
                <w:szCs w:val="24"/>
              </w:rPr>
            </w:pPr>
          </w:p>
          <w:p w14:paraId="0E3FC7A9" w14:textId="77777777" w:rsidR="00CA54B3" w:rsidRDefault="00CA54B3" w:rsidP="00494EE6">
            <w:pPr>
              <w:suppressAutoHyphens/>
              <w:jc w:val="center"/>
              <w:rPr>
                <w:szCs w:val="24"/>
              </w:rPr>
            </w:pPr>
          </w:p>
          <w:p w14:paraId="0E3FC7AA" w14:textId="77777777" w:rsidR="00CA54B3" w:rsidRDefault="00CA54B3" w:rsidP="00494EE6">
            <w:pPr>
              <w:suppressAutoHyphens/>
              <w:jc w:val="center"/>
              <w:rPr>
                <w:szCs w:val="24"/>
              </w:rPr>
            </w:pPr>
          </w:p>
          <w:p w14:paraId="0E3FC7AB" w14:textId="77777777" w:rsidR="00CA54B3" w:rsidRDefault="00CA54B3" w:rsidP="00494EE6">
            <w:pPr>
              <w:suppressAutoHyphens/>
              <w:jc w:val="center"/>
              <w:rPr>
                <w:szCs w:val="24"/>
              </w:rPr>
            </w:pPr>
          </w:p>
          <w:p w14:paraId="0E3FC7AC" w14:textId="77777777" w:rsidR="00CA54B3" w:rsidRDefault="00CA54B3" w:rsidP="00494EE6">
            <w:pPr>
              <w:suppressAutoHyphens/>
              <w:jc w:val="center"/>
              <w:rPr>
                <w:szCs w:val="24"/>
              </w:rPr>
            </w:pPr>
          </w:p>
          <w:p w14:paraId="0E3FC7AD" w14:textId="77777777" w:rsidR="00CA54B3" w:rsidRDefault="00CA54B3" w:rsidP="00494EE6">
            <w:pPr>
              <w:suppressAutoHyphens/>
              <w:jc w:val="center"/>
              <w:rPr>
                <w:szCs w:val="24"/>
              </w:rPr>
            </w:pPr>
          </w:p>
          <w:p w14:paraId="0E3FC7AE" w14:textId="77777777" w:rsidR="00CA54B3" w:rsidRDefault="00CA54B3" w:rsidP="00494EE6">
            <w:pPr>
              <w:suppressAutoHyphens/>
              <w:jc w:val="center"/>
              <w:rPr>
                <w:szCs w:val="24"/>
              </w:rPr>
            </w:pPr>
          </w:p>
          <w:p w14:paraId="0E3FC7AF" w14:textId="77777777" w:rsidR="00CA54B3" w:rsidRDefault="00CA54B3" w:rsidP="00494EE6">
            <w:pPr>
              <w:suppressAutoHyphens/>
              <w:jc w:val="center"/>
              <w:rPr>
                <w:szCs w:val="24"/>
              </w:rPr>
            </w:pPr>
          </w:p>
          <w:p w14:paraId="0E3FC7B0" w14:textId="77777777" w:rsidR="00CA54B3" w:rsidRDefault="00CA54B3" w:rsidP="00494EE6">
            <w:pPr>
              <w:suppressAutoHyphens/>
              <w:jc w:val="center"/>
              <w:rPr>
                <w:szCs w:val="24"/>
              </w:rPr>
            </w:pPr>
          </w:p>
          <w:p w14:paraId="0E3FC7B1" w14:textId="77777777" w:rsidR="00CA54B3" w:rsidRDefault="00CA54B3" w:rsidP="00494EE6">
            <w:pPr>
              <w:suppressAutoHyphens/>
              <w:jc w:val="center"/>
              <w:rPr>
                <w:szCs w:val="24"/>
              </w:rPr>
            </w:pPr>
          </w:p>
          <w:p w14:paraId="0E3FC7B2" w14:textId="77777777" w:rsidR="00CA54B3" w:rsidRDefault="00CA54B3" w:rsidP="00494EE6">
            <w:pPr>
              <w:suppressAutoHyphens/>
              <w:jc w:val="center"/>
              <w:rPr>
                <w:szCs w:val="24"/>
              </w:rPr>
            </w:pPr>
          </w:p>
          <w:p w14:paraId="0E3FC7B3" w14:textId="77777777" w:rsidR="00CA54B3" w:rsidRDefault="00CA54B3" w:rsidP="00494EE6">
            <w:pPr>
              <w:suppressAutoHyphens/>
              <w:jc w:val="center"/>
              <w:rPr>
                <w:szCs w:val="24"/>
              </w:rPr>
            </w:pPr>
          </w:p>
          <w:p w14:paraId="0E3FC7B4" w14:textId="77777777" w:rsidR="00CA54B3" w:rsidRDefault="00CA54B3" w:rsidP="00494EE6">
            <w:pPr>
              <w:suppressAutoHyphens/>
              <w:jc w:val="center"/>
              <w:rPr>
                <w:szCs w:val="24"/>
              </w:rPr>
            </w:pPr>
          </w:p>
          <w:p w14:paraId="0E3FC7B5" w14:textId="77777777" w:rsidR="00CA54B3" w:rsidRDefault="00CA54B3" w:rsidP="00494EE6">
            <w:pPr>
              <w:suppressAutoHyphens/>
              <w:jc w:val="center"/>
              <w:rPr>
                <w:szCs w:val="24"/>
              </w:rPr>
            </w:pPr>
          </w:p>
          <w:p w14:paraId="0E3FC7B6" w14:textId="77777777" w:rsidR="00CA54B3" w:rsidRDefault="00CA54B3" w:rsidP="00494EE6">
            <w:pPr>
              <w:suppressAutoHyphens/>
              <w:jc w:val="center"/>
              <w:rPr>
                <w:szCs w:val="24"/>
              </w:rPr>
            </w:pPr>
          </w:p>
          <w:p w14:paraId="0E3FC7B7" w14:textId="77777777" w:rsidR="00CA54B3" w:rsidRDefault="00CA54B3" w:rsidP="00494EE6">
            <w:pPr>
              <w:suppressAutoHyphens/>
              <w:jc w:val="center"/>
              <w:rPr>
                <w:szCs w:val="24"/>
              </w:rPr>
            </w:pPr>
          </w:p>
          <w:p w14:paraId="0E3FC7B8" w14:textId="77777777" w:rsidR="00CA54B3" w:rsidRDefault="00CA54B3" w:rsidP="00494EE6">
            <w:pPr>
              <w:suppressAutoHyphens/>
              <w:jc w:val="center"/>
              <w:rPr>
                <w:szCs w:val="24"/>
              </w:rPr>
            </w:pPr>
          </w:p>
          <w:p w14:paraId="0E3FC7B9" w14:textId="77777777" w:rsidR="00CA54B3" w:rsidRDefault="00CA54B3" w:rsidP="00494EE6">
            <w:pPr>
              <w:suppressAutoHyphens/>
              <w:jc w:val="center"/>
              <w:rPr>
                <w:szCs w:val="24"/>
              </w:rPr>
            </w:pPr>
          </w:p>
          <w:p w14:paraId="0E3FC7BA" w14:textId="77777777" w:rsidR="00CA54B3" w:rsidRDefault="00CA54B3" w:rsidP="00494EE6">
            <w:pPr>
              <w:suppressAutoHyphens/>
              <w:jc w:val="center"/>
              <w:rPr>
                <w:szCs w:val="24"/>
              </w:rPr>
            </w:pPr>
          </w:p>
          <w:p w14:paraId="0E3FC7BB" w14:textId="77777777" w:rsidR="00CA54B3" w:rsidRDefault="00CA54B3" w:rsidP="00494EE6">
            <w:pPr>
              <w:suppressAutoHyphens/>
              <w:jc w:val="center"/>
              <w:rPr>
                <w:szCs w:val="24"/>
              </w:rPr>
            </w:pPr>
          </w:p>
          <w:p w14:paraId="0E3FC7BC" w14:textId="77777777" w:rsidR="00CA54B3" w:rsidRDefault="00CA54B3" w:rsidP="00494EE6">
            <w:pPr>
              <w:suppressAutoHyphens/>
              <w:jc w:val="center"/>
              <w:rPr>
                <w:szCs w:val="24"/>
              </w:rPr>
            </w:pPr>
          </w:p>
          <w:p w14:paraId="0E3FC7BD" w14:textId="77777777" w:rsidR="00CA54B3" w:rsidRDefault="00CA54B3" w:rsidP="00494EE6">
            <w:pPr>
              <w:suppressAutoHyphens/>
              <w:jc w:val="center"/>
              <w:rPr>
                <w:szCs w:val="24"/>
              </w:rPr>
            </w:pPr>
          </w:p>
          <w:p w14:paraId="0E3FC7BE" w14:textId="77777777" w:rsidR="00CA54B3" w:rsidRDefault="00CA54B3" w:rsidP="00494EE6">
            <w:pPr>
              <w:suppressAutoHyphens/>
              <w:jc w:val="center"/>
              <w:rPr>
                <w:szCs w:val="24"/>
              </w:rPr>
            </w:pPr>
          </w:p>
          <w:p w14:paraId="0E3FC7BF" w14:textId="77777777" w:rsidR="00CA54B3" w:rsidRDefault="00CA54B3" w:rsidP="00494EE6">
            <w:pPr>
              <w:suppressAutoHyphens/>
              <w:jc w:val="center"/>
              <w:rPr>
                <w:szCs w:val="24"/>
              </w:rPr>
            </w:pPr>
          </w:p>
          <w:p w14:paraId="0E3FC7C0" w14:textId="77777777" w:rsidR="00CA54B3" w:rsidRDefault="00CA54B3" w:rsidP="00494EE6">
            <w:pPr>
              <w:suppressAutoHyphens/>
              <w:jc w:val="center"/>
              <w:rPr>
                <w:szCs w:val="24"/>
              </w:rPr>
            </w:pPr>
          </w:p>
          <w:p w14:paraId="0E3FC7C1" w14:textId="77777777" w:rsidR="00CA54B3" w:rsidRDefault="00CA54B3" w:rsidP="00494EE6">
            <w:pPr>
              <w:suppressAutoHyphens/>
              <w:jc w:val="center"/>
              <w:rPr>
                <w:szCs w:val="24"/>
              </w:rPr>
            </w:pPr>
          </w:p>
          <w:p w14:paraId="0E3FC7C2" w14:textId="77777777" w:rsidR="00CA54B3" w:rsidRDefault="00CA54B3" w:rsidP="00494EE6">
            <w:pPr>
              <w:suppressAutoHyphens/>
              <w:jc w:val="center"/>
              <w:rPr>
                <w:szCs w:val="24"/>
              </w:rPr>
            </w:pPr>
          </w:p>
          <w:p w14:paraId="0E3FC7C3" w14:textId="77777777" w:rsidR="00CA54B3" w:rsidRDefault="00CA54B3" w:rsidP="00494EE6">
            <w:pPr>
              <w:suppressAutoHyphens/>
              <w:jc w:val="center"/>
              <w:rPr>
                <w:szCs w:val="24"/>
              </w:rPr>
            </w:pPr>
          </w:p>
          <w:p w14:paraId="0E3FC7C4" w14:textId="77777777" w:rsidR="00CA54B3" w:rsidRDefault="00CA54B3" w:rsidP="00494EE6">
            <w:pPr>
              <w:suppressAutoHyphens/>
              <w:jc w:val="center"/>
              <w:rPr>
                <w:szCs w:val="24"/>
              </w:rPr>
            </w:pPr>
          </w:p>
          <w:p w14:paraId="0E3FC7C5" w14:textId="77777777" w:rsidR="00CA54B3" w:rsidRDefault="00CA54B3" w:rsidP="00494EE6">
            <w:pPr>
              <w:suppressAutoHyphens/>
              <w:jc w:val="center"/>
              <w:rPr>
                <w:szCs w:val="24"/>
              </w:rPr>
            </w:pPr>
          </w:p>
          <w:p w14:paraId="0E3FC7C6" w14:textId="77777777" w:rsidR="00CA54B3" w:rsidRDefault="00CA54B3" w:rsidP="00494EE6">
            <w:pPr>
              <w:suppressAutoHyphens/>
              <w:jc w:val="center"/>
              <w:rPr>
                <w:szCs w:val="24"/>
              </w:rPr>
            </w:pPr>
          </w:p>
          <w:p w14:paraId="0E3FC7C7" w14:textId="77777777" w:rsidR="00CA54B3" w:rsidRDefault="00CA54B3" w:rsidP="00494EE6">
            <w:pPr>
              <w:suppressAutoHyphens/>
              <w:jc w:val="center"/>
              <w:rPr>
                <w:szCs w:val="24"/>
              </w:rPr>
            </w:pPr>
          </w:p>
          <w:p w14:paraId="0E3FC7C8" w14:textId="77777777" w:rsidR="00CA54B3" w:rsidRDefault="00CA54B3" w:rsidP="00494EE6">
            <w:pPr>
              <w:suppressAutoHyphens/>
              <w:jc w:val="center"/>
              <w:rPr>
                <w:szCs w:val="24"/>
              </w:rPr>
            </w:pPr>
          </w:p>
          <w:p w14:paraId="0E3FC7C9" w14:textId="77777777" w:rsidR="00CA54B3" w:rsidRDefault="00CA54B3" w:rsidP="00494EE6">
            <w:pPr>
              <w:suppressAutoHyphens/>
              <w:jc w:val="center"/>
              <w:rPr>
                <w:szCs w:val="24"/>
              </w:rPr>
            </w:pPr>
          </w:p>
          <w:p w14:paraId="0E3FC7CA" w14:textId="77777777" w:rsidR="00CA54B3" w:rsidRDefault="00CA54B3" w:rsidP="00494EE6">
            <w:pPr>
              <w:suppressAutoHyphens/>
              <w:jc w:val="center"/>
              <w:rPr>
                <w:szCs w:val="24"/>
              </w:rPr>
            </w:pPr>
          </w:p>
          <w:p w14:paraId="0E3FC7CB" w14:textId="77777777" w:rsidR="00CA54B3" w:rsidRDefault="00CA54B3" w:rsidP="00494EE6">
            <w:pPr>
              <w:suppressAutoHyphens/>
              <w:jc w:val="center"/>
              <w:rPr>
                <w:szCs w:val="24"/>
              </w:rPr>
            </w:pPr>
          </w:p>
          <w:p w14:paraId="0E3FC7CC" w14:textId="77777777" w:rsidR="00CA54B3" w:rsidRDefault="00CA54B3" w:rsidP="00494EE6">
            <w:pPr>
              <w:suppressAutoHyphens/>
              <w:jc w:val="center"/>
              <w:rPr>
                <w:szCs w:val="24"/>
              </w:rPr>
            </w:pPr>
          </w:p>
          <w:p w14:paraId="0E3FC7CD" w14:textId="77777777" w:rsidR="00CA54B3" w:rsidRDefault="00CA54B3" w:rsidP="00494EE6">
            <w:pPr>
              <w:suppressAutoHyphens/>
              <w:jc w:val="center"/>
              <w:rPr>
                <w:szCs w:val="24"/>
              </w:rPr>
            </w:pPr>
          </w:p>
          <w:p w14:paraId="0E3FC7CE" w14:textId="77777777" w:rsidR="00CA54B3" w:rsidRDefault="00CA54B3" w:rsidP="00494EE6">
            <w:pPr>
              <w:suppressAutoHyphens/>
              <w:jc w:val="center"/>
              <w:rPr>
                <w:szCs w:val="24"/>
              </w:rPr>
            </w:pPr>
          </w:p>
          <w:p w14:paraId="0E3FC7CF" w14:textId="77777777" w:rsidR="002E4163" w:rsidRDefault="002E4163" w:rsidP="00494EE6">
            <w:pPr>
              <w:suppressAutoHyphens/>
              <w:jc w:val="center"/>
              <w:rPr>
                <w:szCs w:val="24"/>
              </w:rPr>
            </w:pPr>
            <w:r>
              <w:rPr>
                <w:szCs w:val="24"/>
              </w:rPr>
              <w:t>(C)</w:t>
            </w:r>
          </w:p>
          <w:p w14:paraId="0E3FC7D0" w14:textId="77777777" w:rsidR="002E4163" w:rsidRDefault="002E4163" w:rsidP="00494EE6">
            <w:pPr>
              <w:suppressAutoHyphens/>
              <w:jc w:val="center"/>
              <w:rPr>
                <w:szCs w:val="24"/>
              </w:rPr>
            </w:pPr>
            <w:r>
              <w:rPr>
                <w:szCs w:val="24"/>
              </w:rPr>
              <w:t>(C)</w:t>
            </w:r>
          </w:p>
          <w:p w14:paraId="0E3FC7D1" w14:textId="77777777" w:rsidR="00CA54B3" w:rsidRPr="00B4453C" w:rsidRDefault="00CA54B3" w:rsidP="00494EE6">
            <w:pPr>
              <w:suppressAutoHyphens/>
              <w:jc w:val="center"/>
              <w:rPr>
                <w:szCs w:val="24"/>
              </w:rPr>
            </w:pPr>
          </w:p>
        </w:tc>
      </w:tr>
    </w:tbl>
    <w:p w14:paraId="0E3FC7D3" w14:textId="77777777" w:rsidR="00CA54B3" w:rsidRPr="00B4453C" w:rsidRDefault="00CA54B3" w:rsidP="00CA54B3">
      <w:pPr>
        <w:framePr w:wrap="auto" w:vAnchor="page" w:hAnchor="margin" w:y="14230"/>
        <w:pBdr>
          <w:top w:val="single" w:sz="6" w:space="0" w:color="auto"/>
        </w:pBdr>
        <w:tabs>
          <w:tab w:val="right" w:pos="8660"/>
        </w:tabs>
        <w:ind w:right="1060"/>
        <w:jc w:val="center"/>
        <w:rPr>
          <w:color w:val="0000FF"/>
          <w:sz w:val="18"/>
        </w:rPr>
      </w:pPr>
    </w:p>
    <w:p w14:paraId="0E3FC7D4" w14:textId="77777777" w:rsidR="00CA54B3" w:rsidRPr="0060451D" w:rsidRDefault="00CA54B3" w:rsidP="00CA54B3">
      <w:pPr>
        <w:framePr w:wrap="auto" w:vAnchor="page" w:hAnchor="margin" w:y="14230"/>
        <w:tabs>
          <w:tab w:val="right" w:pos="8660"/>
        </w:tabs>
        <w:ind w:right="1060"/>
        <w:rPr>
          <w:color w:val="FF0000"/>
        </w:rPr>
      </w:pPr>
      <w:r>
        <w:rPr>
          <w:color w:val="FF0000"/>
        </w:rPr>
        <w:t>Advice No. 3723</w:t>
      </w:r>
      <w:r w:rsidRPr="0060451D">
        <w:rPr>
          <w:color w:val="FF0000"/>
        </w:rPr>
        <w:t xml:space="preserve">T </w:t>
      </w:r>
    </w:p>
    <w:p w14:paraId="0E3FC7D5" w14:textId="77777777" w:rsidR="00CA54B3" w:rsidRPr="0060451D" w:rsidRDefault="00CA54B3" w:rsidP="00CA54B3">
      <w:pPr>
        <w:framePr w:wrap="auto" w:vAnchor="page" w:hAnchor="margin" w:y="14230"/>
        <w:tabs>
          <w:tab w:val="right" w:pos="8660"/>
        </w:tabs>
        <w:ind w:right="1060"/>
        <w:rPr>
          <w:color w:val="FF0000"/>
        </w:rPr>
      </w:pPr>
      <w:r w:rsidRPr="0060451D">
        <w:rPr>
          <w:color w:val="FF0000"/>
        </w:rPr>
        <w:t>Issued by Qwest Corporation d/b/a CenturyLink QC</w:t>
      </w:r>
      <w:r w:rsidRPr="0060451D">
        <w:rPr>
          <w:color w:val="FF0000"/>
        </w:rPr>
        <w:tab/>
        <w:t>Effective:</w:t>
      </w:r>
      <w:r w:rsidRPr="0060451D">
        <w:rPr>
          <w:color w:val="0000FF"/>
        </w:rPr>
        <w:t xml:space="preserve">  </w:t>
      </w:r>
      <w:r>
        <w:rPr>
          <w:color w:val="0000FF"/>
        </w:rPr>
        <w:t>July 1, 2017</w:t>
      </w:r>
    </w:p>
    <w:p w14:paraId="0E3FC7D6" w14:textId="77777777" w:rsidR="00CA54B3" w:rsidRPr="0060451D" w:rsidRDefault="00CA54B3" w:rsidP="00CA54B3">
      <w:pPr>
        <w:framePr w:wrap="auto" w:vAnchor="page" w:hAnchor="margin" w:y="14230"/>
        <w:tabs>
          <w:tab w:val="right" w:pos="8660"/>
        </w:tabs>
        <w:ind w:right="1060"/>
        <w:rPr>
          <w:color w:val="FF0000"/>
        </w:rPr>
      </w:pPr>
      <w:r w:rsidRPr="0060451D">
        <w:rPr>
          <w:color w:val="FF0000"/>
        </w:rPr>
        <w:t>By Mark Reynolds, Director - Washington</w:t>
      </w:r>
    </w:p>
    <w:p w14:paraId="0E3FC7D7" w14:textId="77777777" w:rsidR="00CA54B3" w:rsidRPr="00B4453C" w:rsidRDefault="00CA54B3" w:rsidP="00CA54B3">
      <w:r w:rsidRPr="006B29CE">
        <w:rPr>
          <w:color w:val="7F7F7F"/>
          <w:sz w:val="16"/>
          <w:szCs w:val="16"/>
        </w:rPr>
        <w:t>WA2017-0</w:t>
      </w:r>
      <w:r>
        <w:rPr>
          <w:color w:val="7F7F7F"/>
          <w:sz w:val="16"/>
          <w:szCs w:val="16"/>
        </w:rPr>
        <w:t>14</w:t>
      </w:r>
    </w:p>
    <w:p w14:paraId="0E3FC7D8" w14:textId="77777777" w:rsidR="00CA013C" w:rsidRDefault="00CA54B3" w:rsidP="00CA54B3">
      <w:pPr>
        <w:tabs>
          <w:tab w:val="center" w:pos="3360"/>
          <w:tab w:val="right" w:pos="6660"/>
          <w:tab w:val="right" w:pos="9720"/>
        </w:tabs>
        <w:ind w:right="1080"/>
      </w:pPr>
      <w:r w:rsidRPr="0060451D">
        <w:br w:type="page"/>
      </w:r>
    </w:p>
    <w:sectPr w:rsidR="00CA013C" w:rsidSect="00CF0CA9">
      <w:footerReference w:type="default" r:id="rId9"/>
      <w:type w:val="continuous"/>
      <w:pgSz w:w="12240" w:h="15840"/>
      <w:pgMar w:top="-480" w:right="720" w:bottom="-36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FC7DB" w14:textId="77777777" w:rsidR="00CA54B3" w:rsidRDefault="00CA54B3">
      <w:r>
        <w:separator/>
      </w:r>
    </w:p>
  </w:endnote>
  <w:endnote w:type="continuationSeparator" w:id="0">
    <w:p w14:paraId="0E3FC7DC" w14:textId="77777777" w:rsidR="00CA54B3" w:rsidRDefault="00CA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FC7DD" w14:textId="77777777" w:rsidR="009A5EB2" w:rsidRDefault="009A5EB2">
    <w:pPr>
      <w:pStyle w:val="Footer"/>
      <w:tabs>
        <w:tab w:val="clear" w:pos="8640"/>
        <w:tab w:val="right" w:pos="9700"/>
      </w:tabs>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C7D9" w14:textId="77777777" w:rsidR="00CA54B3" w:rsidRDefault="00CA54B3">
      <w:r>
        <w:separator/>
      </w:r>
    </w:p>
  </w:footnote>
  <w:footnote w:type="continuationSeparator" w:id="0">
    <w:p w14:paraId="0E3FC7DA" w14:textId="77777777" w:rsidR="00CA54B3" w:rsidRDefault="00CA5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63"/>
    <w:rsid w:val="000616C3"/>
    <w:rsid w:val="001B050A"/>
    <w:rsid w:val="001C6ADA"/>
    <w:rsid w:val="001F3EB4"/>
    <w:rsid w:val="001F73AC"/>
    <w:rsid w:val="0020047D"/>
    <w:rsid w:val="00297615"/>
    <w:rsid w:val="002A318A"/>
    <w:rsid w:val="002E4163"/>
    <w:rsid w:val="002E4620"/>
    <w:rsid w:val="00377CFF"/>
    <w:rsid w:val="00385BF8"/>
    <w:rsid w:val="003B188E"/>
    <w:rsid w:val="003D535C"/>
    <w:rsid w:val="004035A8"/>
    <w:rsid w:val="004208B0"/>
    <w:rsid w:val="00534342"/>
    <w:rsid w:val="00544E24"/>
    <w:rsid w:val="005B6FF2"/>
    <w:rsid w:val="005F0A18"/>
    <w:rsid w:val="006760C3"/>
    <w:rsid w:val="007B156C"/>
    <w:rsid w:val="007C21D7"/>
    <w:rsid w:val="007C505B"/>
    <w:rsid w:val="008F46D8"/>
    <w:rsid w:val="009207B9"/>
    <w:rsid w:val="0095169F"/>
    <w:rsid w:val="009A5EB2"/>
    <w:rsid w:val="009E5620"/>
    <w:rsid w:val="00A9340C"/>
    <w:rsid w:val="00B40251"/>
    <w:rsid w:val="00B660C5"/>
    <w:rsid w:val="00B845D2"/>
    <w:rsid w:val="00BE3728"/>
    <w:rsid w:val="00C95440"/>
    <w:rsid w:val="00CA013C"/>
    <w:rsid w:val="00CA54B3"/>
    <w:rsid w:val="00CF0CA9"/>
    <w:rsid w:val="00D45157"/>
    <w:rsid w:val="00FA09B6"/>
    <w:rsid w:val="00FB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E3FC731"/>
  <w15:docId w15:val="{97913F93-43CB-4275-8C83-58E527A2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A9"/>
    <w:pPr>
      <w:spacing w:line="24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0CA9"/>
    <w:pPr>
      <w:tabs>
        <w:tab w:val="center" w:pos="4320"/>
        <w:tab w:val="right" w:pos="8640"/>
      </w:tabs>
    </w:pPr>
  </w:style>
  <w:style w:type="paragraph" w:customStyle="1" w:styleId="Reference">
    <w:name w:val="Reference"/>
    <w:basedOn w:val="Normal"/>
    <w:rsid w:val="00CF0CA9"/>
    <w:pPr>
      <w:tabs>
        <w:tab w:val="left" w:pos="560"/>
      </w:tabs>
      <w:ind w:left="560" w:hanging="560"/>
      <w:jc w:val="both"/>
    </w:pPr>
  </w:style>
  <w:style w:type="paragraph" w:customStyle="1" w:styleId="L3Heading">
    <w:name w:val="L3Heading"/>
    <w:basedOn w:val="Normal"/>
    <w:rsid w:val="00CF0CA9"/>
    <w:pPr>
      <w:tabs>
        <w:tab w:val="left" w:pos="1000"/>
      </w:tabs>
      <w:ind w:left="1000" w:hanging="1000"/>
      <w:jc w:val="both"/>
    </w:pPr>
    <w:rPr>
      <w:b/>
      <w:smallCaps/>
    </w:rPr>
  </w:style>
  <w:style w:type="paragraph" w:customStyle="1" w:styleId="L3Text">
    <w:name w:val="L3Text"/>
    <w:basedOn w:val="L3Heading"/>
    <w:rsid w:val="00CF0CA9"/>
    <w:pPr>
      <w:tabs>
        <w:tab w:val="clear" w:pos="1000"/>
      </w:tabs>
      <w:ind w:firstLine="0"/>
    </w:pPr>
    <w:rPr>
      <w:b w:val="0"/>
      <w:smallCaps w:val="0"/>
    </w:rPr>
  </w:style>
  <w:style w:type="paragraph" w:customStyle="1" w:styleId="L3Bullet">
    <w:name w:val="L3Bullet"/>
    <w:basedOn w:val="L3Text"/>
    <w:rsid w:val="00CF0CA9"/>
    <w:pPr>
      <w:ind w:left="1260" w:hanging="240"/>
    </w:pPr>
  </w:style>
  <w:style w:type="paragraph" w:customStyle="1" w:styleId="L3Dash">
    <w:name w:val="L3Dash"/>
    <w:basedOn w:val="L3Bullet"/>
    <w:rsid w:val="00CF0CA9"/>
    <w:pPr>
      <w:tabs>
        <w:tab w:val="left" w:pos="1380"/>
      </w:tabs>
      <w:ind w:left="1380"/>
    </w:pPr>
  </w:style>
  <w:style w:type="paragraph" w:customStyle="1" w:styleId="L2Heading">
    <w:name w:val="L2Heading"/>
    <w:basedOn w:val="Normal"/>
    <w:rsid w:val="00CF0CA9"/>
    <w:pPr>
      <w:tabs>
        <w:tab w:val="left" w:pos="760"/>
      </w:tabs>
      <w:ind w:left="760" w:hanging="760"/>
      <w:jc w:val="both"/>
    </w:pPr>
    <w:rPr>
      <w:b/>
      <w:smallCaps/>
    </w:rPr>
  </w:style>
  <w:style w:type="paragraph" w:customStyle="1" w:styleId="L2Text">
    <w:name w:val="L2Text"/>
    <w:basedOn w:val="L2Heading"/>
    <w:rsid w:val="00CF0CA9"/>
    <w:pPr>
      <w:tabs>
        <w:tab w:val="clear" w:pos="760"/>
      </w:tabs>
      <w:ind w:firstLine="0"/>
    </w:pPr>
    <w:rPr>
      <w:b w:val="0"/>
      <w:smallCaps w:val="0"/>
    </w:rPr>
  </w:style>
  <w:style w:type="paragraph" w:customStyle="1" w:styleId="L2Bullet">
    <w:name w:val="L2Bullet"/>
    <w:basedOn w:val="L2Text"/>
    <w:rsid w:val="00CF0CA9"/>
    <w:pPr>
      <w:ind w:left="1000" w:hanging="240"/>
    </w:pPr>
  </w:style>
  <w:style w:type="paragraph" w:customStyle="1" w:styleId="L2Dash">
    <w:name w:val="L2Dash"/>
    <w:basedOn w:val="L2Bullet"/>
    <w:rsid w:val="00CF0CA9"/>
    <w:pPr>
      <w:tabs>
        <w:tab w:val="left" w:pos="1200"/>
      </w:tabs>
      <w:ind w:left="1200"/>
    </w:pPr>
  </w:style>
  <w:style w:type="paragraph" w:customStyle="1" w:styleId="L1Heading">
    <w:name w:val="L1Heading"/>
    <w:basedOn w:val="Normal"/>
    <w:rsid w:val="00CF0CA9"/>
    <w:pPr>
      <w:tabs>
        <w:tab w:val="center" w:pos="4320"/>
      </w:tabs>
    </w:pPr>
    <w:rPr>
      <w:b/>
      <w:smallCaps/>
    </w:rPr>
  </w:style>
  <w:style w:type="paragraph" w:customStyle="1" w:styleId="L1Bullet">
    <w:name w:val="L1Bullet"/>
    <w:basedOn w:val="Normal"/>
    <w:rsid w:val="00CF0CA9"/>
    <w:pPr>
      <w:ind w:left="240" w:hanging="240"/>
      <w:jc w:val="both"/>
    </w:pPr>
  </w:style>
  <w:style w:type="paragraph" w:customStyle="1" w:styleId="L1Dash">
    <w:name w:val="L1Dash"/>
    <w:basedOn w:val="L1Bullet"/>
    <w:rsid w:val="00CF0CA9"/>
    <w:pPr>
      <w:ind w:left="500" w:hanging="260"/>
    </w:pPr>
  </w:style>
  <w:style w:type="paragraph" w:customStyle="1" w:styleId="Index">
    <w:name w:val="Index"/>
    <w:basedOn w:val="Normal"/>
    <w:rsid w:val="00CF0CA9"/>
    <w:pPr>
      <w:tabs>
        <w:tab w:val="left" w:pos="240"/>
        <w:tab w:val="left" w:pos="500"/>
        <w:tab w:val="right" w:leader="dot" w:pos="7060"/>
        <w:tab w:val="decimal" w:pos="7900"/>
      </w:tabs>
    </w:pPr>
  </w:style>
  <w:style w:type="paragraph" w:customStyle="1" w:styleId="L1Text">
    <w:name w:val="L1Text"/>
    <w:basedOn w:val="Normal"/>
    <w:rsid w:val="00CF0CA9"/>
    <w:pPr>
      <w:jc w:val="both"/>
    </w:pPr>
  </w:style>
  <w:style w:type="paragraph" w:customStyle="1" w:styleId="L4Bullet">
    <w:name w:val="L4Bullet"/>
    <w:basedOn w:val="Normal"/>
    <w:rsid w:val="00CF0CA9"/>
    <w:pPr>
      <w:tabs>
        <w:tab w:val="left" w:pos="840"/>
      </w:tabs>
      <w:ind w:left="860" w:hanging="240"/>
      <w:jc w:val="both"/>
    </w:pPr>
  </w:style>
  <w:style w:type="paragraph" w:customStyle="1" w:styleId="L1Contents">
    <w:name w:val="L1Contents"/>
    <w:basedOn w:val="Normal"/>
    <w:rsid w:val="00CF0CA9"/>
    <w:pPr>
      <w:jc w:val="center"/>
    </w:pPr>
    <w:rPr>
      <w:b/>
      <w:smallCaps/>
    </w:rPr>
  </w:style>
  <w:style w:type="paragraph" w:customStyle="1" w:styleId="L5Bullet">
    <w:name w:val="L5Bullet"/>
    <w:basedOn w:val="Normal"/>
    <w:rsid w:val="00CF0CA9"/>
    <w:pPr>
      <w:tabs>
        <w:tab w:val="left" w:pos="960"/>
      </w:tabs>
      <w:ind w:left="960" w:hanging="240"/>
      <w:jc w:val="both"/>
    </w:pPr>
  </w:style>
  <w:style w:type="paragraph" w:customStyle="1" w:styleId="L5Dash">
    <w:name w:val="L5Dash"/>
    <w:basedOn w:val="L5Bullet"/>
    <w:rsid w:val="00CF0CA9"/>
    <w:pPr>
      <w:tabs>
        <w:tab w:val="clear" w:pos="960"/>
        <w:tab w:val="left" w:pos="1200"/>
      </w:tabs>
      <w:ind w:left="1200"/>
    </w:pPr>
  </w:style>
  <w:style w:type="paragraph" w:customStyle="1" w:styleId="L2Contents">
    <w:name w:val="L2Contents"/>
    <w:basedOn w:val="Normal"/>
    <w:rsid w:val="00CF0CA9"/>
    <w:pPr>
      <w:tabs>
        <w:tab w:val="left" w:pos="920"/>
        <w:tab w:val="right" w:leader="dot" w:pos="7200"/>
        <w:tab w:val="decimal" w:pos="7960"/>
      </w:tabs>
    </w:pPr>
    <w:rPr>
      <w:smallCaps/>
    </w:rPr>
  </w:style>
  <w:style w:type="paragraph" w:customStyle="1" w:styleId="L3Contents">
    <w:name w:val="L3Contents"/>
    <w:basedOn w:val="Normal"/>
    <w:rsid w:val="00CF0CA9"/>
    <w:pPr>
      <w:tabs>
        <w:tab w:val="left" w:pos="1200"/>
        <w:tab w:val="right" w:leader="dot" w:pos="7200"/>
        <w:tab w:val="decimal" w:pos="7960"/>
      </w:tabs>
    </w:pPr>
    <w:rPr>
      <w:smallCaps/>
    </w:rPr>
  </w:style>
  <w:style w:type="paragraph" w:customStyle="1" w:styleId="L6Bullet">
    <w:name w:val="L6Bullet"/>
    <w:basedOn w:val="Normal"/>
    <w:rsid w:val="00CF0CA9"/>
    <w:pPr>
      <w:tabs>
        <w:tab w:val="left" w:pos="1080"/>
      </w:tabs>
      <w:ind w:left="1080" w:hanging="240"/>
      <w:jc w:val="both"/>
    </w:pPr>
  </w:style>
  <w:style w:type="paragraph" w:customStyle="1" w:styleId="L7Bullet">
    <w:name w:val="L7Bullet"/>
    <w:basedOn w:val="Normal"/>
    <w:rsid w:val="00CF0CA9"/>
    <w:pPr>
      <w:tabs>
        <w:tab w:val="left" w:pos="1280"/>
      </w:tabs>
      <w:ind w:left="1300" w:hanging="260"/>
      <w:jc w:val="both"/>
    </w:pPr>
  </w:style>
  <w:style w:type="paragraph" w:customStyle="1" w:styleId="L7Dash">
    <w:name w:val="L7Dash"/>
    <w:basedOn w:val="L7Bullet"/>
    <w:rsid w:val="00CF0CA9"/>
    <w:pPr>
      <w:tabs>
        <w:tab w:val="clear" w:pos="1280"/>
        <w:tab w:val="left" w:pos="1520"/>
      </w:tabs>
      <w:ind w:left="1520" w:hanging="220"/>
    </w:pPr>
  </w:style>
  <w:style w:type="paragraph" w:customStyle="1" w:styleId="L4Dash">
    <w:name w:val="L4Dash"/>
    <w:basedOn w:val="L4Bullet"/>
    <w:rsid w:val="00CF0CA9"/>
    <w:pPr>
      <w:tabs>
        <w:tab w:val="clear" w:pos="840"/>
        <w:tab w:val="left" w:pos="1100"/>
      </w:tabs>
      <w:ind w:left="1100"/>
    </w:pPr>
  </w:style>
  <w:style w:type="paragraph" w:customStyle="1" w:styleId="L6Dash">
    <w:name w:val="L6Dash"/>
    <w:basedOn w:val="Normal"/>
    <w:rsid w:val="00CF0CA9"/>
    <w:pPr>
      <w:tabs>
        <w:tab w:val="left" w:pos="1320"/>
      </w:tabs>
      <w:ind w:left="1340" w:hanging="260"/>
      <w:jc w:val="both"/>
    </w:pPr>
  </w:style>
  <w:style w:type="paragraph" w:customStyle="1" w:styleId="L4Contents">
    <w:name w:val="L4Contents"/>
    <w:basedOn w:val="Normal"/>
    <w:rsid w:val="00CF0CA9"/>
    <w:pPr>
      <w:tabs>
        <w:tab w:val="decimal" w:pos="360"/>
        <w:tab w:val="left" w:pos="680"/>
        <w:tab w:val="right" w:leader="dot" w:pos="7200"/>
        <w:tab w:val="decimal" w:pos="7960"/>
      </w:tabs>
    </w:pPr>
    <w:rPr>
      <w:smallCaps/>
    </w:rPr>
  </w:style>
  <w:style w:type="paragraph" w:customStyle="1" w:styleId="L8Bullet">
    <w:name w:val="L8Bullet"/>
    <w:basedOn w:val="Normal"/>
    <w:rsid w:val="00CF0CA9"/>
    <w:pPr>
      <w:tabs>
        <w:tab w:val="left" w:pos="1400"/>
      </w:tabs>
      <w:ind w:left="1400" w:hanging="240"/>
      <w:jc w:val="both"/>
    </w:pPr>
  </w:style>
  <w:style w:type="paragraph" w:customStyle="1" w:styleId="L8Dash">
    <w:name w:val="L8Dash"/>
    <w:basedOn w:val="L8Bullet"/>
    <w:rsid w:val="00CF0CA9"/>
    <w:pPr>
      <w:tabs>
        <w:tab w:val="clear" w:pos="1400"/>
        <w:tab w:val="left" w:pos="1640"/>
      </w:tabs>
      <w:ind w:left="1640"/>
    </w:pPr>
  </w:style>
  <w:style w:type="paragraph" w:customStyle="1" w:styleId="L4HeadingText">
    <w:name w:val="L4Heading &amp; Text"/>
    <w:basedOn w:val="Normal"/>
    <w:rsid w:val="00CF0CA9"/>
    <w:pPr>
      <w:tabs>
        <w:tab w:val="decimal" w:pos="360"/>
        <w:tab w:val="left" w:pos="620"/>
      </w:tabs>
      <w:ind w:left="620" w:hanging="620"/>
      <w:jc w:val="both"/>
    </w:pPr>
  </w:style>
  <w:style w:type="paragraph" w:customStyle="1" w:styleId="L5HeadingText">
    <w:name w:val="L5Heading &amp; Text"/>
    <w:basedOn w:val="Normal"/>
    <w:rsid w:val="00CF0CA9"/>
    <w:pPr>
      <w:tabs>
        <w:tab w:val="decimal" w:pos="480"/>
        <w:tab w:val="left" w:pos="720"/>
      </w:tabs>
      <w:ind w:left="720" w:hanging="720"/>
      <w:jc w:val="both"/>
    </w:pPr>
  </w:style>
  <w:style w:type="paragraph" w:customStyle="1" w:styleId="L6HeadingText">
    <w:name w:val="L6Heading &amp; Text"/>
    <w:basedOn w:val="Normal"/>
    <w:rsid w:val="00CF0CA9"/>
    <w:pPr>
      <w:tabs>
        <w:tab w:val="decimal" w:pos="600"/>
        <w:tab w:val="left" w:pos="840"/>
      </w:tabs>
      <w:ind w:left="840" w:hanging="840"/>
      <w:jc w:val="both"/>
    </w:pPr>
  </w:style>
  <w:style w:type="paragraph" w:customStyle="1" w:styleId="L7HeadingText">
    <w:name w:val="L7Heading &amp; Text"/>
    <w:basedOn w:val="Normal"/>
    <w:rsid w:val="00CF0CA9"/>
    <w:pPr>
      <w:tabs>
        <w:tab w:val="right" w:pos="840"/>
        <w:tab w:val="left" w:pos="1040"/>
      </w:tabs>
      <w:ind w:left="1040" w:hanging="1040"/>
      <w:jc w:val="both"/>
    </w:pPr>
  </w:style>
  <w:style w:type="paragraph" w:customStyle="1" w:styleId="L8HeadingText">
    <w:name w:val="L8Heading &amp; Text"/>
    <w:basedOn w:val="Normal"/>
    <w:rsid w:val="00CF0CA9"/>
    <w:pPr>
      <w:tabs>
        <w:tab w:val="right" w:pos="960"/>
        <w:tab w:val="left" w:pos="1160"/>
      </w:tabs>
      <w:ind w:left="1160" w:hanging="1160"/>
      <w:jc w:val="both"/>
    </w:pPr>
  </w:style>
  <w:style w:type="paragraph" w:styleId="Header">
    <w:name w:val="header"/>
    <w:basedOn w:val="Normal"/>
    <w:rsid w:val="00CF0CA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Washington\WA-InProcess\QC%20In%20Process\WA2017QCJob%23s\WA2017QCStdPgs\WA%20StdPg%20QC%20ENS%20Tar%20WNU4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2017-06-29T07:00:00+00:00</OpenedDate>
    <Date1 xmlns="dc463f71-b30c-4ab2-9473-d307f9d35888">2017-06-29T07:00:00+00:00</Date1>
    <IsDocumentOrder xmlns="dc463f71-b30c-4ab2-9473-d307f9d35888" xsi:nil="true"/>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170763</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B18CE7B4BEDC4085AFDE9522DCC4F1" ma:contentTypeVersion="104" ma:contentTypeDescription="" ma:contentTypeScope="" ma:versionID="09b4e36696558cb32f912a4e17f0e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04C46-F288-4807-94C4-EB519E415B0B}">
  <ds:schemaRefs>
    <ds:schemaRef ds:uri="http://schemas.microsoft.com/sharepoint/v3/contenttype/forms"/>
  </ds:schemaRefs>
</ds:datastoreItem>
</file>

<file path=customXml/itemProps2.xml><?xml version="1.0" encoding="utf-8"?>
<ds:datastoreItem xmlns:ds="http://schemas.openxmlformats.org/officeDocument/2006/customXml" ds:itemID="{EA89FC9C-B67D-43EF-84EA-4A476A42969D}"/>
</file>

<file path=customXml/itemProps3.xml><?xml version="1.0" encoding="utf-8"?>
<ds:datastoreItem xmlns:ds="http://schemas.openxmlformats.org/officeDocument/2006/customXml" ds:itemID="{2BD7EB43-4DE7-408E-8250-951AC6CA9F9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6a7bd91e-004b-490a-8704-e368d63d59a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456DA7-8025-464D-A1A7-4A9EE28851E1}"/>
</file>

<file path=docProps/app.xml><?xml version="1.0" encoding="utf-8"?>
<Properties xmlns="http://schemas.openxmlformats.org/officeDocument/2006/extended-properties" xmlns:vt="http://schemas.openxmlformats.org/officeDocument/2006/docPropsVTypes">
  <Template>WA StdPg QC ENS Tar WNU49</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CenturyLink Employee</dc:creator>
  <dc:description>Gwen Krieger</dc:description>
  <cp:lastModifiedBy>Huff, Ashley (UTC)</cp:lastModifiedBy>
  <cp:revision>2</cp:revision>
  <cp:lastPrinted>1999-05-15T20:37:00Z</cp:lastPrinted>
  <dcterms:created xsi:type="dcterms:W3CDTF">2017-06-30T21:48:00Z</dcterms:created>
  <dcterms:modified xsi:type="dcterms:W3CDTF">2017-06-30T21:48:00Z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0x0101006E56B4D1795A2E4DB2F0B01679ED314A00F9B18CE7B4BEDC4085AFDE9522DCC4F1</vt:lpwstr>
  </property>
  <property fmtid="{D5CDD505-2E9C-101B-9397-08002B2CF9AE}" pid="3" name="_docset_NoMedatataSyncRequired">
    <vt:lpwstr>False</vt:lpwstr>
  </property>
  <property fmtid="{D5CDD505-2E9C-101B-9397-08002B2CF9AE}" pid="4" name="IsEFSEC">
    <vt:bool>false</vt:bool>
  </property>
</Properties>
</file>