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95F92" w:rsidRDefault="00537678" w:rsidP="00595F92">
      <w:pPr>
        <w:jc w:val="center"/>
      </w:pPr>
      <w:r>
        <w:t>March 1,</w:t>
      </w:r>
      <w:r w:rsidR="00595F92">
        <w:t xml:space="preserve"> 2017</w:t>
      </w:r>
    </w:p>
    <w:p w:rsidR="00595F92" w:rsidRDefault="00595F92" w:rsidP="00595F92">
      <w:pPr>
        <w:jc w:val="center"/>
      </w:pPr>
    </w:p>
    <w:p w:rsidR="00595F92" w:rsidRDefault="00595F92" w:rsidP="00595F92">
      <w:pPr>
        <w:jc w:val="center"/>
      </w:pPr>
      <w:bookmarkStart w:id="0" w:name="_GoBack"/>
      <w:bookmarkEnd w:id="0"/>
    </w:p>
    <w:p w:rsidR="00595F92" w:rsidRDefault="00595F92" w:rsidP="00595F92"/>
    <w:p w:rsidR="00595F92" w:rsidRDefault="00595F92" w:rsidP="00595F92">
      <w:r>
        <w:rPr>
          <w:b/>
          <w:u w:val="single"/>
        </w:rPr>
        <w:t>VIA E-FILING</w:t>
      </w:r>
    </w:p>
    <w:p w:rsidR="00595F92" w:rsidRDefault="00595F92" w:rsidP="00595F92"/>
    <w:p w:rsidR="00595F92" w:rsidRDefault="00595F92" w:rsidP="00595F92">
      <w:r>
        <w:t>Mr. Steven V. King, Acting Executive Director and Secretary</w:t>
      </w:r>
    </w:p>
    <w:p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595F92" w:rsidRDefault="00595F92" w:rsidP="00595F92"/>
    <w:p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AE38B5">
        <w:t>Southgate Water System, Inc.  Second Revision Sheet No. 2 Cancelling First Revision Sheet No. 2; Original Sheet No. 27</w:t>
      </w:r>
    </w:p>
    <w:p w:rsidR="00595F92" w:rsidRDefault="00595F92" w:rsidP="00595F92"/>
    <w:p w:rsidR="00595F92" w:rsidRDefault="00595F92" w:rsidP="00595F92">
      <w:r>
        <w:t>Dear Mr. King:</w:t>
      </w:r>
    </w:p>
    <w:p w:rsidR="00595F92" w:rsidRDefault="00595F92" w:rsidP="00595F92"/>
    <w:p w:rsidR="00875B04" w:rsidRDefault="00595F92" w:rsidP="00875B04">
      <w:r>
        <w:tab/>
      </w:r>
      <w:r w:rsidR="00875B04">
        <w:t xml:space="preserve">Attached you will find the above-referenced tariff sheets.  </w:t>
      </w:r>
      <w:r w:rsidR="00335F7E">
        <w:t>P</w:t>
      </w:r>
      <w:r w:rsidR="00875B04">
        <w:t xml:space="preserve">lease note that the purpose of this surcharge is to fund well and pump repairs that have been an ongoing problem encountered by the company.  The company has already </w:t>
      </w:r>
      <w:r w:rsidR="00335F7E">
        <w:t>taken on</w:t>
      </w:r>
      <w:r w:rsidR="00875B04">
        <w:t xml:space="preserve"> substantial debt related </w:t>
      </w:r>
      <w:r w:rsidR="00D90876">
        <w:t>to these</w:t>
      </w:r>
      <w:r w:rsidR="00875B04">
        <w:t xml:space="preserve"> problems and project</w:t>
      </w:r>
      <w:r w:rsidR="00335F7E">
        <w:t>s</w:t>
      </w:r>
      <w:r w:rsidR="00875B04">
        <w:t xml:space="preserve"> that it will </w:t>
      </w:r>
      <w:r w:rsidR="00335F7E">
        <w:t xml:space="preserve">not </w:t>
      </w:r>
      <w:r w:rsidR="00875B04">
        <w:t>have any borrowing capacity for future problems.  Therefore, this surcharge is sought by the company.</w:t>
      </w:r>
    </w:p>
    <w:p w:rsidR="00875B04" w:rsidRDefault="00875B04" w:rsidP="00875B04"/>
    <w:p w:rsidR="00875B04" w:rsidRDefault="00875B04" w:rsidP="00875B04">
      <w:r>
        <w:tab/>
      </w:r>
      <w:r w:rsidR="00335F7E">
        <w:t>The following</w:t>
      </w:r>
      <w:r>
        <w:t xml:space="preserve"> explain</w:t>
      </w:r>
      <w:r w:rsidR="00335F7E">
        <w:t>s</w:t>
      </w:r>
      <w:r>
        <w:t xml:space="preserve"> what</w:t>
      </w:r>
      <w:r w:rsidR="00D90876">
        <w:t xml:space="preserve"> has happened</w:t>
      </w:r>
      <w:r w:rsidR="00335F7E">
        <w:t xml:space="preserve">. </w:t>
      </w:r>
      <w:r w:rsidR="00D90876">
        <w:t xml:space="preserve"> </w:t>
      </w:r>
      <w:r w:rsidR="00335F7E">
        <w:t>F</w:t>
      </w:r>
      <w:r w:rsidR="00D90876">
        <w:t>or well</w:t>
      </w:r>
      <w:r w:rsidR="000E388E">
        <w:t xml:space="preserve"> </w:t>
      </w:r>
      <w:r w:rsidR="00314769">
        <w:t>No.</w:t>
      </w:r>
      <w:r w:rsidR="00D90876">
        <w:t xml:space="preserve"> 1, it was put into service in approximately 1983.  In recent years there </w:t>
      </w:r>
      <w:r w:rsidR="00EA3B86">
        <w:t>have been substantial repairs</w:t>
      </w:r>
      <w:r w:rsidR="00D90876">
        <w:t xml:space="preserve"> or upgrades that have been required.  For example, in 2002, the pump and motor were replaced and electrical </w:t>
      </w:r>
      <w:r w:rsidR="000E388E">
        <w:t>equipment</w:t>
      </w:r>
      <w:r w:rsidR="00D90876">
        <w:t xml:space="preserve"> was upgraded at a cost of $35,45</w:t>
      </w:r>
      <w:r w:rsidR="002E7400">
        <w:t>0</w:t>
      </w:r>
      <w:r w:rsidR="00D90876">
        <w:t>.  In 2003, the motor was replaced at a cost of $13,940.  In 2007, there was a rebuilt pump and the motor replaced for a cost of $18,320.  In 2010, there were two pump and motor replacements and additional electrical equipment installed.  The first cost was $37,148.  The second cost was $17,611.</w:t>
      </w:r>
      <w:r w:rsidR="00273910">
        <w:t xml:space="preserve">  In 2015, a rebuilt pump was required and the motor was replaced.  This was at a cost of $18,467.  Thus, over the past few years there have been six major events at a total cost of $14</w:t>
      </w:r>
      <w:r w:rsidR="007045AC">
        <w:t>0</w:t>
      </w:r>
      <w:r w:rsidR="00273910">
        <w:t>,9</w:t>
      </w:r>
      <w:r w:rsidR="000E388E">
        <w:t>3</w:t>
      </w:r>
      <w:r w:rsidR="002E7400">
        <w:t>6</w:t>
      </w:r>
      <w:r w:rsidR="000E388E">
        <w:t xml:space="preserve"> or $23,490 per event on average.  The average </w:t>
      </w:r>
      <w:r w:rsidR="00856951">
        <w:t>interval</w:t>
      </w:r>
      <w:r w:rsidR="000E388E">
        <w:t xml:space="preserve"> between these major expenses was two and a half years.</w:t>
      </w:r>
    </w:p>
    <w:p w:rsidR="002E7400" w:rsidRDefault="002E7400" w:rsidP="00875B04"/>
    <w:p w:rsidR="000E388E" w:rsidRDefault="000E388E" w:rsidP="00875B04">
      <w:r>
        <w:tab/>
        <w:t xml:space="preserve">On well </w:t>
      </w:r>
      <w:r w:rsidR="00314769">
        <w:t>No.</w:t>
      </w:r>
      <w:r>
        <w:t xml:space="preserve"> 2, the well was established in 1992 and its size and depth increased in 1999.  Thereafter, the pump and motor were replaced and electrical equipment upgraded in 2001 </w:t>
      </w:r>
      <w:r w:rsidR="00856951">
        <w:t>at</w:t>
      </w:r>
      <w:r>
        <w:t xml:space="preserve"> a cost of $37,420.  There were additional equipment replacements in 2008 at a cost of $23,800.  In </w:t>
      </w:r>
      <w:r>
        <w:lastRenderedPageBreak/>
        <w:t>2011, the pump was replaced and the motor was replaced at a cost of $26,913.  In 2014, the motor was replaced and the booster pump was renovated at a cost of $25,914.  This is a total cost $114,</w:t>
      </w:r>
      <w:r w:rsidR="00080049">
        <w:t xml:space="preserve">047 or </w:t>
      </w:r>
      <w:r w:rsidR="004E69B3">
        <w:t>approximately</w:t>
      </w:r>
      <w:r w:rsidR="00080049">
        <w:t xml:space="preserve"> $</w:t>
      </w:r>
      <w:r w:rsidR="00856951">
        <w:t>28,512</w:t>
      </w:r>
      <w:r w:rsidR="00080049">
        <w:t xml:space="preserve"> per event and an event occurred every </w:t>
      </w:r>
      <w:r w:rsidR="00856951">
        <w:t>3.75</w:t>
      </w:r>
      <w:r w:rsidR="00080049">
        <w:t xml:space="preserve"> years. </w:t>
      </w:r>
    </w:p>
    <w:p w:rsidR="00080049" w:rsidRDefault="00080049" w:rsidP="00875B04"/>
    <w:p w:rsidR="00595F92" w:rsidRDefault="00080049" w:rsidP="00595F92">
      <w:r>
        <w:tab/>
        <w:t xml:space="preserve">Taking all of these events together and averaging them out on an annual basis is the measure for the surcharge reflected on the attached </w:t>
      </w:r>
      <w:r w:rsidR="00856951">
        <w:t xml:space="preserve">tariff </w:t>
      </w:r>
      <w:r>
        <w:t xml:space="preserve">schedule.  </w:t>
      </w:r>
      <w:r w:rsidR="00A54C64">
        <w:t xml:space="preserve">A worksheet showing the calculation of the surcharge is attached.  </w:t>
      </w:r>
      <w:r>
        <w:t xml:space="preserve">Copies of invoices and other supporting information </w:t>
      </w:r>
      <w:r w:rsidR="00EA3B86">
        <w:t>are</w:t>
      </w:r>
      <w:r>
        <w:t xml:space="preserve"> </w:t>
      </w:r>
      <w:r w:rsidR="004E69B3">
        <w:t>available</w:t>
      </w:r>
      <w:r>
        <w:t xml:space="preserve">. </w:t>
      </w:r>
    </w:p>
    <w:p w:rsidR="00335F7E" w:rsidRDefault="00335F7E" w:rsidP="00595F92"/>
    <w:p w:rsidR="00335F7E" w:rsidRDefault="00335F7E" w:rsidP="00335F7E">
      <w:r>
        <w:tab/>
        <w:t>In addition, the customer notice is also included.</w:t>
      </w:r>
    </w:p>
    <w:p w:rsidR="00335F7E" w:rsidRDefault="00335F7E" w:rsidP="00595F92"/>
    <w:p w:rsidR="00595F92" w:rsidRDefault="00595F92" w:rsidP="00595F92">
      <w:pPr>
        <w:rPr>
          <w:szCs w:val="24"/>
        </w:rPr>
      </w:pPr>
      <w:r>
        <w:rPr>
          <w:szCs w:val="24"/>
        </w:rPr>
        <w:tab/>
        <w:t xml:space="preserve">Mr. </w:t>
      </w:r>
      <w:r w:rsidR="004E69B3">
        <w:rPr>
          <w:szCs w:val="24"/>
        </w:rPr>
        <w:t>Magnoni</w:t>
      </w:r>
      <w:r>
        <w:rPr>
          <w:szCs w:val="24"/>
        </w:rPr>
        <w:t xml:space="preserve"> is authorized to issue tariff sheets on behalf of the company and the undersigned is authorized to file the same on behalf of the company.</w:t>
      </w:r>
    </w:p>
    <w:p w:rsidR="00595F92" w:rsidRDefault="00595F92" w:rsidP="00595F92">
      <w:pPr>
        <w:rPr>
          <w:szCs w:val="24"/>
        </w:rPr>
      </w:pPr>
    </w:p>
    <w:p w:rsidR="00595F92" w:rsidRDefault="00595F92" w:rsidP="00595F92">
      <w:pPr>
        <w:rPr>
          <w:szCs w:val="24"/>
        </w:rPr>
      </w:pPr>
      <w:r>
        <w:rPr>
          <w:szCs w:val="24"/>
        </w:rPr>
        <w:tab/>
        <w:t>If you have any questions concerning this matter, please contact the undersigned.</w:t>
      </w:r>
    </w:p>
    <w:p w:rsidR="00595F92" w:rsidRDefault="00595F92" w:rsidP="00595F92">
      <w:pPr>
        <w:rPr>
          <w:szCs w:val="24"/>
        </w:rPr>
      </w:pPr>
    </w:p>
    <w:p w:rsidR="00595F92" w:rsidRDefault="00595F92" w:rsidP="00595F92"/>
    <w:p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595F92" w:rsidRDefault="00595F92" w:rsidP="00595F92"/>
    <w:p w:rsidR="00595F92" w:rsidRDefault="00595F92" w:rsidP="00595F92"/>
    <w:p w:rsidR="00595F92" w:rsidRDefault="00595F92" w:rsidP="00595F92"/>
    <w:p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:rsidR="00595F92" w:rsidRDefault="00595F92" w:rsidP="00595F92"/>
    <w:p w:rsidR="00595F92" w:rsidRDefault="00595F92" w:rsidP="00595F92">
      <w:r>
        <w:t>RAF/cs</w:t>
      </w:r>
    </w:p>
    <w:p w:rsidR="00595F92" w:rsidRDefault="00595F92" w:rsidP="00595F92">
      <w:pPr>
        <w:rPr>
          <w:lang w:val="it-IT"/>
        </w:rPr>
      </w:pPr>
      <w:r>
        <w:rPr>
          <w:lang w:val="it-IT"/>
        </w:rPr>
        <w:t>Enclosure</w:t>
      </w:r>
    </w:p>
    <w:p w:rsidR="00595F92" w:rsidRDefault="00595F92" w:rsidP="00595F92">
      <w:pPr>
        <w:rPr>
          <w:lang w:val="it-IT"/>
        </w:rPr>
      </w:pPr>
    </w:p>
    <w:p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:rsidR="00595F92" w:rsidRDefault="00595F92" w:rsidP="00595F92"/>
    <w:p w:rsidR="00480442" w:rsidRPr="00586A6D" w:rsidRDefault="00480442" w:rsidP="00595F92"/>
    <w:sectPr w:rsidR="00480442" w:rsidRPr="00586A6D" w:rsidSect="00FC69EE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AE" w:rsidRDefault="00704FAE">
      <w:r>
        <w:separator/>
      </w:r>
    </w:p>
  </w:endnote>
  <w:endnote w:type="continuationSeparator" w:id="0">
    <w:p w:rsidR="00704FAE" w:rsidRDefault="0070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AE" w:rsidRDefault="00704FAE">
      <w:r>
        <w:separator/>
      </w:r>
    </w:p>
  </w:footnote>
  <w:footnote w:type="continuationSeparator" w:id="0">
    <w:p w:rsidR="00704FAE" w:rsidRDefault="0070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13F64" w:rsidRDefault="004E69B3" w:rsidP="00736E61">
    <w:pPr>
      <w:rPr>
        <w:szCs w:val="24"/>
      </w:rPr>
    </w:pPr>
    <w:r>
      <w:t>Steven V. King</w:t>
    </w:r>
    <w:r w:rsidR="009D2394" w:rsidRPr="00613F64">
      <w:rPr>
        <w:szCs w:val="24"/>
      </w:rPr>
      <w:t xml:space="preserve"> </w:t>
    </w:r>
  </w:p>
  <w:p w:rsidR="005F4339" w:rsidRPr="00613F64" w:rsidRDefault="00537678" w:rsidP="0030167C">
    <w:pPr>
      <w:pStyle w:val="Header"/>
    </w:pPr>
    <w:r>
      <w:t>March 1</w:t>
    </w:r>
    <w:r w:rsidR="004E69B3">
      <w:t>, 2017</w:t>
    </w:r>
  </w:p>
  <w:p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ED0AE7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ED0AE7">
        <w:rPr>
          <w:noProof/>
        </w:rPr>
        <w:t>2</w:t>
      </w:r>
    </w:fldSimple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0049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388E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910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E7400"/>
    <w:rsid w:val="002F1C1E"/>
    <w:rsid w:val="0030167C"/>
    <w:rsid w:val="0030252F"/>
    <w:rsid w:val="00314769"/>
    <w:rsid w:val="00317348"/>
    <w:rsid w:val="003204B0"/>
    <w:rsid w:val="00324441"/>
    <w:rsid w:val="00325F5A"/>
    <w:rsid w:val="00326DB8"/>
    <w:rsid w:val="00327D96"/>
    <w:rsid w:val="00330212"/>
    <w:rsid w:val="0033241E"/>
    <w:rsid w:val="00335F7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9571C"/>
    <w:rsid w:val="003A0F91"/>
    <w:rsid w:val="003A0FAB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377D"/>
    <w:rsid w:val="00415685"/>
    <w:rsid w:val="00421A99"/>
    <w:rsid w:val="00426E87"/>
    <w:rsid w:val="0043070F"/>
    <w:rsid w:val="00430B4F"/>
    <w:rsid w:val="00434715"/>
    <w:rsid w:val="00436784"/>
    <w:rsid w:val="00444D8B"/>
    <w:rsid w:val="004464AD"/>
    <w:rsid w:val="00447C27"/>
    <w:rsid w:val="00450AE5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D1136"/>
    <w:rsid w:val="004E298D"/>
    <w:rsid w:val="004E69B3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7678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3F64"/>
    <w:rsid w:val="00615E1E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24B5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B10"/>
    <w:rsid w:val="0070131A"/>
    <w:rsid w:val="007045AC"/>
    <w:rsid w:val="00704FAE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56951"/>
    <w:rsid w:val="0086000D"/>
    <w:rsid w:val="00860737"/>
    <w:rsid w:val="00865064"/>
    <w:rsid w:val="00875B04"/>
    <w:rsid w:val="0088613B"/>
    <w:rsid w:val="00894F7D"/>
    <w:rsid w:val="008B5127"/>
    <w:rsid w:val="008C0B36"/>
    <w:rsid w:val="008C228A"/>
    <w:rsid w:val="008C706B"/>
    <w:rsid w:val="008D2CDF"/>
    <w:rsid w:val="008E0304"/>
    <w:rsid w:val="008E71CD"/>
    <w:rsid w:val="008F14C4"/>
    <w:rsid w:val="008F7F47"/>
    <w:rsid w:val="00905EFD"/>
    <w:rsid w:val="00910EB0"/>
    <w:rsid w:val="009153BB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4C64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E38B5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34A69"/>
    <w:rsid w:val="00D50248"/>
    <w:rsid w:val="00D51BBF"/>
    <w:rsid w:val="00D56DFD"/>
    <w:rsid w:val="00D600D1"/>
    <w:rsid w:val="00D60741"/>
    <w:rsid w:val="00D62D90"/>
    <w:rsid w:val="00D7137D"/>
    <w:rsid w:val="00D753E5"/>
    <w:rsid w:val="00D90876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D56EA"/>
    <w:rsid w:val="00DE0170"/>
    <w:rsid w:val="00DE4F1F"/>
    <w:rsid w:val="00E20D30"/>
    <w:rsid w:val="00E27946"/>
    <w:rsid w:val="00E424B0"/>
    <w:rsid w:val="00E47F3C"/>
    <w:rsid w:val="00E515F6"/>
    <w:rsid w:val="00E54AFD"/>
    <w:rsid w:val="00E560C5"/>
    <w:rsid w:val="00E6338A"/>
    <w:rsid w:val="00E65BD6"/>
    <w:rsid w:val="00E7309E"/>
    <w:rsid w:val="00E74957"/>
    <w:rsid w:val="00E765C0"/>
    <w:rsid w:val="00E81357"/>
    <w:rsid w:val="00E858E9"/>
    <w:rsid w:val="00EA3B86"/>
    <w:rsid w:val="00EA4D7B"/>
    <w:rsid w:val="00EB1C5A"/>
    <w:rsid w:val="00EB1D16"/>
    <w:rsid w:val="00EB445D"/>
    <w:rsid w:val="00EB4554"/>
    <w:rsid w:val="00EB48D0"/>
    <w:rsid w:val="00EB772D"/>
    <w:rsid w:val="00EC6C8A"/>
    <w:rsid w:val="00ED0AE7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5BA7B3F08E364A967D11493BAEAF24" ma:contentTypeVersion="104" ma:contentTypeDescription="" ma:contentTypeScope="" ma:versionID="dfc38186729d0ff126328c8fe5ff2d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Southgate Water Systems, Inc.</CaseCompanyNames>
    <Nickname xmlns="http://schemas.microsoft.com/sharepoint/v3" xsi:nil="true"/>
    <DocketNumber xmlns="dc463f71-b30c-4ab2-9473-d307f9d35888">170133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9F8F01-B0F9-49D1-903F-9D389CABF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FE40A-8264-401C-89B8-2F9DF01D1441}"/>
</file>

<file path=customXml/itemProps3.xml><?xml version="1.0" encoding="utf-8"?>
<ds:datastoreItem xmlns:ds="http://schemas.openxmlformats.org/officeDocument/2006/customXml" ds:itemID="{D9F09000-A92A-4CAC-B224-0910F55618BB}"/>
</file>

<file path=customXml/itemProps4.xml><?xml version="1.0" encoding="utf-8"?>
<ds:datastoreItem xmlns:ds="http://schemas.openxmlformats.org/officeDocument/2006/customXml" ds:itemID="{0B6999DB-757B-4D63-92E9-3CC25320436E}"/>
</file>

<file path=customXml/itemProps5.xml><?xml version="1.0" encoding="utf-8"?>
<ds:datastoreItem xmlns:ds="http://schemas.openxmlformats.org/officeDocument/2006/customXml" ds:itemID="{982E7C72-29FD-4FC1-8387-30EFE9020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9</cp:revision>
  <cp:lastPrinted>2017-02-22T17:16:00Z</cp:lastPrinted>
  <dcterms:created xsi:type="dcterms:W3CDTF">2017-02-14T22:08:00Z</dcterms:created>
  <dcterms:modified xsi:type="dcterms:W3CDTF">2017-02-22T17:20:00Z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0x0101006E56B4D1795A2E4DB2F0B01679ED314A00555BA7B3F08E364A967D11493BAEAF24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