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7AB" w:rsidRDefault="00BC73B8" w:rsidP="0012240A">
      <w:r w:rsidRPr="00BC73B8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-367449</wp:posOffset>
            </wp:positionH>
            <wp:positionV relativeFrom="page">
              <wp:posOffset>556181</wp:posOffset>
            </wp:positionV>
            <wp:extent cx="6579713" cy="377072"/>
            <wp:effectExtent l="19050" t="0" r="0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9713" cy="3770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A75C3" w:rsidRDefault="002D69FF" w:rsidP="0012240A">
      <w:r>
        <w:t>February 27</w:t>
      </w:r>
      <w:r w:rsidR="00890D07">
        <w:t>, 201</w:t>
      </w:r>
      <w:r w:rsidR="00C00F0A">
        <w:t>7</w:t>
      </w:r>
    </w:p>
    <w:p w:rsidR="000A75C3" w:rsidRDefault="000A75C3" w:rsidP="0012240A"/>
    <w:p w:rsidR="000A75C3" w:rsidRPr="001C4F47" w:rsidRDefault="000A75C3" w:rsidP="0012240A">
      <w:pPr>
        <w:rPr>
          <w:rFonts w:ascii="Times New Roman" w:hAnsi="Times New Roman"/>
          <w:b/>
          <w:i/>
          <w:szCs w:val="24"/>
        </w:rPr>
      </w:pPr>
      <w:r w:rsidRPr="001C4F47">
        <w:rPr>
          <w:rFonts w:ascii="Times New Roman" w:hAnsi="Times New Roman"/>
          <w:b/>
          <w:i/>
          <w:szCs w:val="24"/>
        </w:rPr>
        <w:t>VIA ELECTRONIC FILING</w:t>
      </w:r>
    </w:p>
    <w:p w:rsidR="000A75C3" w:rsidRPr="001C4F47" w:rsidRDefault="000A75C3" w:rsidP="0012240A">
      <w:pPr>
        <w:rPr>
          <w:rFonts w:ascii="Times New Roman" w:hAnsi="Times New Roman"/>
          <w:b/>
          <w:i/>
          <w:szCs w:val="24"/>
        </w:rPr>
      </w:pPr>
      <w:r w:rsidRPr="001C4F47">
        <w:rPr>
          <w:rFonts w:ascii="Times New Roman" w:hAnsi="Times New Roman"/>
          <w:b/>
          <w:i/>
          <w:szCs w:val="24"/>
        </w:rPr>
        <w:t>AND OVERNIGHT DELIVERY</w:t>
      </w:r>
    </w:p>
    <w:p w:rsidR="000A75C3" w:rsidRDefault="000A75C3" w:rsidP="0012240A">
      <w:pPr>
        <w:rPr>
          <w:rFonts w:ascii="Times New Roman" w:hAnsi="Times New Roman"/>
          <w:szCs w:val="24"/>
        </w:rPr>
      </w:pPr>
    </w:p>
    <w:p w:rsidR="00890D07" w:rsidRPr="001C4F47" w:rsidRDefault="00890D07" w:rsidP="0012240A">
      <w:pPr>
        <w:tabs>
          <w:tab w:val="left" w:pos="90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Steven V. King </w:t>
      </w:r>
    </w:p>
    <w:p w:rsidR="00890D07" w:rsidRPr="001C4F47" w:rsidRDefault="00890D07" w:rsidP="0012240A">
      <w:pPr>
        <w:tabs>
          <w:tab w:val="left" w:pos="900"/>
        </w:tabs>
        <w:rPr>
          <w:rFonts w:ascii="Times New Roman" w:hAnsi="Times New Roman"/>
          <w:szCs w:val="24"/>
        </w:rPr>
      </w:pPr>
      <w:r w:rsidRPr="001C4F47">
        <w:rPr>
          <w:rFonts w:ascii="Times New Roman" w:hAnsi="Times New Roman"/>
          <w:szCs w:val="24"/>
        </w:rPr>
        <w:t>Executive Director and Secretary</w:t>
      </w:r>
    </w:p>
    <w:p w:rsidR="000A75C3" w:rsidRPr="001C4F47" w:rsidRDefault="000A75C3" w:rsidP="0012240A">
      <w:pPr>
        <w:rPr>
          <w:rFonts w:ascii="Times New Roman" w:hAnsi="Times New Roman"/>
          <w:szCs w:val="24"/>
        </w:rPr>
      </w:pPr>
      <w:r w:rsidRPr="001C4F47">
        <w:rPr>
          <w:rFonts w:ascii="Times New Roman" w:hAnsi="Times New Roman"/>
          <w:szCs w:val="24"/>
        </w:rPr>
        <w:t xml:space="preserve">Washington Utilities </w:t>
      </w:r>
      <w:r w:rsidR="00D63687">
        <w:rPr>
          <w:rFonts w:ascii="Times New Roman" w:hAnsi="Times New Roman"/>
          <w:szCs w:val="24"/>
        </w:rPr>
        <w:t>and</w:t>
      </w:r>
      <w:r w:rsidRPr="001C4F47">
        <w:rPr>
          <w:rFonts w:ascii="Times New Roman" w:hAnsi="Times New Roman"/>
          <w:szCs w:val="24"/>
        </w:rPr>
        <w:t xml:space="preserve"> Transportation Commission</w:t>
      </w:r>
    </w:p>
    <w:p w:rsidR="000A75C3" w:rsidRPr="001C4F47" w:rsidRDefault="000A75C3" w:rsidP="0012240A">
      <w:pPr>
        <w:rPr>
          <w:rFonts w:ascii="Times New Roman" w:hAnsi="Times New Roman"/>
          <w:szCs w:val="24"/>
        </w:rPr>
      </w:pPr>
      <w:r w:rsidRPr="001C4F47">
        <w:rPr>
          <w:rFonts w:ascii="Times New Roman" w:hAnsi="Times New Roman"/>
          <w:szCs w:val="24"/>
        </w:rPr>
        <w:t>1300 S. Evergreen Park Drive SW</w:t>
      </w:r>
    </w:p>
    <w:p w:rsidR="000A75C3" w:rsidRPr="001C4F47" w:rsidRDefault="000A75C3" w:rsidP="0012240A">
      <w:pPr>
        <w:rPr>
          <w:rFonts w:ascii="Times New Roman" w:hAnsi="Times New Roman"/>
          <w:szCs w:val="24"/>
        </w:rPr>
      </w:pPr>
      <w:r w:rsidRPr="001C4F47">
        <w:rPr>
          <w:rFonts w:ascii="Times New Roman" w:hAnsi="Times New Roman"/>
          <w:szCs w:val="24"/>
        </w:rPr>
        <w:t>P.O. Box 47250</w:t>
      </w:r>
    </w:p>
    <w:p w:rsidR="000A75C3" w:rsidRPr="001C4F47" w:rsidRDefault="000A75C3" w:rsidP="0012240A">
      <w:pPr>
        <w:rPr>
          <w:rFonts w:ascii="Times New Roman" w:hAnsi="Times New Roman"/>
          <w:szCs w:val="24"/>
        </w:rPr>
      </w:pPr>
      <w:r w:rsidRPr="001C4F47">
        <w:rPr>
          <w:rFonts w:ascii="Times New Roman" w:hAnsi="Times New Roman"/>
          <w:szCs w:val="24"/>
        </w:rPr>
        <w:t>Olympia, WA 98504-7250</w:t>
      </w:r>
    </w:p>
    <w:p w:rsidR="000A75C3" w:rsidRPr="001C4F47" w:rsidRDefault="000A75C3" w:rsidP="0012240A">
      <w:pPr>
        <w:tabs>
          <w:tab w:val="left" w:pos="540"/>
        </w:tabs>
        <w:rPr>
          <w:rFonts w:ascii="Times New Roman" w:hAnsi="Times New Roman"/>
          <w:sz w:val="22"/>
          <w:szCs w:val="22"/>
        </w:rPr>
      </w:pPr>
    </w:p>
    <w:p w:rsidR="000A75C3" w:rsidRPr="001C4F47" w:rsidRDefault="000A75C3" w:rsidP="0012240A">
      <w:pPr>
        <w:tabs>
          <w:tab w:val="left" w:pos="720"/>
        </w:tabs>
        <w:rPr>
          <w:rFonts w:ascii="Times New Roman" w:hAnsi="Times New Roman"/>
          <w:b/>
          <w:szCs w:val="24"/>
        </w:rPr>
      </w:pPr>
      <w:r w:rsidRPr="001C4F47">
        <w:rPr>
          <w:b/>
          <w:szCs w:val="24"/>
        </w:rPr>
        <w:t>RE:</w:t>
      </w:r>
      <w:r w:rsidR="00B000F5">
        <w:rPr>
          <w:szCs w:val="24"/>
        </w:rPr>
        <w:tab/>
      </w:r>
      <w:r w:rsidRPr="001C4F47">
        <w:rPr>
          <w:b/>
          <w:szCs w:val="24"/>
        </w:rPr>
        <w:t>WAC 480-143-190 Property Disclosure Report</w:t>
      </w:r>
    </w:p>
    <w:p w:rsidR="000A75C3" w:rsidRDefault="000A75C3" w:rsidP="0012240A">
      <w:pPr>
        <w:rPr>
          <w:rFonts w:ascii="Times New Roman" w:hAnsi="Times New Roman"/>
          <w:szCs w:val="24"/>
        </w:rPr>
      </w:pPr>
    </w:p>
    <w:p w:rsidR="00D86A3A" w:rsidRDefault="00D86A3A" w:rsidP="0012240A">
      <w:pPr>
        <w:rPr>
          <w:szCs w:val="24"/>
        </w:rPr>
      </w:pPr>
      <w:r>
        <w:rPr>
          <w:szCs w:val="24"/>
        </w:rPr>
        <w:t xml:space="preserve">In accordance with WAC 480-143-190, Pacific Power &amp; Light Company (Pacific Power or Company), a division of PacifiCorp, submits this report with the Washington Utilities and Transportation Commission (Commission) with a list of items transferred without commission approval during the previous calendar year, except items whose fair market value is less than the greater of </w:t>
      </w:r>
      <w:r w:rsidR="0012240A">
        <w:rPr>
          <w:szCs w:val="24"/>
        </w:rPr>
        <w:t>0</w:t>
      </w:r>
      <w:r>
        <w:rPr>
          <w:szCs w:val="24"/>
        </w:rPr>
        <w:t>.01 percent of the company’s last rate base or two thousand dollars.</w:t>
      </w:r>
    </w:p>
    <w:p w:rsidR="000A75C3" w:rsidRDefault="000A75C3" w:rsidP="0012240A">
      <w:pPr>
        <w:rPr>
          <w:szCs w:val="24"/>
        </w:rPr>
      </w:pPr>
    </w:p>
    <w:p w:rsidR="0012240A" w:rsidRDefault="0012240A" w:rsidP="0012240A">
      <w:pPr>
        <w:rPr>
          <w:szCs w:val="24"/>
        </w:rPr>
      </w:pPr>
      <w:r>
        <w:rPr>
          <w:szCs w:val="24"/>
        </w:rPr>
        <w:t>Using rate base balances authorized by the Commission in Order 08 in Docket UE-1</w:t>
      </w:r>
      <w:r w:rsidR="00C00F0A">
        <w:rPr>
          <w:szCs w:val="24"/>
        </w:rPr>
        <w:t>52253</w:t>
      </w:r>
      <w:r>
        <w:rPr>
          <w:szCs w:val="24"/>
        </w:rPr>
        <w:t>,</w:t>
      </w:r>
      <w:r>
        <w:rPr>
          <w:rStyle w:val="FootnoteReference"/>
          <w:szCs w:val="24"/>
        </w:rPr>
        <w:footnoteReference w:id="2"/>
      </w:r>
      <w:r>
        <w:rPr>
          <w:szCs w:val="24"/>
        </w:rPr>
        <w:t xml:space="preserve"> this threshold is $8</w:t>
      </w:r>
      <w:r w:rsidR="00C00F0A">
        <w:rPr>
          <w:szCs w:val="24"/>
        </w:rPr>
        <w:t>0</w:t>
      </w:r>
      <w:r>
        <w:rPr>
          <w:szCs w:val="24"/>
        </w:rPr>
        <w:t>,</w:t>
      </w:r>
      <w:r w:rsidR="00C00F0A">
        <w:rPr>
          <w:szCs w:val="24"/>
        </w:rPr>
        <w:t>496</w:t>
      </w:r>
      <w:r>
        <w:rPr>
          <w:szCs w:val="24"/>
        </w:rPr>
        <w:t xml:space="preserve">.  Please note that only items allocated to Washington using the West Control Area inter-jurisdictional allocation methodology are considered in preparing this report. </w:t>
      </w:r>
    </w:p>
    <w:p w:rsidR="0012240A" w:rsidRDefault="0012240A" w:rsidP="0012240A">
      <w:pPr>
        <w:rPr>
          <w:szCs w:val="24"/>
        </w:rPr>
      </w:pPr>
    </w:p>
    <w:p w:rsidR="00525811" w:rsidRDefault="00890D07" w:rsidP="004330E9">
      <w:pPr>
        <w:rPr>
          <w:szCs w:val="24"/>
        </w:rPr>
      </w:pPr>
      <w:r>
        <w:rPr>
          <w:szCs w:val="24"/>
        </w:rPr>
        <w:t xml:space="preserve">On </w:t>
      </w:r>
      <w:r w:rsidR="002F1FAA">
        <w:rPr>
          <w:szCs w:val="24"/>
        </w:rPr>
        <w:t>November 20,</w:t>
      </w:r>
      <w:r w:rsidR="005D28F3">
        <w:rPr>
          <w:szCs w:val="24"/>
        </w:rPr>
        <w:t xml:space="preserve"> 2016</w:t>
      </w:r>
      <w:r>
        <w:rPr>
          <w:szCs w:val="24"/>
        </w:rPr>
        <w:t xml:space="preserve">, </w:t>
      </w:r>
      <w:r w:rsidR="00D86A3A">
        <w:rPr>
          <w:szCs w:val="24"/>
        </w:rPr>
        <w:t>the Company</w:t>
      </w:r>
      <w:r w:rsidR="002F1FAA">
        <w:rPr>
          <w:szCs w:val="24"/>
        </w:rPr>
        <w:t xml:space="preserve"> reclassified a release pond at Lewis River from utility to non-utility. </w:t>
      </w:r>
      <w:r w:rsidR="005D28F3">
        <w:rPr>
          <w:szCs w:val="24"/>
        </w:rPr>
        <w:t xml:space="preserve">The Company provides the accounting details of the transaction in Attachment A.  Provided as Attachment B is the affidavit required by WAC 480-143-190 demonstrating the item was not necessary or useful to perform Pacific Power’s public duties and that Pacific Power received fair market value for the item. </w:t>
      </w:r>
    </w:p>
    <w:p w:rsidR="005D28F3" w:rsidRDefault="005D28F3" w:rsidP="004330E9">
      <w:pPr>
        <w:rPr>
          <w:szCs w:val="24"/>
        </w:rPr>
      </w:pPr>
    </w:p>
    <w:p w:rsidR="0012240A" w:rsidRPr="00C456C2" w:rsidRDefault="0012240A" w:rsidP="0012240A">
      <w:pPr>
        <w:rPr>
          <w:rFonts w:ascii="Times New Roman" w:hAnsi="Times New Roman"/>
          <w:szCs w:val="24"/>
        </w:rPr>
      </w:pPr>
      <w:r w:rsidRPr="00EF219F">
        <w:rPr>
          <w:rFonts w:ascii="Times New Roman" w:hAnsi="Times New Roman"/>
          <w:szCs w:val="24"/>
        </w:rPr>
        <w:t xml:space="preserve">Please direct any inquiries regarding this filing to </w:t>
      </w:r>
      <w:r>
        <w:rPr>
          <w:rFonts w:ascii="Times New Roman" w:hAnsi="Times New Roman"/>
          <w:szCs w:val="24"/>
        </w:rPr>
        <w:t xml:space="preserve">Ariel Son, Regulatory Projects Manager, at (503) </w:t>
      </w:r>
      <w:r w:rsidRPr="00EF219F">
        <w:rPr>
          <w:rFonts w:ascii="Times New Roman" w:hAnsi="Times New Roman"/>
          <w:szCs w:val="24"/>
        </w:rPr>
        <w:t>813-</w:t>
      </w:r>
      <w:r>
        <w:rPr>
          <w:rFonts w:ascii="Times New Roman" w:hAnsi="Times New Roman"/>
          <w:szCs w:val="24"/>
        </w:rPr>
        <w:t>5410</w:t>
      </w:r>
      <w:r w:rsidRPr="00EF219F">
        <w:rPr>
          <w:rFonts w:ascii="Times New Roman" w:hAnsi="Times New Roman"/>
          <w:szCs w:val="24"/>
        </w:rPr>
        <w:t>.</w:t>
      </w:r>
    </w:p>
    <w:p w:rsidR="0012240A" w:rsidRDefault="0012240A" w:rsidP="0012240A">
      <w:pPr>
        <w:rPr>
          <w:rFonts w:ascii="Times New Roman" w:hAnsi="Times New Roman"/>
          <w:szCs w:val="24"/>
        </w:rPr>
      </w:pPr>
    </w:p>
    <w:p w:rsidR="000A75C3" w:rsidRPr="001C4F47" w:rsidRDefault="000A75C3" w:rsidP="0012240A">
      <w:pPr>
        <w:rPr>
          <w:rFonts w:ascii="Times New Roman" w:hAnsi="Times New Roman"/>
          <w:szCs w:val="24"/>
        </w:rPr>
      </w:pPr>
      <w:r w:rsidRPr="001C4F47">
        <w:rPr>
          <w:rFonts w:ascii="Times New Roman" w:hAnsi="Times New Roman"/>
          <w:szCs w:val="24"/>
        </w:rPr>
        <w:t>Sincerely,</w:t>
      </w:r>
    </w:p>
    <w:p w:rsidR="00A617AB" w:rsidRDefault="002D69FF" w:rsidP="0012240A">
      <w:pPr>
        <w:jc w:val="both"/>
        <w:rPr>
          <w:rFonts w:ascii="Times New Roman" w:hAnsi="Times New Roman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BBBEA50" wp14:editId="4318A3B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143125" cy="666750"/>
            <wp:effectExtent l="0" t="0" r="9525" b="0"/>
            <wp:wrapNone/>
            <wp:docPr id="1" name="Picture 1" descr="C:\Users\P29576\Desktop\R. Bryce Dal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29576\Desktop\R. Bryce Dalle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431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28F3" w:rsidRDefault="005D28F3" w:rsidP="0012240A">
      <w:pPr>
        <w:jc w:val="both"/>
        <w:rPr>
          <w:rFonts w:ascii="Times New Roman" w:hAnsi="Times New Roman"/>
          <w:szCs w:val="24"/>
        </w:rPr>
      </w:pPr>
    </w:p>
    <w:p w:rsidR="0012240A" w:rsidRDefault="0012240A" w:rsidP="0012240A">
      <w:pPr>
        <w:jc w:val="both"/>
        <w:rPr>
          <w:rFonts w:ascii="Times New Roman" w:hAnsi="Times New Roman"/>
          <w:szCs w:val="24"/>
        </w:rPr>
      </w:pPr>
    </w:p>
    <w:p w:rsidR="000A75C3" w:rsidRPr="001C4F47" w:rsidRDefault="00D13734" w:rsidP="0012240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R. Bryce Dalley</w:t>
      </w:r>
    </w:p>
    <w:p w:rsidR="000A75C3" w:rsidRPr="001C4F47" w:rsidRDefault="000A75C3" w:rsidP="0012240A">
      <w:pPr>
        <w:rPr>
          <w:rFonts w:ascii="Times New Roman" w:hAnsi="Times New Roman"/>
          <w:szCs w:val="24"/>
        </w:rPr>
      </w:pPr>
      <w:r w:rsidRPr="001C4F47">
        <w:rPr>
          <w:rFonts w:ascii="Times New Roman" w:hAnsi="Times New Roman"/>
          <w:szCs w:val="24"/>
        </w:rPr>
        <w:t>Vice President, Regulation</w:t>
      </w:r>
    </w:p>
    <w:p w:rsidR="00524027" w:rsidRDefault="00524027" w:rsidP="0012240A">
      <w:pPr>
        <w:rPr>
          <w:rFonts w:ascii="Times New Roman" w:hAnsi="Times New Roman"/>
          <w:szCs w:val="24"/>
        </w:rPr>
      </w:pPr>
    </w:p>
    <w:p w:rsidR="00D13734" w:rsidRDefault="000A75C3" w:rsidP="0012240A">
      <w:pPr>
        <w:rPr>
          <w:rFonts w:ascii="Times New Roman" w:hAnsi="Times New Roman"/>
          <w:szCs w:val="24"/>
        </w:rPr>
      </w:pPr>
      <w:r w:rsidRPr="001C4F47">
        <w:rPr>
          <w:rFonts w:ascii="Times New Roman" w:hAnsi="Times New Roman"/>
          <w:szCs w:val="24"/>
        </w:rPr>
        <w:t>Enclosure</w:t>
      </w:r>
    </w:p>
    <w:p w:rsidR="001D16A6" w:rsidRDefault="001D16A6" w:rsidP="0012240A">
      <w:pPr>
        <w:sectPr w:rsidR="001D16A6" w:rsidSect="00BC73B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  <w:bookmarkStart w:id="0" w:name="_GoBack"/>
      <w:bookmarkEnd w:id="0"/>
    </w:p>
    <w:p w:rsidR="00C923D7" w:rsidRDefault="00C923D7" w:rsidP="001D16A6">
      <w:pPr>
        <w:jc w:val="center"/>
      </w:pPr>
    </w:p>
    <w:p w:rsidR="00C923D7" w:rsidRDefault="00C923D7" w:rsidP="001D16A6">
      <w:pPr>
        <w:jc w:val="center"/>
      </w:pPr>
    </w:p>
    <w:p w:rsidR="00C923D7" w:rsidRDefault="00C923D7" w:rsidP="001D16A6">
      <w:pPr>
        <w:jc w:val="center"/>
      </w:pPr>
    </w:p>
    <w:p w:rsidR="00C923D7" w:rsidRDefault="00C923D7" w:rsidP="001D16A6">
      <w:pPr>
        <w:jc w:val="center"/>
      </w:pPr>
    </w:p>
    <w:p w:rsidR="00DA1300" w:rsidRDefault="00DA1300" w:rsidP="001D16A6">
      <w:pPr>
        <w:jc w:val="center"/>
        <w:sectPr w:rsidR="00DA1300" w:rsidSect="00BC73B8">
          <w:headerReference w:type="first" r:id="rId15"/>
          <w:footerReference w:type="first" r:id="rId16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t>ATTACHMENT A</w:t>
      </w:r>
    </w:p>
    <w:p w:rsidR="00C923D7" w:rsidRDefault="00C923D7" w:rsidP="001D16A6">
      <w:pPr>
        <w:jc w:val="center"/>
      </w:pPr>
    </w:p>
    <w:p w:rsidR="00C923D7" w:rsidRDefault="00C923D7" w:rsidP="001D16A6">
      <w:pPr>
        <w:jc w:val="center"/>
      </w:pPr>
    </w:p>
    <w:p w:rsidR="00C923D7" w:rsidRDefault="00C923D7" w:rsidP="001D16A6">
      <w:pPr>
        <w:jc w:val="center"/>
      </w:pPr>
    </w:p>
    <w:p w:rsidR="00C923D7" w:rsidRDefault="00C923D7" w:rsidP="001D16A6">
      <w:pPr>
        <w:jc w:val="center"/>
      </w:pPr>
    </w:p>
    <w:p w:rsidR="00DA1300" w:rsidRDefault="00DA1300" w:rsidP="001D16A6">
      <w:pPr>
        <w:jc w:val="center"/>
        <w:sectPr w:rsidR="00DA1300" w:rsidSect="00BC73B8"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t>ATTACHMENT B</w:t>
      </w:r>
    </w:p>
    <w:p w:rsidR="001D16A6" w:rsidRDefault="001D16A6" w:rsidP="001D16A6">
      <w:pPr>
        <w:jc w:val="center"/>
      </w:pPr>
      <w:r>
        <w:lastRenderedPageBreak/>
        <w:t>AFFIDAVIT</w:t>
      </w:r>
    </w:p>
    <w:p w:rsidR="001D16A6" w:rsidRDefault="001D16A6" w:rsidP="0012240A"/>
    <w:p w:rsidR="001D16A6" w:rsidRDefault="001D16A6" w:rsidP="001D16A6">
      <w:r>
        <w:t xml:space="preserve">I, </w:t>
      </w:r>
      <w:r w:rsidR="00E07971" w:rsidRPr="00E07971">
        <w:t>Nikki L. Kobliha</w:t>
      </w:r>
      <w:r>
        <w:t>, am an officer of PacifiCorp and am authorized to make this verification on its behalf.  None of the items listed in the 201</w:t>
      </w:r>
      <w:r w:rsidR="005D28F3">
        <w:t>6</w:t>
      </w:r>
      <w:r>
        <w:t xml:space="preserve"> Property Transfer Report were necessary and useful for PacifiCorp’s performance of its public duties</w:t>
      </w:r>
      <w:r w:rsidR="00525811">
        <w:t>.</w:t>
      </w:r>
      <w:r>
        <w:t xml:space="preserve">  </w:t>
      </w:r>
    </w:p>
    <w:p w:rsidR="001D16A6" w:rsidRDefault="001D16A6" w:rsidP="001D16A6"/>
    <w:p w:rsidR="001D16A6" w:rsidRDefault="001D16A6" w:rsidP="001D16A6"/>
    <w:p w:rsidR="001D16A6" w:rsidRDefault="004752CA" w:rsidP="001D16A6">
      <w:r>
        <w:t>I dec</w:t>
      </w:r>
      <w:r w:rsidR="001D16A6">
        <w:t>lar</w:t>
      </w:r>
      <w:r>
        <w:t>e</w:t>
      </w:r>
      <w:r w:rsidR="001D16A6">
        <w:t xml:space="preserve"> upon the penalty of perjury, that the foregoing is true and correct.</w:t>
      </w:r>
    </w:p>
    <w:p w:rsidR="001D16A6" w:rsidRDefault="001D16A6" w:rsidP="001D16A6"/>
    <w:p w:rsidR="001D16A6" w:rsidRDefault="001D16A6" w:rsidP="001D16A6">
      <w:r>
        <w:t xml:space="preserve">Executed on </w:t>
      </w:r>
      <w:r w:rsidR="006C73C9">
        <w:t>February 27</w:t>
      </w:r>
      <w:r>
        <w:t>, 201</w:t>
      </w:r>
      <w:r w:rsidR="005D28F3">
        <w:t>7</w:t>
      </w:r>
      <w:r w:rsidR="00BF4BB1">
        <w:t>,</w:t>
      </w:r>
      <w:r>
        <w:t xml:space="preserve"> at Portland, Oregon.</w:t>
      </w:r>
    </w:p>
    <w:p w:rsidR="001D16A6" w:rsidRDefault="001D16A6" w:rsidP="0012240A"/>
    <w:p w:rsidR="001D16A6" w:rsidRDefault="001D16A6" w:rsidP="0012240A"/>
    <w:p w:rsidR="001D16A6" w:rsidRDefault="001D16A6" w:rsidP="0012240A"/>
    <w:p w:rsidR="001D16A6" w:rsidRDefault="001D16A6" w:rsidP="0012240A"/>
    <w:p w:rsidR="001D16A6" w:rsidRDefault="001D16A6" w:rsidP="0012240A"/>
    <w:p w:rsidR="001D16A6" w:rsidRDefault="001D16A6" w:rsidP="001D16A6">
      <w:pPr>
        <w:ind w:left="432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07971" w:rsidRDefault="00E07971" w:rsidP="001D16A6">
      <w:pPr>
        <w:ind w:left="4320"/>
      </w:pPr>
      <w:r w:rsidRPr="00E07971">
        <w:t>NIKKI L. KOBLIHA</w:t>
      </w:r>
    </w:p>
    <w:p w:rsidR="001D16A6" w:rsidRDefault="00E07971" w:rsidP="001D16A6">
      <w:pPr>
        <w:ind w:left="4320"/>
      </w:pPr>
      <w:r w:rsidRPr="00E07971">
        <w:t>Vice President</w:t>
      </w:r>
      <w:r w:rsidR="006C73C9">
        <w:t>, CFO,</w:t>
      </w:r>
      <w:r w:rsidRPr="00E07971">
        <w:t xml:space="preserve"> and </w:t>
      </w:r>
      <w:r w:rsidR="006C73C9">
        <w:t>Treasurer</w:t>
      </w:r>
    </w:p>
    <w:p w:rsidR="001D16A6" w:rsidRDefault="001D16A6" w:rsidP="001D16A6">
      <w:pPr>
        <w:ind w:left="4320"/>
      </w:pPr>
    </w:p>
    <w:p w:rsidR="001D16A6" w:rsidRDefault="001D16A6" w:rsidP="001D16A6">
      <w:r>
        <w:t xml:space="preserve">Subscribed and sworn to me on this </w:t>
      </w:r>
      <w:r w:rsidR="006C73C9">
        <w:t>27</w:t>
      </w:r>
      <w:r w:rsidR="006C73C9" w:rsidRPr="006C73C9">
        <w:rPr>
          <w:vertAlign w:val="superscript"/>
        </w:rPr>
        <w:t>th</w:t>
      </w:r>
      <w:r w:rsidR="006C73C9">
        <w:t xml:space="preserve"> </w:t>
      </w:r>
      <w:r w:rsidR="005D28F3">
        <w:t xml:space="preserve">day of </w:t>
      </w:r>
      <w:r w:rsidR="006C73C9">
        <w:t>February</w:t>
      </w:r>
      <w:r w:rsidR="005D28F3">
        <w:t>, 2017</w:t>
      </w:r>
      <w:r w:rsidR="006C73C9">
        <w:t>.</w:t>
      </w:r>
    </w:p>
    <w:p w:rsidR="001D16A6" w:rsidRDefault="001D16A6" w:rsidP="001D16A6"/>
    <w:p w:rsidR="001D16A6" w:rsidRDefault="001D16A6" w:rsidP="001D16A6"/>
    <w:p w:rsidR="001D16A6" w:rsidRDefault="001D16A6" w:rsidP="001D16A6"/>
    <w:p w:rsidR="001D16A6" w:rsidRDefault="001D16A6" w:rsidP="001D16A6"/>
    <w:p w:rsidR="001D16A6" w:rsidRDefault="001D16A6" w:rsidP="001D16A6"/>
    <w:p w:rsidR="001D16A6" w:rsidRDefault="001D16A6" w:rsidP="001D16A6">
      <w:pPr>
        <w:ind w:left="432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D16A6" w:rsidRPr="001D16A6" w:rsidRDefault="001D16A6" w:rsidP="001D16A6">
      <w:pPr>
        <w:ind w:left="4320"/>
      </w:pPr>
      <w:r>
        <w:t>Notary Public for Oregon</w:t>
      </w:r>
    </w:p>
    <w:p w:rsidR="001D16A6" w:rsidRDefault="001D16A6" w:rsidP="001D16A6"/>
    <w:p w:rsidR="001D16A6" w:rsidRDefault="001D16A6" w:rsidP="001D16A6"/>
    <w:p w:rsidR="001D16A6" w:rsidRDefault="001D16A6" w:rsidP="001D16A6"/>
    <w:p w:rsidR="001D16A6" w:rsidRPr="001D16A6" w:rsidRDefault="001D16A6" w:rsidP="001D16A6">
      <w:pPr>
        <w:rPr>
          <w:u w:val="single"/>
        </w:rPr>
      </w:pPr>
      <w:r>
        <w:t xml:space="preserve">My Commission expires: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1D16A6" w:rsidRPr="001D16A6" w:rsidSect="00BC73B8"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892" w:rsidRDefault="006E5892" w:rsidP="008B1A3A">
      <w:r>
        <w:separator/>
      </w:r>
    </w:p>
  </w:endnote>
  <w:endnote w:type="continuationSeparator" w:id="0">
    <w:p w:rsidR="006E5892" w:rsidRDefault="006E5892" w:rsidP="008B1A3A">
      <w:r>
        <w:continuationSeparator/>
      </w:r>
    </w:p>
  </w:endnote>
  <w:endnote w:type="continuationNotice" w:id="1">
    <w:p w:rsidR="006E5892" w:rsidRDefault="006E58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D2C" w:rsidRDefault="00DC3D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D2C" w:rsidRDefault="00DC3D2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D2C" w:rsidRDefault="00DC3D2C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6A6" w:rsidRDefault="001D16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892" w:rsidRDefault="006E5892" w:rsidP="008B1A3A">
      <w:r>
        <w:separator/>
      </w:r>
    </w:p>
  </w:footnote>
  <w:footnote w:type="continuationSeparator" w:id="0">
    <w:p w:rsidR="006E5892" w:rsidRDefault="006E5892" w:rsidP="008B1A3A">
      <w:r>
        <w:continuationSeparator/>
      </w:r>
    </w:p>
  </w:footnote>
  <w:footnote w:type="continuationNotice" w:id="1">
    <w:p w:rsidR="006E5892" w:rsidRDefault="006E5892"/>
  </w:footnote>
  <w:footnote w:id="2">
    <w:p w:rsidR="0012240A" w:rsidRDefault="0012240A" w:rsidP="0012240A">
      <w:pPr>
        <w:pStyle w:val="FootnoteText"/>
      </w:pPr>
      <w:r w:rsidRPr="00074958">
        <w:rPr>
          <w:rStyle w:val="FootnoteReference"/>
        </w:rPr>
        <w:footnoteRef/>
      </w:r>
      <w:r w:rsidRPr="00074958">
        <w:t xml:space="preserve"> </w:t>
      </w:r>
      <w:r w:rsidRPr="00074958">
        <w:rPr>
          <w:i/>
        </w:rPr>
        <w:t>See</w:t>
      </w:r>
      <w:r w:rsidR="006C73C9">
        <w:t xml:space="preserve"> </w:t>
      </w:r>
      <w:r w:rsidR="006C73C9" w:rsidRPr="006C73C9">
        <w:rPr>
          <w:i/>
        </w:rPr>
        <w:t>Wash</w:t>
      </w:r>
      <w:r w:rsidRPr="006C73C9">
        <w:rPr>
          <w:i/>
        </w:rPr>
        <w:t xml:space="preserve"> </w:t>
      </w:r>
      <w:proofErr w:type="spellStart"/>
      <w:r w:rsidRPr="006C73C9">
        <w:rPr>
          <w:i/>
        </w:rPr>
        <w:t>Utils</w:t>
      </w:r>
      <w:proofErr w:type="spellEnd"/>
      <w:r w:rsidRPr="006C73C9">
        <w:rPr>
          <w:i/>
        </w:rPr>
        <w:t xml:space="preserve">. &amp; Transp. </w:t>
      </w:r>
      <w:proofErr w:type="spellStart"/>
      <w:r w:rsidRPr="006C73C9">
        <w:rPr>
          <w:i/>
        </w:rPr>
        <w:t>Comm’n</w:t>
      </w:r>
      <w:proofErr w:type="spellEnd"/>
      <w:r w:rsidRPr="00074958">
        <w:t xml:space="preserve"> v. </w:t>
      </w:r>
      <w:r w:rsidRPr="006C73C9">
        <w:rPr>
          <w:i/>
        </w:rPr>
        <w:t>Pacific Power &amp; Light Company</w:t>
      </w:r>
      <w:r w:rsidR="006C73C9">
        <w:t xml:space="preserve">, Docket </w:t>
      </w:r>
      <w:r w:rsidRPr="00074958">
        <w:t>UE-</w:t>
      </w:r>
      <w:r>
        <w:t>1</w:t>
      </w:r>
      <w:r w:rsidR="00C00F0A">
        <w:t>52253</w:t>
      </w:r>
      <w:r w:rsidR="006C73C9">
        <w:t xml:space="preserve"> </w:t>
      </w:r>
      <w:r w:rsidRPr="00074958">
        <w:t>(</w:t>
      </w:r>
      <w:r w:rsidR="00C00F0A">
        <w:t>November</w:t>
      </w:r>
      <w:r w:rsidR="006A61D7">
        <w:t xml:space="preserve"> </w:t>
      </w:r>
      <w:r w:rsidR="00C00F0A">
        <w:t>25</w:t>
      </w:r>
      <w:r w:rsidR="006A61D7">
        <w:t>, 2015</w:t>
      </w:r>
      <w:r>
        <w:t xml:space="preserve">).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D2C" w:rsidRDefault="00DC3D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40A" w:rsidRDefault="0012240A">
    <w:pPr>
      <w:pStyle w:val="Header"/>
    </w:pPr>
    <w:r>
      <w:t>Washington Utilities and Transportation Commission</w:t>
    </w:r>
  </w:p>
  <w:p w:rsidR="0012240A" w:rsidRDefault="0012240A">
    <w:pPr>
      <w:pStyle w:val="Header"/>
    </w:pPr>
    <w:r>
      <w:t xml:space="preserve">March </w:t>
    </w:r>
    <w:r w:rsidR="00E07971">
      <w:t>1</w:t>
    </w:r>
    <w:r>
      <w:t xml:space="preserve">, </w:t>
    </w:r>
    <w:r w:rsidR="00E07971">
      <w:t>2016</w:t>
    </w:r>
  </w:p>
  <w:p w:rsidR="0012240A" w:rsidRDefault="0012240A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5D28F3">
      <w:rPr>
        <w:noProof/>
      </w:rPr>
      <w:t>2</w:t>
    </w:r>
    <w:r>
      <w:rPr>
        <w:noProof/>
      </w:rPr>
      <w:fldChar w:fldCharType="end"/>
    </w:r>
  </w:p>
  <w:p w:rsidR="0012240A" w:rsidRDefault="0012240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D2C" w:rsidRDefault="00DC3D2C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6A6" w:rsidRDefault="001D16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5C3"/>
    <w:rsid w:val="00001F43"/>
    <w:rsid w:val="00037418"/>
    <w:rsid w:val="00037CE3"/>
    <w:rsid w:val="00074958"/>
    <w:rsid w:val="00075AD9"/>
    <w:rsid w:val="000A00E0"/>
    <w:rsid w:val="000A75C3"/>
    <w:rsid w:val="000B131A"/>
    <w:rsid w:val="000E490B"/>
    <w:rsid w:val="000F0915"/>
    <w:rsid w:val="00116C28"/>
    <w:rsid w:val="0012240A"/>
    <w:rsid w:val="00127E91"/>
    <w:rsid w:val="00186EB3"/>
    <w:rsid w:val="001A1E85"/>
    <w:rsid w:val="001D16A6"/>
    <w:rsid w:val="001E7FCE"/>
    <w:rsid w:val="00231EAE"/>
    <w:rsid w:val="00271203"/>
    <w:rsid w:val="00292A0C"/>
    <w:rsid w:val="002C4532"/>
    <w:rsid w:val="002D69FF"/>
    <w:rsid w:val="002F1FAA"/>
    <w:rsid w:val="00327F3B"/>
    <w:rsid w:val="003F79B4"/>
    <w:rsid w:val="004330E9"/>
    <w:rsid w:val="0043694D"/>
    <w:rsid w:val="00440644"/>
    <w:rsid w:val="004420EB"/>
    <w:rsid w:val="00452E5E"/>
    <w:rsid w:val="00462667"/>
    <w:rsid w:val="00467D9A"/>
    <w:rsid w:val="00471397"/>
    <w:rsid w:val="004752CA"/>
    <w:rsid w:val="00481520"/>
    <w:rsid w:val="00487926"/>
    <w:rsid w:val="004B0294"/>
    <w:rsid w:val="004C062E"/>
    <w:rsid w:val="004D1218"/>
    <w:rsid w:val="004F7D17"/>
    <w:rsid w:val="00503CB3"/>
    <w:rsid w:val="0051352C"/>
    <w:rsid w:val="00524027"/>
    <w:rsid w:val="00524BE5"/>
    <w:rsid w:val="00525811"/>
    <w:rsid w:val="00551C17"/>
    <w:rsid w:val="00571F2B"/>
    <w:rsid w:val="005D28F3"/>
    <w:rsid w:val="005E3989"/>
    <w:rsid w:val="006874E7"/>
    <w:rsid w:val="00690FCC"/>
    <w:rsid w:val="006A61D7"/>
    <w:rsid w:val="006B1CA1"/>
    <w:rsid w:val="006C73C9"/>
    <w:rsid w:val="006E5892"/>
    <w:rsid w:val="0073266B"/>
    <w:rsid w:val="00737CE4"/>
    <w:rsid w:val="00744D40"/>
    <w:rsid w:val="007748A9"/>
    <w:rsid w:val="0078337B"/>
    <w:rsid w:val="007A4730"/>
    <w:rsid w:val="00846818"/>
    <w:rsid w:val="00890D07"/>
    <w:rsid w:val="0089475D"/>
    <w:rsid w:val="008B1A3A"/>
    <w:rsid w:val="008B47D9"/>
    <w:rsid w:val="008D0785"/>
    <w:rsid w:val="00932F33"/>
    <w:rsid w:val="009331B2"/>
    <w:rsid w:val="00975661"/>
    <w:rsid w:val="0099366C"/>
    <w:rsid w:val="009B41EF"/>
    <w:rsid w:val="00A617AB"/>
    <w:rsid w:val="00AF5495"/>
    <w:rsid w:val="00B000F5"/>
    <w:rsid w:val="00B0526D"/>
    <w:rsid w:val="00B13A6D"/>
    <w:rsid w:val="00B520E3"/>
    <w:rsid w:val="00B65399"/>
    <w:rsid w:val="00BC73B8"/>
    <w:rsid w:val="00BF4BB1"/>
    <w:rsid w:val="00C00F0A"/>
    <w:rsid w:val="00C85995"/>
    <w:rsid w:val="00C91CA0"/>
    <w:rsid w:val="00C923D7"/>
    <w:rsid w:val="00CA1292"/>
    <w:rsid w:val="00CB7545"/>
    <w:rsid w:val="00CD4464"/>
    <w:rsid w:val="00CD5214"/>
    <w:rsid w:val="00CE77C9"/>
    <w:rsid w:val="00CF4D2B"/>
    <w:rsid w:val="00D13734"/>
    <w:rsid w:val="00D63687"/>
    <w:rsid w:val="00D824A3"/>
    <w:rsid w:val="00D86A3A"/>
    <w:rsid w:val="00DA0955"/>
    <w:rsid w:val="00DA1300"/>
    <w:rsid w:val="00DA3D91"/>
    <w:rsid w:val="00DC02B7"/>
    <w:rsid w:val="00DC366C"/>
    <w:rsid w:val="00DC3D2C"/>
    <w:rsid w:val="00E07971"/>
    <w:rsid w:val="00E422AB"/>
    <w:rsid w:val="00E54A6B"/>
    <w:rsid w:val="00E82068"/>
    <w:rsid w:val="00F265BA"/>
    <w:rsid w:val="00F9145D"/>
    <w:rsid w:val="00FE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5C3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1A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1A3A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B1A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1A3A"/>
    <w:rPr>
      <w:rFonts w:ascii="Times" w:eastAsia="Times" w:hAnsi="Times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7566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5661"/>
    <w:rPr>
      <w:rFonts w:ascii="Times" w:eastAsia="Times" w:hAnsi="Times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7566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0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0F5"/>
    <w:rPr>
      <w:rFonts w:ascii="Tahoma" w:eastAsia="Time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2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4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98B504FE2FE3E4A87B34EE98380AB91" ma:contentTypeVersion="104" ma:contentTypeDescription="" ma:contentTypeScope="" ma:versionID="4ee54200d98ea7bcc1e51a8f98eb6ee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2017-02-28T08:00:00+00:00</OpenedDate>
    <Date1 xmlns="dc463f71-b30c-4ab2-9473-d307f9d35888">2017-02-28T08:00:00+00:00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Nickname xmlns="http://schemas.microsoft.com/sharepoint/v3" xsi:nil="true"/>
    <DocketNumber xmlns="dc463f71-b30c-4ab2-9473-d307f9d35888">170127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CD5546E-63DF-48C3-9412-6CC17884FE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D2F2C6-8DA9-4EB1-B509-8B5AC8A9CC41}"/>
</file>

<file path=customXml/itemProps3.xml><?xml version="1.0" encoding="utf-8"?>
<ds:datastoreItem xmlns:ds="http://schemas.openxmlformats.org/officeDocument/2006/customXml" ds:itemID="{5D2D8FC0-2BFC-4A63-8C84-AAE38358F731}"/>
</file>

<file path=customXml/itemProps4.xml><?xml version="1.0" encoding="utf-8"?>
<ds:datastoreItem xmlns:ds="http://schemas.openxmlformats.org/officeDocument/2006/customXml" ds:itemID="{E062DEFA-B8C4-4241-92D7-6D95E419ACDF}"/>
</file>

<file path=customXml/itemProps5.xml><?xml version="1.0" encoding="utf-8"?>
<ds:datastoreItem xmlns:ds="http://schemas.openxmlformats.org/officeDocument/2006/customXml" ds:itemID="{451C0017-BFF4-42E1-9885-BF903072AD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2017-02-22T00:55:00Z</dcterms:created>
  <dcterms:modified xsi:type="dcterms:W3CDTF">2017-02-27T22:34:00Z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0x0101006E56B4D1795A2E4DB2F0B01679ED314A00C98B504FE2FE3E4A87B34EE98380AB91</vt:lpwstr>
  </property>
  <property fmtid="{D5CDD505-2E9C-101B-9397-08002B2CF9AE}" pid="4" name="_docset_NoMedatataSyncRequired">
    <vt:lpwstr>False</vt:lpwstr>
  </property>
  <property fmtid="{D5CDD505-2E9C-101B-9397-08002B2CF9AE}" pid="5" name="IsEFSEC">
    <vt:bool>false</vt:bool>
  </property>
</Properties>
</file>