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12F" w:rsidRPr="00EA1485" w:rsidRDefault="006C712F" w:rsidP="00133470">
      <w:pPr>
        <w:pStyle w:val="Title"/>
        <w:ind w:right="-360"/>
        <w:rPr>
          <w:rFonts w:ascii="Times New Roman" w:hAnsi="Times New Roman" w:cs="Times New Roman"/>
          <w:sz w:val="22"/>
          <w:szCs w:val="22"/>
        </w:rPr>
      </w:pPr>
      <w:r w:rsidRPr="00EA1485">
        <w:rPr>
          <w:rFonts w:ascii="Times New Roman" w:hAnsi="Times New Roman" w:cs="Times New Roman"/>
          <w:sz w:val="22"/>
          <w:szCs w:val="22"/>
        </w:rPr>
        <w:t>SCHEDULE 62</w:t>
      </w:r>
    </w:p>
    <w:p w:rsidR="006C712F" w:rsidRPr="00EA1485" w:rsidRDefault="006C712F" w:rsidP="00133470">
      <w:pPr>
        <w:ind w:right="-360"/>
        <w:jc w:val="center"/>
        <w:rPr>
          <w:sz w:val="22"/>
          <w:szCs w:val="22"/>
        </w:rPr>
      </w:pPr>
      <w:r w:rsidRPr="00EA1485">
        <w:rPr>
          <w:sz w:val="22"/>
          <w:szCs w:val="22"/>
        </w:rPr>
        <w:t>SMALL POWER PRODUCTION AND COGENERATION SCHEDULE</w:t>
      </w:r>
    </w:p>
    <w:p w:rsidR="006C712F" w:rsidRPr="00EA1485" w:rsidRDefault="006C712F" w:rsidP="00133470">
      <w:pPr>
        <w:pStyle w:val="Heading3"/>
        <w:ind w:right="-360"/>
        <w:rPr>
          <w:rFonts w:ascii="Times New Roman" w:hAnsi="Times New Roman" w:cs="Times New Roman"/>
          <w:sz w:val="22"/>
          <w:szCs w:val="22"/>
        </w:rPr>
      </w:pPr>
      <w:r w:rsidRPr="00EA1485">
        <w:rPr>
          <w:rFonts w:ascii="Times New Roman" w:hAnsi="Times New Roman" w:cs="Times New Roman"/>
          <w:sz w:val="22"/>
          <w:szCs w:val="22"/>
        </w:rPr>
        <w:t>WASHINGTON</w:t>
      </w:r>
    </w:p>
    <w:p w:rsidR="006C712F" w:rsidRPr="00EA1485" w:rsidRDefault="006C712F" w:rsidP="00133470">
      <w:pPr>
        <w:ind w:right="-360"/>
        <w:jc w:val="both"/>
        <w:rPr>
          <w:sz w:val="22"/>
          <w:szCs w:val="22"/>
        </w:rPr>
      </w:pPr>
      <w:r w:rsidRPr="00EA1485">
        <w:rPr>
          <w:sz w:val="22"/>
          <w:szCs w:val="22"/>
        </w:rPr>
        <w:t>AVAILABLE:</w:t>
      </w:r>
      <w:r w:rsidR="0086040F" w:rsidRPr="0086040F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6C712F" w:rsidRPr="00EA1485" w:rsidRDefault="006C712F" w:rsidP="00133470">
      <w:pPr>
        <w:ind w:right="-360" w:firstLine="360"/>
        <w:jc w:val="both"/>
        <w:rPr>
          <w:sz w:val="22"/>
          <w:szCs w:val="22"/>
        </w:rPr>
      </w:pPr>
      <w:r w:rsidRPr="00EA1485">
        <w:rPr>
          <w:sz w:val="22"/>
          <w:szCs w:val="22"/>
        </w:rPr>
        <w:t xml:space="preserve">In all the electric territory served by the Company in the State of Washington.   </w:t>
      </w:r>
    </w:p>
    <w:p w:rsidR="006C712F" w:rsidRPr="00EA1485" w:rsidRDefault="006C712F" w:rsidP="00133470">
      <w:pPr>
        <w:ind w:right="-360"/>
        <w:jc w:val="both"/>
        <w:rPr>
          <w:sz w:val="22"/>
          <w:szCs w:val="22"/>
        </w:rPr>
      </w:pPr>
    </w:p>
    <w:p w:rsidR="00276743" w:rsidRPr="00EA1485" w:rsidRDefault="00276743" w:rsidP="00133470">
      <w:pPr>
        <w:tabs>
          <w:tab w:val="left" w:pos="360"/>
        </w:tabs>
        <w:ind w:right="-360"/>
        <w:jc w:val="both"/>
        <w:rPr>
          <w:sz w:val="22"/>
          <w:szCs w:val="22"/>
        </w:rPr>
      </w:pPr>
      <w:r w:rsidRPr="00EA1485">
        <w:rPr>
          <w:sz w:val="22"/>
          <w:szCs w:val="22"/>
        </w:rPr>
        <w:t>AVAILABILITY/APPLICABILITY:</w:t>
      </w:r>
    </w:p>
    <w:p w:rsidR="00276743" w:rsidRPr="00EA1485" w:rsidRDefault="00276743" w:rsidP="00133470">
      <w:pPr>
        <w:pStyle w:val="BodyText"/>
        <w:tabs>
          <w:tab w:val="left" w:pos="360"/>
        </w:tabs>
        <w:ind w:right="-360"/>
        <w:jc w:val="both"/>
        <w:rPr>
          <w:rFonts w:ascii="Times New Roman" w:hAnsi="Times New Roman" w:cs="Times New Roman"/>
        </w:rPr>
      </w:pPr>
      <w:r w:rsidRPr="00EA1485">
        <w:rPr>
          <w:rFonts w:ascii="Times New Roman" w:hAnsi="Times New Roman" w:cs="Times New Roman"/>
        </w:rPr>
        <w:tab/>
        <w:t>This schedule is applicable to any individual, partnership, corporation, association, governmental agency, political subdivision, municipality, or other entity (the “Customer”) that:  a) installs and owns a facility that generates electricity and is directly interconnected with Avista's system in the State of Washington, b) such facility is a Qualifying Facility, meaning either a cogeneration facility or a small power production facility, pursuant to Section 201 of the Public Utility Regulatory Policies Act of 1978 (“QF”) and defined in WAC 480-107-007, c) offers all of its output for sale to Avista pursuant to WAC 480-107-095(2), and d) enters into written agreements with Avista for both the production from the facility and interconnection to Avista’s system that will be subject to regulatory approvals.</w:t>
      </w:r>
    </w:p>
    <w:p w:rsidR="006C712F" w:rsidRPr="00EA1485" w:rsidRDefault="006C712F" w:rsidP="00133470">
      <w:pPr>
        <w:ind w:right="-360"/>
        <w:jc w:val="both"/>
        <w:rPr>
          <w:sz w:val="22"/>
          <w:szCs w:val="22"/>
        </w:rPr>
      </w:pPr>
    </w:p>
    <w:p w:rsidR="00276743" w:rsidRPr="00EA1485" w:rsidRDefault="00276743" w:rsidP="00133470">
      <w:pPr>
        <w:tabs>
          <w:tab w:val="left" w:pos="360"/>
        </w:tabs>
        <w:ind w:right="-360"/>
        <w:jc w:val="both"/>
        <w:rPr>
          <w:sz w:val="22"/>
          <w:szCs w:val="22"/>
        </w:rPr>
      </w:pPr>
      <w:r w:rsidRPr="00EA1485">
        <w:rPr>
          <w:sz w:val="22"/>
          <w:szCs w:val="22"/>
        </w:rPr>
        <w:t>POWER RATES:</w:t>
      </w:r>
    </w:p>
    <w:p w:rsidR="00276743" w:rsidRPr="00EA1485" w:rsidRDefault="00276743" w:rsidP="00133470">
      <w:pPr>
        <w:tabs>
          <w:tab w:val="left" w:pos="360"/>
        </w:tabs>
        <w:ind w:right="-360"/>
        <w:jc w:val="both"/>
        <w:rPr>
          <w:sz w:val="22"/>
          <w:szCs w:val="22"/>
        </w:rPr>
      </w:pPr>
      <w:r w:rsidRPr="00EA1485">
        <w:rPr>
          <w:sz w:val="22"/>
          <w:szCs w:val="22"/>
        </w:rPr>
        <w:tab/>
        <w:t>Avista will pay the following avoided cost rates for delivered electricity:</w:t>
      </w:r>
    </w:p>
    <w:p w:rsidR="00276743" w:rsidRPr="00EA1485" w:rsidRDefault="00276743" w:rsidP="00133470">
      <w:pPr>
        <w:tabs>
          <w:tab w:val="left" w:pos="360"/>
        </w:tabs>
        <w:ind w:left="720" w:right="-360" w:hanging="360"/>
        <w:jc w:val="both"/>
        <w:rPr>
          <w:sz w:val="22"/>
          <w:szCs w:val="22"/>
        </w:rPr>
      </w:pPr>
    </w:p>
    <w:p w:rsidR="00276743" w:rsidRPr="00EA1485" w:rsidRDefault="00606C15" w:rsidP="00133470">
      <w:pPr>
        <w:numPr>
          <w:ilvl w:val="0"/>
          <w:numId w:val="1"/>
        </w:numPr>
        <w:tabs>
          <w:tab w:val="clear" w:pos="720"/>
          <w:tab w:val="left" w:pos="360"/>
        </w:tabs>
        <w:ind w:right="-360" w:hanging="360"/>
        <w:jc w:val="both"/>
        <w:rPr>
          <w:sz w:val="22"/>
          <w:szCs w:val="22"/>
        </w:rPr>
      </w:pPr>
      <w:r w:rsidRPr="00EA1485">
        <w:rPr>
          <w:sz w:val="22"/>
          <w:szCs w:val="22"/>
          <w:u w:val="single"/>
        </w:rPr>
        <w:t>Standard</w:t>
      </w:r>
      <w:r w:rsidR="00276743" w:rsidRPr="00EA1485">
        <w:rPr>
          <w:sz w:val="22"/>
          <w:szCs w:val="22"/>
          <w:u w:val="single"/>
        </w:rPr>
        <w:t xml:space="preserve"> Power Rates</w:t>
      </w:r>
      <w:r w:rsidR="00276743" w:rsidRPr="00EA1485">
        <w:rPr>
          <w:sz w:val="22"/>
          <w:szCs w:val="22"/>
        </w:rPr>
        <w:t xml:space="preserve"> -</w:t>
      </w:r>
      <w:r w:rsidR="00276743" w:rsidRPr="00EA1485">
        <w:rPr>
          <w:snapToGrid w:val="0"/>
          <w:sz w:val="22"/>
          <w:szCs w:val="22"/>
        </w:rPr>
        <w:t xml:space="preserve"> </w:t>
      </w:r>
      <w:r w:rsidRPr="00EA1485">
        <w:rPr>
          <w:snapToGrid w:val="0"/>
          <w:sz w:val="22"/>
          <w:szCs w:val="22"/>
        </w:rPr>
        <w:t>Standard</w:t>
      </w:r>
      <w:r w:rsidR="00276743" w:rsidRPr="00EA1485">
        <w:rPr>
          <w:snapToGrid w:val="0"/>
          <w:sz w:val="22"/>
          <w:szCs w:val="22"/>
        </w:rPr>
        <w:t xml:space="preserve"> Power Rates shall apply when: a) the Customer agrees to supply its output under a contract with a continuous delivery term of between one (1) year and five (5) years, and b) the Customer facility under this schedule has a</w:t>
      </w:r>
      <w:r w:rsidRPr="00EA1485">
        <w:rPr>
          <w:snapToGrid w:val="0"/>
          <w:sz w:val="22"/>
          <w:szCs w:val="22"/>
        </w:rPr>
        <w:t>n installed</w:t>
      </w:r>
      <w:r w:rsidR="00276743" w:rsidRPr="00EA1485">
        <w:rPr>
          <w:snapToGrid w:val="0"/>
          <w:sz w:val="22"/>
          <w:szCs w:val="22"/>
        </w:rPr>
        <w:t xml:space="preserve"> generating capacity of </w:t>
      </w:r>
      <w:r w:rsidRPr="00EA1485">
        <w:rPr>
          <w:snapToGrid w:val="0"/>
          <w:sz w:val="22"/>
          <w:szCs w:val="22"/>
        </w:rPr>
        <w:t xml:space="preserve">five </w:t>
      </w:r>
      <w:r w:rsidR="00276743" w:rsidRPr="00EA1485">
        <w:rPr>
          <w:snapToGrid w:val="0"/>
          <w:sz w:val="22"/>
          <w:szCs w:val="22"/>
        </w:rPr>
        <w:t>(</w:t>
      </w:r>
      <w:r w:rsidRPr="00EA1485">
        <w:rPr>
          <w:snapToGrid w:val="0"/>
          <w:sz w:val="22"/>
          <w:szCs w:val="22"/>
        </w:rPr>
        <w:t>5</w:t>
      </w:r>
      <w:r w:rsidR="00276743" w:rsidRPr="00EA1485">
        <w:rPr>
          <w:snapToGrid w:val="0"/>
          <w:sz w:val="22"/>
          <w:szCs w:val="22"/>
        </w:rPr>
        <w:t>) megawatt</w:t>
      </w:r>
      <w:r w:rsidRPr="00EA1485">
        <w:rPr>
          <w:snapToGrid w:val="0"/>
          <w:sz w:val="22"/>
          <w:szCs w:val="22"/>
        </w:rPr>
        <w:t>s</w:t>
      </w:r>
      <w:r w:rsidR="00276743" w:rsidRPr="00EA1485">
        <w:rPr>
          <w:snapToGrid w:val="0"/>
          <w:sz w:val="22"/>
          <w:szCs w:val="22"/>
        </w:rPr>
        <w:t xml:space="preserve"> or less.  The rate shall be fixed for the term of the agreement, shall be paid in United States dollars based on the megawatt-hour (or partial megawatt-hour) production over the term, and be in accordance with the following schedule.</w:t>
      </w:r>
    </w:p>
    <w:p w:rsidR="006C712F" w:rsidRDefault="006C712F" w:rsidP="00133470">
      <w:pPr>
        <w:pStyle w:val="BodyText2"/>
        <w:tabs>
          <w:tab w:val="left" w:pos="720"/>
        </w:tabs>
        <w:ind w:right="-360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5"/>
        <w:gridCol w:w="1029"/>
        <w:gridCol w:w="1029"/>
        <w:gridCol w:w="1029"/>
        <w:gridCol w:w="1029"/>
        <w:gridCol w:w="1029"/>
      </w:tblGrid>
      <w:tr w:rsidR="00276743" w:rsidRPr="00133470" w:rsidTr="008862E7">
        <w:trPr>
          <w:jc w:val="center"/>
        </w:trPr>
        <w:tc>
          <w:tcPr>
            <w:tcW w:w="1125" w:type="dxa"/>
            <w:vMerge w:val="restart"/>
          </w:tcPr>
          <w:p w:rsidR="00276743" w:rsidRPr="00133470" w:rsidRDefault="00276743" w:rsidP="00133470">
            <w:pPr>
              <w:pStyle w:val="BodyText2"/>
              <w:spacing w:before="20" w:after="20"/>
              <w:ind w:right="-3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5" w:type="dxa"/>
            <w:gridSpan w:val="5"/>
          </w:tcPr>
          <w:p w:rsidR="00276743" w:rsidRPr="00133470" w:rsidRDefault="00276743" w:rsidP="00D43DCB">
            <w:pPr>
              <w:pStyle w:val="BodyText2"/>
              <w:spacing w:before="20" w:after="20"/>
              <w:ind w:right="-3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3470">
              <w:rPr>
                <w:rFonts w:ascii="Times New Roman" w:hAnsi="Times New Roman" w:cs="Times New Roman"/>
                <w:b/>
                <w:sz w:val="22"/>
                <w:szCs w:val="22"/>
              </w:rPr>
              <w:t>Year of Delivery*</w:t>
            </w:r>
          </w:p>
        </w:tc>
      </w:tr>
      <w:tr w:rsidR="00D97118" w:rsidRPr="00133470" w:rsidTr="008862E7">
        <w:trPr>
          <w:jc w:val="center"/>
        </w:trPr>
        <w:tc>
          <w:tcPr>
            <w:tcW w:w="1125" w:type="dxa"/>
            <w:vMerge/>
          </w:tcPr>
          <w:p w:rsidR="00D97118" w:rsidRPr="00BE1B2C" w:rsidRDefault="00D97118" w:rsidP="00D97118">
            <w:pPr>
              <w:pStyle w:val="BodyText2"/>
              <w:ind w:right="-3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29" w:type="dxa"/>
            <w:vAlign w:val="bottom"/>
          </w:tcPr>
          <w:p w:rsidR="00D97118" w:rsidRPr="00BE1B2C" w:rsidRDefault="00D97118" w:rsidP="00D97118">
            <w:pPr>
              <w:pStyle w:val="BodyText2"/>
              <w:spacing w:before="180" w:after="20"/>
              <w:ind w:right="-3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E1B2C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201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7</w:t>
            </w:r>
          </w:p>
        </w:tc>
        <w:tc>
          <w:tcPr>
            <w:tcW w:w="1029" w:type="dxa"/>
            <w:vAlign w:val="bottom"/>
          </w:tcPr>
          <w:p w:rsidR="00D97118" w:rsidRPr="00BE1B2C" w:rsidRDefault="00D97118" w:rsidP="00D97118">
            <w:pPr>
              <w:pStyle w:val="BodyText2"/>
              <w:spacing w:before="180" w:after="20"/>
              <w:ind w:right="-3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E1B2C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201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8</w:t>
            </w:r>
          </w:p>
        </w:tc>
        <w:tc>
          <w:tcPr>
            <w:tcW w:w="1029" w:type="dxa"/>
            <w:vAlign w:val="bottom"/>
          </w:tcPr>
          <w:p w:rsidR="00D97118" w:rsidRPr="00BE1B2C" w:rsidRDefault="00D97118" w:rsidP="00D97118">
            <w:pPr>
              <w:pStyle w:val="BodyText2"/>
              <w:spacing w:before="180" w:after="20"/>
              <w:ind w:right="-3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E1B2C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201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9</w:t>
            </w:r>
          </w:p>
        </w:tc>
        <w:tc>
          <w:tcPr>
            <w:tcW w:w="1029" w:type="dxa"/>
            <w:vAlign w:val="bottom"/>
          </w:tcPr>
          <w:p w:rsidR="00D97118" w:rsidRPr="00BE1B2C" w:rsidRDefault="00D97118" w:rsidP="00D97118">
            <w:pPr>
              <w:pStyle w:val="BodyText2"/>
              <w:spacing w:before="180" w:after="20"/>
              <w:ind w:right="-3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2020</w:t>
            </w:r>
          </w:p>
        </w:tc>
        <w:tc>
          <w:tcPr>
            <w:tcW w:w="1029" w:type="dxa"/>
            <w:vAlign w:val="bottom"/>
          </w:tcPr>
          <w:p w:rsidR="00D97118" w:rsidRPr="00BE1B2C" w:rsidRDefault="00D97118" w:rsidP="00D97118">
            <w:pPr>
              <w:pStyle w:val="BodyText2"/>
              <w:spacing w:before="180" w:after="20"/>
              <w:ind w:right="-3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1" type="#_x0000_t202" style="position:absolute;left:0;text-align:left;margin-left:43.2pt;margin-top:22.2pt;width:29.8pt;height:22.5pt;z-index:251666944;mso-position-horizontal-relative:text;mso-position-vertical-relative:text" filled="f" stroked="f">
                  <v:textbox style="mso-next-textbox:#_x0000_s1041">
                    <w:txbxContent>
                      <w:p w:rsidR="00D97118" w:rsidRDefault="00D97118" w:rsidP="00EA25DD">
                        <w:pPr>
                          <w:jc w:val="center"/>
                        </w:pPr>
                        <w:r>
                          <w:t>(N)</w:t>
                        </w:r>
                      </w:p>
                      <w:p w:rsidR="00D97118" w:rsidRDefault="00D97118"/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pict>
                <v:shape id="_x0000_s1042" type="#_x0000_t202" style="position:absolute;left:0;text-align:left;margin-left:36.85pt;margin-top:4.9pt;width:38.25pt;height:22.5pt;z-index:251667968;mso-position-horizontal-relative:text;mso-position-vertical-relative:text" filled="f" stroked="f">
                  <v:textbox style="mso-next-textbox:#_x0000_s1042">
                    <w:txbxContent>
                      <w:p w:rsidR="00D97118" w:rsidRDefault="00D97118" w:rsidP="00EA25DD">
                        <w:pPr>
                          <w:jc w:val="center"/>
                        </w:pPr>
                        <w:r>
                          <w:t>(T)</w:t>
                        </w:r>
                      </w:p>
                      <w:p w:rsidR="00D97118" w:rsidRDefault="00D97118" w:rsidP="00EA25DD"/>
                    </w:txbxContent>
                  </v:textbox>
                </v:shape>
              </w:pict>
            </w:r>
            <w:r w:rsidRPr="00BE1B2C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20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21</w:t>
            </w:r>
          </w:p>
        </w:tc>
      </w:tr>
      <w:tr w:rsidR="00276743" w:rsidRPr="007635E9" w:rsidTr="008862E7">
        <w:trPr>
          <w:jc w:val="center"/>
        </w:trPr>
        <w:tc>
          <w:tcPr>
            <w:tcW w:w="1125" w:type="dxa"/>
          </w:tcPr>
          <w:p w:rsidR="00276743" w:rsidRPr="00BE1B2C" w:rsidRDefault="007106CF" w:rsidP="00133470">
            <w:pPr>
              <w:pStyle w:val="BodyText2"/>
              <w:spacing w:before="20" w:after="20"/>
              <w:ind w:right="-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1B2C">
              <w:rPr>
                <w:rFonts w:ascii="Times New Roman" w:hAnsi="Times New Roman" w:cs="Times New Roman"/>
                <w:sz w:val="22"/>
                <w:szCs w:val="22"/>
              </w:rPr>
              <w:t>Rate</w:t>
            </w:r>
          </w:p>
        </w:tc>
        <w:tc>
          <w:tcPr>
            <w:tcW w:w="1029" w:type="dxa"/>
          </w:tcPr>
          <w:p w:rsidR="00276743" w:rsidRPr="00BE1B2C" w:rsidRDefault="00276743" w:rsidP="00D97118">
            <w:pPr>
              <w:pStyle w:val="BodyText2"/>
              <w:spacing w:before="20" w:after="20"/>
              <w:ind w:right="-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1B2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33470" w:rsidRPr="00BE1B2C">
              <w:rPr>
                <w:rFonts w:ascii="Times New Roman" w:hAnsi="Times New Roman" w:cs="Times New Roman"/>
                <w:sz w:val="22"/>
                <w:szCs w:val="22"/>
              </w:rPr>
              <w:t>$</w:t>
            </w:r>
            <w:r w:rsidR="00D97118">
              <w:rPr>
                <w:rFonts w:ascii="Times New Roman" w:hAnsi="Times New Roman" w:cs="Times New Roman"/>
                <w:sz w:val="22"/>
                <w:szCs w:val="22"/>
              </w:rPr>
              <w:t>44.68</w:t>
            </w:r>
            <w:r w:rsidRPr="00BE1B2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</w:tcPr>
          <w:p w:rsidR="00276743" w:rsidRPr="00BE1B2C" w:rsidRDefault="005779FE" w:rsidP="00D97118">
            <w:pPr>
              <w:pStyle w:val="BodyText2"/>
              <w:spacing w:before="20" w:after="20"/>
              <w:ind w:right="-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$4</w:t>
            </w:r>
            <w:r w:rsidR="00D97118">
              <w:rPr>
                <w:rFonts w:ascii="Times New Roman" w:hAnsi="Times New Roman" w:cs="Times New Roman"/>
                <w:sz w:val="22"/>
                <w:szCs w:val="22"/>
              </w:rPr>
              <w:t>5.35</w:t>
            </w:r>
          </w:p>
        </w:tc>
        <w:tc>
          <w:tcPr>
            <w:tcW w:w="1029" w:type="dxa"/>
          </w:tcPr>
          <w:p w:rsidR="00276743" w:rsidRPr="00BE1B2C" w:rsidRDefault="005779FE" w:rsidP="00D97118">
            <w:pPr>
              <w:pStyle w:val="BodyText2"/>
              <w:spacing w:before="20" w:after="20"/>
              <w:ind w:right="-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$4</w:t>
            </w:r>
            <w:r w:rsidR="00D97118">
              <w:rPr>
                <w:rFonts w:ascii="Times New Roman" w:hAnsi="Times New Roman" w:cs="Times New Roman"/>
                <w:sz w:val="22"/>
                <w:szCs w:val="22"/>
              </w:rPr>
              <w:t>6.03</w:t>
            </w:r>
          </w:p>
        </w:tc>
        <w:tc>
          <w:tcPr>
            <w:tcW w:w="1029" w:type="dxa"/>
          </w:tcPr>
          <w:p w:rsidR="00276743" w:rsidRPr="00BE1B2C" w:rsidRDefault="005779FE" w:rsidP="00D97118">
            <w:pPr>
              <w:pStyle w:val="BodyText2"/>
              <w:spacing w:before="20" w:after="20"/>
              <w:ind w:right="-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$46.</w:t>
            </w:r>
            <w:r w:rsidR="00D97118"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1029" w:type="dxa"/>
          </w:tcPr>
          <w:p w:rsidR="00276743" w:rsidRPr="00BE1B2C" w:rsidRDefault="005779FE" w:rsidP="00D97118">
            <w:pPr>
              <w:pStyle w:val="BodyText2"/>
              <w:spacing w:before="20" w:after="20"/>
              <w:ind w:right="-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$</w:t>
            </w:r>
            <w:r w:rsidR="00D97118">
              <w:rPr>
                <w:rFonts w:ascii="Times New Roman" w:hAnsi="Times New Roman" w:cs="Times New Roman"/>
                <w:sz w:val="22"/>
                <w:szCs w:val="22"/>
              </w:rPr>
              <w:t>47.42</w:t>
            </w:r>
          </w:p>
        </w:tc>
        <w:bookmarkStart w:id="0" w:name="_GoBack"/>
        <w:bookmarkEnd w:id="0"/>
      </w:tr>
    </w:tbl>
    <w:p w:rsidR="00276743" w:rsidRPr="00133470" w:rsidRDefault="00276743" w:rsidP="00133470">
      <w:pPr>
        <w:ind w:right="-360" w:firstLine="720"/>
        <w:rPr>
          <w:sz w:val="22"/>
          <w:szCs w:val="22"/>
        </w:rPr>
      </w:pPr>
    </w:p>
    <w:p w:rsidR="00276743" w:rsidRPr="00133470" w:rsidRDefault="00276743" w:rsidP="00133470">
      <w:pPr>
        <w:ind w:right="-360"/>
      </w:pPr>
      <w:r w:rsidRPr="00133470">
        <w:t xml:space="preserve">                         * Subject to seasonal weighting of 0.84 March – June, 1.08 July – February</w:t>
      </w:r>
    </w:p>
    <w:p w:rsidR="006C712F" w:rsidRDefault="006C712F" w:rsidP="00133470">
      <w:pPr>
        <w:pStyle w:val="BodyText2"/>
        <w:tabs>
          <w:tab w:val="left" w:pos="720"/>
        </w:tabs>
        <w:ind w:right="-360"/>
        <w:rPr>
          <w:sz w:val="22"/>
          <w:szCs w:val="22"/>
        </w:rPr>
        <w:sectPr w:rsidR="006C712F">
          <w:headerReference w:type="default" r:id="rId7"/>
          <w:footerReference w:type="default" r:id="rId8"/>
          <w:pgSz w:w="12240" w:h="15840" w:code="1"/>
          <w:pgMar w:top="2160" w:right="1800" w:bottom="2160" w:left="1800" w:header="720" w:footer="576" w:gutter="0"/>
          <w:cols w:space="720"/>
        </w:sectPr>
      </w:pPr>
    </w:p>
    <w:p w:rsidR="006C712F" w:rsidRPr="00EA1485" w:rsidRDefault="006C712F" w:rsidP="00133470">
      <w:pPr>
        <w:ind w:right="-360"/>
        <w:jc w:val="center"/>
        <w:rPr>
          <w:sz w:val="8"/>
          <w:szCs w:val="8"/>
        </w:rPr>
      </w:pPr>
    </w:p>
    <w:p w:rsidR="006C712F" w:rsidRPr="00EA1485" w:rsidRDefault="006C712F" w:rsidP="00133470">
      <w:pPr>
        <w:ind w:right="-360"/>
        <w:jc w:val="center"/>
        <w:rPr>
          <w:sz w:val="8"/>
          <w:szCs w:val="8"/>
        </w:rPr>
      </w:pPr>
    </w:p>
    <w:p w:rsidR="006C712F" w:rsidRPr="00D43DCB" w:rsidRDefault="00276743" w:rsidP="00C374E6">
      <w:pPr>
        <w:pStyle w:val="BodyText2"/>
        <w:numPr>
          <w:ilvl w:val="0"/>
          <w:numId w:val="1"/>
        </w:numPr>
        <w:tabs>
          <w:tab w:val="left" w:pos="720"/>
        </w:tabs>
        <w:ind w:right="-360" w:hanging="360"/>
        <w:jc w:val="both"/>
        <w:rPr>
          <w:rFonts w:ascii="Times New Roman" w:hAnsi="Times New Roman" w:cs="Times New Roman"/>
          <w:u w:val="single"/>
        </w:rPr>
      </w:pPr>
      <w:r w:rsidRPr="00EA1485">
        <w:rPr>
          <w:rFonts w:ascii="Times New Roman" w:hAnsi="Times New Roman" w:cs="Times New Roman"/>
          <w:sz w:val="22"/>
          <w:szCs w:val="22"/>
          <w:u w:val="single"/>
        </w:rPr>
        <w:t>Short-Term Power Rate</w:t>
      </w:r>
      <w:r w:rsidRPr="00EA1485">
        <w:rPr>
          <w:rFonts w:ascii="Times New Roman" w:hAnsi="Times New Roman" w:cs="Times New Roman"/>
          <w:sz w:val="22"/>
          <w:szCs w:val="22"/>
        </w:rPr>
        <w:t xml:space="preserve"> - The Short-Term Power Rate shall be applicable to all output where the Customer: a) </w:t>
      </w:r>
      <w:r w:rsidRPr="00EA1485">
        <w:rPr>
          <w:rFonts w:ascii="Times New Roman" w:hAnsi="Times New Roman" w:cs="Times New Roman"/>
          <w:snapToGrid w:val="0"/>
          <w:sz w:val="22"/>
          <w:szCs w:val="22"/>
        </w:rPr>
        <w:t>is eligible under this schedule, b) has a generating facility with a</w:t>
      </w:r>
      <w:r w:rsidR="00606C15" w:rsidRPr="00EA1485">
        <w:rPr>
          <w:rFonts w:ascii="Times New Roman" w:hAnsi="Times New Roman" w:cs="Times New Roman"/>
          <w:snapToGrid w:val="0"/>
          <w:sz w:val="22"/>
          <w:szCs w:val="22"/>
        </w:rPr>
        <w:t>n installed</w:t>
      </w:r>
      <w:r w:rsidRPr="00EA1485">
        <w:rPr>
          <w:rFonts w:ascii="Times New Roman" w:hAnsi="Times New Roman" w:cs="Times New Roman"/>
          <w:snapToGrid w:val="0"/>
          <w:sz w:val="22"/>
          <w:szCs w:val="22"/>
        </w:rPr>
        <w:t xml:space="preserve"> capacity of </w:t>
      </w:r>
      <w:r w:rsidR="00606C15" w:rsidRPr="00EA1485">
        <w:rPr>
          <w:rFonts w:ascii="Times New Roman" w:hAnsi="Times New Roman" w:cs="Times New Roman"/>
          <w:snapToGrid w:val="0"/>
          <w:sz w:val="22"/>
          <w:szCs w:val="22"/>
        </w:rPr>
        <w:t xml:space="preserve">five </w:t>
      </w:r>
      <w:r w:rsidRPr="00EA1485">
        <w:rPr>
          <w:rFonts w:ascii="Times New Roman" w:hAnsi="Times New Roman" w:cs="Times New Roman"/>
          <w:snapToGrid w:val="0"/>
          <w:sz w:val="22"/>
          <w:szCs w:val="22"/>
        </w:rPr>
        <w:t>(</w:t>
      </w:r>
      <w:r w:rsidR="00606C15" w:rsidRPr="00EA1485">
        <w:rPr>
          <w:rFonts w:ascii="Times New Roman" w:hAnsi="Times New Roman" w:cs="Times New Roman"/>
          <w:snapToGrid w:val="0"/>
          <w:sz w:val="22"/>
          <w:szCs w:val="22"/>
        </w:rPr>
        <w:t>5</w:t>
      </w:r>
      <w:r w:rsidRPr="00EA1485">
        <w:rPr>
          <w:rFonts w:ascii="Times New Roman" w:hAnsi="Times New Roman" w:cs="Times New Roman"/>
          <w:snapToGrid w:val="0"/>
          <w:sz w:val="22"/>
          <w:szCs w:val="22"/>
        </w:rPr>
        <w:t>) megawatt</w:t>
      </w:r>
      <w:r w:rsidR="00606C15" w:rsidRPr="00EA1485">
        <w:rPr>
          <w:rFonts w:ascii="Times New Roman" w:hAnsi="Times New Roman" w:cs="Times New Roman"/>
          <w:snapToGrid w:val="0"/>
          <w:sz w:val="22"/>
          <w:szCs w:val="22"/>
        </w:rPr>
        <w:t>s</w:t>
      </w:r>
      <w:r w:rsidRPr="00EA1485">
        <w:rPr>
          <w:rFonts w:ascii="Times New Roman" w:hAnsi="Times New Roman" w:cs="Times New Roman"/>
          <w:snapToGrid w:val="0"/>
          <w:sz w:val="22"/>
          <w:szCs w:val="22"/>
        </w:rPr>
        <w:t xml:space="preserve"> or less, and c) </w:t>
      </w:r>
      <w:r w:rsidRPr="00EA1485">
        <w:rPr>
          <w:rFonts w:ascii="Times New Roman" w:hAnsi="Times New Roman" w:cs="Times New Roman"/>
          <w:sz w:val="22"/>
          <w:szCs w:val="22"/>
        </w:rPr>
        <w:t xml:space="preserve">requests a contract delivery term of less than one year. </w:t>
      </w:r>
      <w:r w:rsidR="0078476C">
        <w:rPr>
          <w:rFonts w:ascii="Times New Roman" w:hAnsi="Times New Roman" w:cs="Times New Roman"/>
          <w:sz w:val="22"/>
          <w:szCs w:val="22"/>
        </w:rPr>
        <w:t xml:space="preserve"> The</w:t>
      </w:r>
      <w:r w:rsidRPr="00EA1485">
        <w:rPr>
          <w:rFonts w:ascii="Times New Roman" w:hAnsi="Times New Roman" w:cs="Times New Roman"/>
          <w:sz w:val="22"/>
          <w:szCs w:val="22"/>
        </w:rPr>
        <w:t xml:space="preserve"> </w:t>
      </w:r>
      <w:r w:rsidR="0078476C" w:rsidRPr="0078476C">
        <w:rPr>
          <w:rFonts w:ascii="Times New Roman" w:hAnsi="Times New Roman" w:cs="Times New Roman"/>
          <w:sz w:val="22"/>
          <w:szCs w:val="22"/>
        </w:rPr>
        <w:t xml:space="preserve">Short-Term Power Rate for any month shall be the lower of the One-Year Contract Length Standard Power Rate in effect at the time of the delivery, or 85 percent (85%) of the </w:t>
      </w:r>
      <w:proofErr w:type="spellStart"/>
      <w:r w:rsidR="0078476C" w:rsidRPr="0078476C">
        <w:rPr>
          <w:rFonts w:ascii="Times New Roman" w:hAnsi="Times New Roman" w:cs="Times New Roman"/>
          <w:sz w:val="22"/>
          <w:szCs w:val="22"/>
        </w:rPr>
        <w:t>Powerdex</w:t>
      </w:r>
      <w:proofErr w:type="spellEnd"/>
      <w:r w:rsidR="0078476C" w:rsidRPr="0078476C">
        <w:rPr>
          <w:rFonts w:ascii="Times New Roman" w:hAnsi="Times New Roman" w:cs="Times New Roman"/>
          <w:sz w:val="22"/>
          <w:szCs w:val="22"/>
        </w:rPr>
        <w:t xml:space="preserve"> Real-time Ho</w:t>
      </w:r>
      <w:r w:rsidR="00EB5106">
        <w:rPr>
          <w:rFonts w:ascii="Times New Roman" w:hAnsi="Times New Roman" w:cs="Times New Roman"/>
          <w:sz w:val="22"/>
          <w:szCs w:val="22"/>
        </w:rPr>
        <w:t>urly Mid-</w:t>
      </w:r>
      <w:r w:rsidR="0078476C" w:rsidRPr="0078476C">
        <w:rPr>
          <w:rFonts w:ascii="Times New Roman" w:hAnsi="Times New Roman" w:cs="Times New Roman"/>
          <w:sz w:val="22"/>
          <w:szCs w:val="22"/>
        </w:rPr>
        <w:t xml:space="preserve">Columbia (“Mid-C”) Index for electricity or 85 percent (85%) of the monthly average of the </w:t>
      </w:r>
      <w:proofErr w:type="spellStart"/>
      <w:r w:rsidR="0078476C" w:rsidRPr="0078476C">
        <w:rPr>
          <w:rFonts w:ascii="Times New Roman" w:hAnsi="Times New Roman" w:cs="Times New Roman"/>
          <w:sz w:val="22"/>
          <w:szCs w:val="22"/>
        </w:rPr>
        <w:t>Powerdex</w:t>
      </w:r>
      <w:proofErr w:type="spellEnd"/>
      <w:r w:rsidR="0078476C" w:rsidRPr="0078476C">
        <w:rPr>
          <w:rFonts w:ascii="Times New Roman" w:hAnsi="Times New Roman" w:cs="Times New Roman"/>
          <w:sz w:val="22"/>
          <w:szCs w:val="22"/>
        </w:rPr>
        <w:t xml:space="preserve"> Real-time Hourly Mid-C Index for electricity for installations with monthly meter reads</w:t>
      </w:r>
      <w:r w:rsidR="0078476C">
        <w:rPr>
          <w:rFonts w:ascii="Times New Roman" w:hAnsi="Times New Roman" w:cs="Times New Roman"/>
          <w:sz w:val="22"/>
          <w:szCs w:val="22"/>
        </w:rPr>
        <w:t xml:space="preserve">, </w:t>
      </w:r>
      <w:r w:rsidR="00D43DCB" w:rsidRPr="00D3172A">
        <w:rPr>
          <w:rFonts w:ascii="Times New Roman" w:hAnsi="Times New Roman" w:cs="Times New Roman"/>
          <w:w w:val="0"/>
          <w:sz w:val="22"/>
          <w:szCs w:val="22"/>
        </w:rPr>
        <w:t>or its successor, or as agreed to by the parties where no successor exists</w:t>
      </w:r>
      <w:r w:rsidR="00D43DCB">
        <w:rPr>
          <w:rFonts w:ascii="Times New Roman" w:hAnsi="Times New Roman" w:cs="Times New Roman"/>
          <w:sz w:val="22"/>
          <w:szCs w:val="22"/>
        </w:rPr>
        <w:t>.</w:t>
      </w:r>
      <w:r w:rsidR="00D43DCB" w:rsidRPr="00EA1485">
        <w:rPr>
          <w:rFonts w:ascii="Times New Roman" w:hAnsi="Times New Roman" w:cs="Times New Roman"/>
          <w:sz w:val="22"/>
          <w:szCs w:val="22"/>
        </w:rPr>
        <w:t xml:space="preserve"> </w:t>
      </w:r>
      <w:r w:rsidR="00D43DCB" w:rsidRPr="00EA1485">
        <w:rPr>
          <w:rFonts w:ascii="Times New Roman" w:hAnsi="Times New Roman" w:cs="Times New Roman"/>
          <w:snapToGrid w:val="0"/>
          <w:sz w:val="22"/>
          <w:szCs w:val="22"/>
        </w:rPr>
        <w:t>The rate shall be paid in United States dollars based on the megawatt-hour (or partial megawatt-hour) production over the term.</w:t>
      </w:r>
    </w:p>
    <w:p w:rsidR="00D43DCB" w:rsidRPr="00EA1485" w:rsidRDefault="00D43DCB" w:rsidP="00D43DCB">
      <w:pPr>
        <w:pStyle w:val="BodyText2"/>
        <w:ind w:left="720" w:right="-360"/>
        <w:jc w:val="both"/>
        <w:rPr>
          <w:rFonts w:ascii="Times New Roman" w:hAnsi="Times New Roman" w:cs="Times New Roman"/>
          <w:u w:val="single"/>
        </w:rPr>
      </w:pPr>
    </w:p>
    <w:sectPr w:rsidR="00D43DCB" w:rsidRPr="00EA1485" w:rsidSect="00C97A57">
      <w:headerReference w:type="default" r:id="rId9"/>
      <w:footerReference w:type="default" r:id="rId10"/>
      <w:type w:val="continuous"/>
      <w:pgSz w:w="12240" w:h="15840" w:code="1"/>
      <w:pgMar w:top="2160" w:right="1800" w:bottom="2160" w:left="1800" w:header="720" w:footer="5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B2C" w:rsidRDefault="00BE1B2C">
      <w:r>
        <w:separator/>
      </w:r>
    </w:p>
  </w:endnote>
  <w:endnote w:type="continuationSeparator" w:id="0">
    <w:p w:rsidR="00BE1B2C" w:rsidRDefault="00BE1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B2C" w:rsidRDefault="00D948D2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-10.8pt;margin-top:-31.7pt;width:475.2pt;height:36pt;z-index:251657216;mso-position-horizontal-relative:text;mso-position-vertical-relative:text" o:allowincell="f" filled="f" stroked="f" strokecolor="navy">
          <v:textbox style="mso-next-textbox:#_x0000_s2056" inset="0,0,0,0">
            <w:txbxContent>
              <w:p w:rsidR="00BE1B2C" w:rsidRDefault="00BE1B2C">
                <w:pPr>
                  <w:tabs>
                    <w:tab w:val="left" w:pos="180"/>
                    <w:tab w:val="left" w:pos="1530"/>
                  </w:tabs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ab/>
                  <w:t xml:space="preserve">Issued by </w:t>
                </w:r>
                <w:r>
                  <w:rPr>
                    <w:rFonts w:ascii="Arial" w:hAnsi="Arial" w:cs="Arial"/>
                  </w:rPr>
                  <w:tab/>
                  <w:t xml:space="preserve">Avista Corporation </w:t>
                </w:r>
              </w:p>
              <w:p w:rsidR="00BE1B2C" w:rsidRDefault="00BE1B2C" w:rsidP="00276743">
                <w:pPr>
                  <w:tabs>
                    <w:tab w:val="left" w:pos="3600"/>
                    <w:tab w:val="left" w:pos="5760"/>
                  </w:tabs>
                </w:pPr>
                <w:r>
                  <w:rPr>
                    <w:rFonts w:ascii="Arial" w:hAnsi="Arial" w:cs="Arial"/>
                  </w:rPr>
                  <w:t xml:space="preserve">    </w:t>
                </w:r>
                <w:r>
                  <w:rPr>
                    <w:rFonts w:ascii="Arial" w:hAnsi="Arial" w:cs="Arial"/>
                  </w:rPr>
                  <w:tab/>
                  <w:t>By Kelly Norwood, Vice President, State &amp; Federal Regulation</w:t>
                </w:r>
              </w:p>
            </w:txbxContent>
          </v:textbox>
        </v:shape>
      </w:pict>
    </w:r>
    <w:r>
      <w:rPr>
        <w:noProof/>
      </w:rPr>
      <w:pict>
        <v:shape id="_x0000_s2057" type="#_x0000_t202" style="position:absolute;margin-left:-10.8pt;margin-top:-67.7pt;width:475.2pt;height:36pt;z-index:251656192;mso-position-horizontal-relative:text;mso-position-vertical-relative:text" o:allowincell="f" filled="f" stroked="f">
          <v:textbox style="mso-next-textbox:#_x0000_s2057" inset="0,0,0,0">
            <w:txbxContent>
              <w:p w:rsidR="00BE1B2C" w:rsidRDefault="00BE1B2C">
                <w:pPr>
                  <w:tabs>
                    <w:tab w:val="left" w:pos="630"/>
                    <w:tab w:val="left" w:pos="1620"/>
                    <w:tab w:val="left" w:pos="5220"/>
                    <w:tab w:val="left" w:pos="6300"/>
                  </w:tabs>
                  <w:ind w:firstLine="720"/>
                </w:pPr>
                <w:r>
                  <w:rPr>
                    <w:rFonts w:ascii="Arial" w:hAnsi="Arial" w:cs="Arial"/>
                  </w:rPr>
                  <w:t>Issued</w:t>
                </w:r>
                <w:r>
                  <w:rPr>
                    <w:rFonts w:ascii="Arial" w:hAnsi="Arial" w:cs="Arial"/>
                  </w:rPr>
                  <w:tab/>
                  <w:t xml:space="preserve">November </w:t>
                </w:r>
                <w:r w:rsidR="00D97118">
                  <w:rPr>
                    <w:rFonts w:ascii="Arial" w:hAnsi="Arial" w:cs="Arial"/>
                  </w:rPr>
                  <w:t>18</w:t>
                </w:r>
                <w:r>
                  <w:rPr>
                    <w:rFonts w:ascii="Arial" w:hAnsi="Arial" w:cs="Arial"/>
                  </w:rPr>
                  <w:t>, 201</w:t>
                </w:r>
                <w:r w:rsidR="00D97118">
                  <w:rPr>
                    <w:rFonts w:ascii="Arial" w:hAnsi="Arial" w:cs="Arial"/>
                  </w:rPr>
                  <w:t>6</w:t>
                </w:r>
                <w:r>
                  <w:rPr>
                    <w:rFonts w:ascii="Arial" w:hAnsi="Arial" w:cs="Arial"/>
                  </w:rPr>
                  <w:tab/>
                  <w:t>Effective</w:t>
                </w:r>
                <w:r>
                  <w:rPr>
                    <w:rFonts w:ascii="Arial" w:hAnsi="Arial" w:cs="Arial"/>
                  </w:rPr>
                  <w:tab/>
                  <w:t>January 1, 201</w:t>
                </w:r>
                <w:r w:rsidR="00D97118">
                  <w:rPr>
                    <w:rFonts w:ascii="Arial" w:hAnsi="Arial" w:cs="Arial"/>
                  </w:rPr>
                  <w:t>7</w:t>
                </w:r>
              </w:p>
            </w:txbxContent>
          </v:textbox>
        </v:shape>
      </w:pict>
    </w:r>
    <w:r>
      <w:rPr>
        <w:noProof/>
      </w:rPr>
      <w:pict>
        <v:rect id="_x0000_s2058" style="position:absolute;margin-left:-10.8pt;margin-top:-67.7pt;width:475.2pt;height:36pt;z-index:251655168;mso-position-horizontal-relative:text;mso-position-vertical-relative:text" o:allowincell="f" filled="f"/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B2C" w:rsidRDefault="00D948D2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-10.8pt;margin-top:-31.7pt;width:475.2pt;height:36pt;z-index:251660288" o:allowincell="f" filled="f" stroked="f" strokecolor="navy">
          <v:textbox style="mso-next-textbox:#_x0000_s2066" inset="0,0,0,0">
            <w:txbxContent>
              <w:p w:rsidR="00BE1B2C" w:rsidRDefault="00BE1B2C" w:rsidP="00CE4D15">
                <w:pPr>
                  <w:tabs>
                    <w:tab w:val="left" w:pos="180"/>
                    <w:tab w:val="left" w:pos="1530"/>
                  </w:tabs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ab/>
                  <w:t xml:space="preserve">Issued by </w:t>
                </w:r>
                <w:r>
                  <w:rPr>
                    <w:rFonts w:ascii="Arial" w:hAnsi="Arial" w:cs="Arial"/>
                  </w:rPr>
                  <w:tab/>
                  <w:t xml:space="preserve">Avista Corporation </w:t>
                </w:r>
              </w:p>
              <w:p w:rsidR="00BE1B2C" w:rsidRDefault="00BE1B2C" w:rsidP="00CE4D15">
                <w:pPr>
                  <w:tabs>
                    <w:tab w:val="left" w:pos="3600"/>
                    <w:tab w:val="left" w:pos="5760"/>
                  </w:tabs>
                </w:pPr>
                <w:r>
                  <w:rPr>
                    <w:rFonts w:ascii="Arial" w:hAnsi="Arial" w:cs="Arial"/>
                  </w:rPr>
                  <w:t xml:space="preserve">    </w:t>
                </w:r>
                <w:r>
                  <w:rPr>
                    <w:rFonts w:ascii="Arial" w:hAnsi="Arial" w:cs="Arial"/>
                  </w:rPr>
                  <w:tab/>
                  <w:t>By Kelly Norwood, Vice President, State &amp; Federal Regulation</w:t>
                </w:r>
              </w:p>
              <w:p w:rsidR="00BE1B2C" w:rsidRDefault="00BE1B2C" w:rsidP="00CE4D15">
                <w:pPr>
                  <w:tabs>
                    <w:tab w:val="left" w:pos="180"/>
                    <w:tab w:val="left" w:pos="1530"/>
                  </w:tabs>
                </w:pPr>
              </w:p>
            </w:txbxContent>
          </v:textbox>
        </v:shape>
      </w:pict>
    </w:r>
    <w:r>
      <w:rPr>
        <w:noProof/>
      </w:rPr>
      <w:pict>
        <v:shape id="_x0000_s2067" type="#_x0000_t202" style="position:absolute;margin-left:-10.8pt;margin-top:-67.7pt;width:475.2pt;height:36pt;z-index:251659264" o:allowincell="f" filled="f" stroked="f">
          <v:textbox style="mso-next-textbox:#_x0000_s2067" inset="0,0,0,0">
            <w:txbxContent>
              <w:p w:rsidR="00BE1B2C" w:rsidRDefault="00BE1B2C">
                <w:pPr>
                  <w:tabs>
                    <w:tab w:val="left" w:pos="630"/>
                    <w:tab w:val="left" w:pos="1620"/>
                    <w:tab w:val="left" w:pos="5220"/>
                    <w:tab w:val="left" w:pos="6300"/>
                  </w:tabs>
                  <w:ind w:firstLine="720"/>
                </w:pPr>
                <w:r>
                  <w:rPr>
                    <w:rFonts w:ascii="Arial" w:hAnsi="Arial" w:cs="Arial"/>
                  </w:rPr>
                  <w:t>Issued</w:t>
                </w:r>
                <w:r>
                  <w:rPr>
                    <w:rFonts w:ascii="Arial" w:hAnsi="Arial" w:cs="Arial"/>
                  </w:rPr>
                  <w:tab/>
                  <w:t>December 21, 2010</w:t>
                </w:r>
                <w:r>
                  <w:rPr>
                    <w:rFonts w:ascii="Arial" w:hAnsi="Arial" w:cs="Arial"/>
                  </w:rPr>
                  <w:tab/>
                  <w:t>Effective</w:t>
                </w:r>
                <w:r>
                  <w:rPr>
                    <w:rFonts w:ascii="Arial" w:hAnsi="Arial" w:cs="Arial"/>
                  </w:rPr>
                  <w:tab/>
                  <w:t>January 1, 2011</w:t>
                </w:r>
              </w:p>
            </w:txbxContent>
          </v:textbox>
        </v:shape>
      </w:pict>
    </w:r>
    <w:r>
      <w:rPr>
        <w:noProof/>
      </w:rPr>
      <w:pict>
        <v:rect id="_x0000_s2068" style="position:absolute;margin-left:-10.8pt;margin-top:-67.7pt;width:475.2pt;height:36pt;z-index:251658240" o:allowincell="f" filled="f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B2C" w:rsidRDefault="00BE1B2C">
      <w:r>
        <w:separator/>
      </w:r>
    </w:p>
  </w:footnote>
  <w:footnote w:type="continuationSeparator" w:id="0">
    <w:p w:rsidR="00BE1B2C" w:rsidRDefault="00BE1B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B2C" w:rsidRDefault="00D948D2">
    <w:pPr>
      <w:pStyle w:val="Header"/>
    </w:pPr>
    <w:r>
      <w:rPr>
        <w:noProof/>
      </w:rPr>
      <w:pict>
        <v:rect id="_x0000_s2049" style="position:absolute;margin-left:-10.8pt;margin-top:64.8pt;width:475.2pt;height:583.2pt;z-index:251648000" o:allowincell="f" filled="f"/>
      </w:pict>
    </w:r>
    <w:r>
      <w:rPr>
        <w:noProof/>
      </w:rPr>
      <w:pict>
        <v:line id="_x0000_s2050" style="position:absolute;flip:y;z-index:251654144" from="313.2pt,0" to="313.2pt,64.8pt" o:allowincell="f"/>
      </w:pict>
    </w:r>
    <w:r>
      <w:rPr>
        <w:noProof/>
      </w:rPr>
      <w:pict>
        <v:line id="_x0000_s2051" style="position:absolute;z-index:251653120" from="-10.8pt,36pt" to="-10.8pt,64.8pt" o:allowincell="f"/>
      </w:pict>
    </w:r>
    <w:r>
      <w:rPr>
        <w:noProof/>
      </w:rPr>
      <w:pict>
        <v:line id="_x0000_s2052" style="position:absolute;z-index:251652096" from="-10.8pt,36pt" to="313.2pt,36pt" o:allowincell="f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-10.8pt;margin-top:36pt;width:324pt;height:28.8pt;z-index:251651072" o:allowincell="f" filled="f" stroked="f">
          <v:textbox style="mso-next-textbox:#_x0000_s2053">
            <w:txbxContent>
              <w:p w:rsidR="00BE1B2C" w:rsidRDefault="00BE1B2C">
                <w:pPr>
                  <w:pStyle w:val="Header"/>
                  <w:jc w:val="center"/>
                  <w:rPr>
                    <w:rFonts w:ascii="Arial" w:hAnsi="Arial" w:cs="Arial"/>
                    <w:lang w:val="fr-FR"/>
                  </w:rPr>
                </w:pPr>
                <w:r>
                  <w:rPr>
                    <w:rFonts w:ascii="Arial" w:hAnsi="Arial" w:cs="Arial"/>
                    <w:lang w:val="fr-FR"/>
                  </w:rPr>
                  <w:t>AVISTA  CORPORATION</w:t>
                </w:r>
              </w:p>
              <w:p w:rsidR="00BE1B2C" w:rsidRDefault="00BE1B2C">
                <w:pPr>
                  <w:jc w:val="center"/>
                  <w:rPr>
                    <w:lang w:val="fr-FR"/>
                  </w:rPr>
                </w:pPr>
                <w:proofErr w:type="gramStart"/>
                <w:r>
                  <w:rPr>
                    <w:rFonts w:ascii="Arial" w:hAnsi="Arial" w:cs="Arial"/>
                    <w:lang w:val="fr-FR"/>
                  </w:rPr>
                  <w:t>dba</w:t>
                </w:r>
                <w:proofErr w:type="gramEnd"/>
                <w:r>
                  <w:rPr>
                    <w:rFonts w:ascii="Arial" w:hAnsi="Arial" w:cs="Arial"/>
                    <w:lang w:val="fr-FR"/>
                  </w:rPr>
                  <w:t xml:space="preserve">  Avista Utilities</w:t>
                </w:r>
              </w:p>
            </w:txbxContent>
          </v:textbox>
        </v:shape>
      </w:pict>
    </w:r>
    <w:r>
      <w:rPr>
        <w:noProof/>
      </w:rPr>
      <w:pict>
        <v:shape id="_x0000_s2054" type="#_x0000_t202" style="position:absolute;margin-left:313.2pt;margin-top:0;width:136.8pt;height:64.8pt;z-index:251650048" o:allowincell="f" filled="f" stroked="f">
          <v:textbox style="mso-next-textbox:#_x0000_s2054" inset="0,.72pt,0,0">
            <w:txbxContent>
              <w:p w:rsidR="00BE1B2C" w:rsidRDefault="00BE1B2C">
                <w:pPr>
                  <w:jc w:val="right"/>
                  <w:rPr>
                    <w:rFonts w:ascii="Arial" w:hAnsi="Arial" w:cs="Arial"/>
                  </w:rPr>
                </w:pPr>
              </w:p>
              <w:p w:rsidR="00BE1B2C" w:rsidRDefault="00BE1B2C">
                <w:pPr>
                  <w:tabs>
                    <w:tab w:val="right" w:pos="2430"/>
                  </w:tabs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ab/>
                </w:r>
              </w:p>
              <w:p w:rsidR="00BE1B2C" w:rsidRDefault="00BE1B2C">
                <w:pPr>
                  <w:tabs>
                    <w:tab w:val="right" w:pos="2610"/>
                  </w:tabs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ab/>
                </w:r>
              </w:p>
            </w:txbxContent>
          </v:textbox>
        </v:shape>
      </w:pict>
    </w:r>
    <w:r>
      <w:rPr>
        <w:noProof/>
      </w:rPr>
      <w:pict>
        <v:shape id="_x0000_s2055" type="#_x0000_t202" style="position:absolute;margin-left:-10.8pt;margin-top:0;width:324pt;height:36pt;z-index:251649024" o:allowincell="f" filled="f" stroked="f">
          <v:textbox style="mso-next-textbox:#_x0000_s2055" inset="0,0,0,0">
            <w:txbxContent>
              <w:p w:rsidR="00BE1B2C" w:rsidRPr="00CD6252" w:rsidRDefault="00BE1B2C">
                <w:pPr>
                  <w:pStyle w:val="Header"/>
                  <w:tabs>
                    <w:tab w:val="clear" w:pos="4320"/>
                    <w:tab w:val="right" w:pos="6300"/>
                  </w:tabs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ab/>
                </w:r>
                <w:r w:rsidR="00D97118">
                  <w:rPr>
                    <w:rFonts w:ascii="Arial" w:hAnsi="Arial" w:cs="Arial"/>
                  </w:rPr>
                  <w:t>Te</w:t>
                </w:r>
                <w:r w:rsidR="005779FE">
                  <w:rPr>
                    <w:rFonts w:ascii="Arial" w:hAnsi="Arial" w:cs="Arial"/>
                  </w:rPr>
                  <w:t>nth</w:t>
                </w:r>
                <w:r w:rsidRPr="00CD6252">
                  <w:rPr>
                    <w:rFonts w:ascii="Arial" w:hAnsi="Arial" w:cs="Arial"/>
                  </w:rPr>
                  <w:t xml:space="preserve"> Revision Sheet 62</w:t>
                </w:r>
                <w:r w:rsidRPr="00CD6252">
                  <w:rPr>
                    <w:rFonts w:ascii="Arial" w:hAnsi="Arial" w:cs="Arial"/>
                  </w:rPr>
                  <w:tab/>
                </w:r>
                <w:r w:rsidRPr="00CD6252">
                  <w:rPr>
                    <w:rFonts w:ascii="Arial" w:hAnsi="Arial" w:cs="Arial"/>
                  </w:rPr>
                  <w:tab/>
                </w:r>
              </w:p>
              <w:p w:rsidR="00BE1B2C" w:rsidRPr="00CD6252" w:rsidRDefault="00BE1B2C">
                <w:pPr>
                  <w:pStyle w:val="Header"/>
                  <w:tabs>
                    <w:tab w:val="clear" w:pos="4320"/>
                    <w:tab w:val="right" w:pos="6300"/>
                  </w:tabs>
                  <w:jc w:val="center"/>
                  <w:rPr>
                    <w:rFonts w:ascii="Arial" w:hAnsi="Arial" w:cs="Arial"/>
                  </w:rPr>
                </w:pPr>
                <w:r w:rsidRPr="00CD6252">
                  <w:rPr>
                    <w:rFonts w:ascii="Arial" w:hAnsi="Arial" w:cs="Arial"/>
                  </w:rPr>
                  <w:tab/>
                  <w:t>Canceling</w:t>
                </w:r>
                <w:r w:rsidRPr="00CD6252">
                  <w:rPr>
                    <w:rFonts w:ascii="Arial" w:hAnsi="Arial" w:cs="Arial"/>
                  </w:rPr>
                  <w:tab/>
                </w:r>
              </w:p>
              <w:p w:rsidR="00BE1B2C" w:rsidRPr="00CD6252" w:rsidRDefault="00BE1B2C">
                <w:pPr>
                  <w:tabs>
                    <w:tab w:val="left" w:pos="180"/>
                    <w:tab w:val="right" w:pos="6300"/>
                  </w:tabs>
                  <w:rPr>
                    <w:rFonts w:ascii="Arial" w:hAnsi="Arial" w:cs="Arial"/>
                    <w:sz w:val="18"/>
                  </w:rPr>
                </w:pPr>
                <w:r w:rsidRPr="00CD6252">
                  <w:rPr>
                    <w:rFonts w:ascii="Arial" w:hAnsi="Arial" w:cs="Arial"/>
                  </w:rPr>
                  <w:tab/>
                </w:r>
                <w:r w:rsidR="005779FE">
                  <w:rPr>
                    <w:rFonts w:ascii="Arial" w:hAnsi="Arial" w:cs="Arial"/>
                  </w:rPr>
                  <w:t>WN U-28</w:t>
                </w:r>
                <w:r w:rsidRPr="00CD6252">
                  <w:rPr>
                    <w:rFonts w:ascii="Arial" w:hAnsi="Arial" w:cs="Arial"/>
                  </w:rPr>
                  <w:tab/>
                </w:r>
                <w:r w:rsidR="00D97118">
                  <w:rPr>
                    <w:rFonts w:ascii="Arial" w:hAnsi="Arial" w:cs="Arial"/>
                  </w:rPr>
                  <w:t>Ninth</w:t>
                </w:r>
                <w:r w:rsidR="00D97118" w:rsidRPr="00CD6252">
                  <w:rPr>
                    <w:rFonts w:ascii="Arial" w:hAnsi="Arial" w:cs="Arial"/>
                  </w:rPr>
                  <w:t xml:space="preserve"> </w:t>
                </w:r>
                <w:r w:rsidRPr="00CD6252">
                  <w:rPr>
                    <w:rFonts w:ascii="Arial" w:hAnsi="Arial" w:cs="Arial"/>
                  </w:rPr>
                  <w:t>Revision Sheet 62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B2C" w:rsidRDefault="00D948D2">
    <w:pPr>
      <w:pStyle w:val="Header"/>
    </w:pPr>
    <w:r>
      <w:rPr>
        <w:noProof/>
      </w:rPr>
      <w:pict>
        <v:rect id="_x0000_s2059" style="position:absolute;margin-left:-10.8pt;margin-top:64.8pt;width:475.2pt;height:583.2pt;z-index:251661312" o:allowincell="f" filled="f"/>
      </w:pict>
    </w:r>
    <w:r>
      <w:rPr>
        <w:noProof/>
      </w:rPr>
      <w:pict>
        <v:line id="_x0000_s2060" style="position:absolute;flip:y;z-index:251667456" from="313.2pt,0" to="313.2pt,64.8pt" o:allowincell="f"/>
      </w:pict>
    </w:r>
    <w:r>
      <w:rPr>
        <w:noProof/>
      </w:rPr>
      <w:pict>
        <v:line id="_x0000_s2061" style="position:absolute;z-index:251666432" from="-10.8pt,36pt" to="-10.8pt,64.8pt" o:allowincell="f"/>
      </w:pict>
    </w:r>
    <w:r>
      <w:rPr>
        <w:noProof/>
      </w:rPr>
      <w:pict>
        <v:line id="_x0000_s2062" style="position:absolute;z-index:251665408" from="-10.8pt,36pt" to="313.2pt,36pt" o:allowincell="f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-10.8pt;margin-top:36pt;width:324pt;height:28.8pt;z-index:251664384" o:allowincell="f" filled="f" stroked="f">
          <v:textbox style="mso-next-textbox:#_x0000_s2063">
            <w:txbxContent>
              <w:p w:rsidR="00BE1B2C" w:rsidRDefault="00BE1B2C">
                <w:pPr>
                  <w:pStyle w:val="Header"/>
                  <w:jc w:val="center"/>
                  <w:rPr>
                    <w:rFonts w:ascii="Arial" w:hAnsi="Arial" w:cs="Arial"/>
                    <w:lang w:val="fr-FR"/>
                  </w:rPr>
                </w:pPr>
                <w:r>
                  <w:rPr>
                    <w:rFonts w:ascii="Arial" w:hAnsi="Arial" w:cs="Arial"/>
                    <w:lang w:val="fr-FR"/>
                  </w:rPr>
                  <w:t>AVISTA  CORPORATION</w:t>
                </w:r>
              </w:p>
              <w:p w:rsidR="00BE1B2C" w:rsidRDefault="00BE1B2C">
                <w:pPr>
                  <w:jc w:val="center"/>
                  <w:rPr>
                    <w:lang w:val="fr-FR"/>
                  </w:rPr>
                </w:pPr>
                <w:proofErr w:type="gramStart"/>
                <w:r>
                  <w:rPr>
                    <w:rFonts w:ascii="Arial" w:hAnsi="Arial" w:cs="Arial"/>
                    <w:lang w:val="fr-FR"/>
                  </w:rPr>
                  <w:t>dba</w:t>
                </w:r>
                <w:proofErr w:type="gramEnd"/>
                <w:r>
                  <w:rPr>
                    <w:rFonts w:ascii="Arial" w:hAnsi="Arial" w:cs="Arial"/>
                    <w:lang w:val="fr-FR"/>
                  </w:rPr>
                  <w:t xml:space="preserve">  Avista Utilities</w:t>
                </w:r>
              </w:p>
            </w:txbxContent>
          </v:textbox>
        </v:shape>
      </w:pict>
    </w:r>
    <w:r>
      <w:rPr>
        <w:noProof/>
      </w:rPr>
      <w:pict>
        <v:shape id="_x0000_s2064" type="#_x0000_t202" style="position:absolute;margin-left:313.2pt;margin-top:0;width:136.8pt;height:64.8pt;z-index:251663360" o:allowincell="f" filled="f" stroked="f">
          <v:textbox style="mso-next-textbox:#_x0000_s2064" inset="0,.72pt,0,0">
            <w:txbxContent>
              <w:p w:rsidR="00BE1B2C" w:rsidRDefault="00BE1B2C">
                <w:pPr>
                  <w:jc w:val="right"/>
                  <w:rPr>
                    <w:rFonts w:ascii="Arial" w:hAnsi="Arial" w:cs="Arial"/>
                  </w:rPr>
                </w:pPr>
              </w:p>
              <w:p w:rsidR="00BE1B2C" w:rsidRDefault="00BE1B2C">
                <w:pPr>
                  <w:tabs>
                    <w:tab w:val="right" w:pos="2430"/>
                  </w:tabs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ab/>
                </w:r>
              </w:p>
              <w:p w:rsidR="00BE1B2C" w:rsidRDefault="00BE1B2C">
                <w:pPr>
                  <w:tabs>
                    <w:tab w:val="right" w:pos="2610"/>
                  </w:tabs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ab/>
                </w:r>
              </w:p>
            </w:txbxContent>
          </v:textbox>
        </v:shape>
      </w:pict>
    </w:r>
    <w:r>
      <w:rPr>
        <w:noProof/>
      </w:rPr>
      <w:pict>
        <v:shape id="_x0000_s2065" type="#_x0000_t202" style="position:absolute;margin-left:-10.8pt;margin-top:0;width:324pt;height:36pt;z-index:251662336" o:allowincell="f" filled="f" stroked="f">
          <v:textbox style="mso-next-textbox:#_x0000_s2065" inset="0,0,0,0">
            <w:txbxContent>
              <w:p w:rsidR="00BE1B2C" w:rsidRDefault="00BE1B2C">
                <w:pPr>
                  <w:pStyle w:val="Header"/>
                  <w:tabs>
                    <w:tab w:val="clear" w:pos="4320"/>
                    <w:tab w:val="right" w:pos="6300"/>
                  </w:tabs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ab/>
                  <w:t xml:space="preserve">Substitute Twelfth Revision Sheet </w:t>
                </w:r>
                <w:proofErr w:type="spellStart"/>
                <w:r>
                  <w:rPr>
                    <w:rFonts w:ascii="Arial" w:hAnsi="Arial" w:cs="Arial"/>
                  </w:rPr>
                  <w:t>62A</w:t>
                </w:r>
                <w:proofErr w:type="spellEnd"/>
                <w:r>
                  <w:rPr>
                    <w:rFonts w:ascii="Arial" w:hAnsi="Arial" w:cs="Arial"/>
                  </w:rPr>
                  <w:tab/>
                </w:r>
                <w:r>
                  <w:rPr>
                    <w:rFonts w:ascii="Arial" w:hAnsi="Arial" w:cs="Arial"/>
                  </w:rPr>
                  <w:tab/>
                </w:r>
              </w:p>
              <w:p w:rsidR="00BE1B2C" w:rsidRDefault="00BE1B2C">
                <w:pPr>
                  <w:pStyle w:val="Header"/>
                  <w:tabs>
                    <w:tab w:val="clear" w:pos="4320"/>
                    <w:tab w:val="right" w:pos="6300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ab/>
                  <w:t>Canceling</w:t>
                </w:r>
                <w:r>
                  <w:rPr>
                    <w:rFonts w:ascii="Arial" w:hAnsi="Arial" w:cs="Arial"/>
                  </w:rPr>
                  <w:tab/>
                </w:r>
              </w:p>
              <w:p w:rsidR="00BE1B2C" w:rsidRDefault="00BE1B2C">
                <w:pPr>
                  <w:tabs>
                    <w:tab w:val="left" w:pos="180"/>
                    <w:tab w:val="right" w:pos="6300"/>
                  </w:tabs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ab/>
                  <w:t>WN U-28</w:t>
                </w:r>
                <w:r>
                  <w:rPr>
                    <w:rFonts w:ascii="Arial" w:hAnsi="Arial" w:cs="Arial"/>
                  </w:rPr>
                  <w:tab/>
                  <w:t xml:space="preserve">Eleventh Revision Sheet </w:t>
                </w:r>
                <w:proofErr w:type="spellStart"/>
                <w:r>
                  <w:rPr>
                    <w:rFonts w:ascii="Arial" w:hAnsi="Arial" w:cs="Arial"/>
                  </w:rPr>
                  <w:t>62A</w:t>
                </w:r>
                <w:proofErr w:type="spellEnd"/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8088D"/>
    <w:multiLevelType w:val="singleLevel"/>
    <w:tmpl w:val="92DA1D7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 w15:restartNumberingAfterBreak="0">
    <w:nsid w:val="12ED3A96"/>
    <w:multiLevelType w:val="hybridMultilevel"/>
    <w:tmpl w:val="7A42A14E"/>
    <w:lvl w:ilvl="0" w:tplc="936ABE48">
      <w:start w:val="6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DF783B"/>
    <w:multiLevelType w:val="singleLevel"/>
    <w:tmpl w:val="8D12794C"/>
    <w:lvl w:ilvl="0">
      <w:start w:val="2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</w:abstractNum>
  <w:abstractNum w:abstractNumId="3" w15:restartNumberingAfterBreak="0">
    <w:nsid w:val="275F155A"/>
    <w:multiLevelType w:val="singleLevel"/>
    <w:tmpl w:val="AA4CC8D4"/>
    <w:lvl w:ilvl="0">
      <w:start w:val="201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4" w15:restartNumberingAfterBreak="0">
    <w:nsid w:val="28395A83"/>
    <w:multiLevelType w:val="singleLevel"/>
    <w:tmpl w:val="21447072"/>
    <w:lvl w:ilvl="0">
      <w:start w:val="3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5" w15:restartNumberingAfterBreak="0">
    <w:nsid w:val="2F9A6626"/>
    <w:multiLevelType w:val="hybridMultilevel"/>
    <w:tmpl w:val="1F5C8938"/>
    <w:lvl w:ilvl="0" w:tplc="A8D6AE46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6" w15:restartNumberingAfterBreak="0">
    <w:nsid w:val="302D5FEC"/>
    <w:multiLevelType w:val="hybridMultilevel"/>
    <w:tmpl w:val="56B83372"/>
    <w:lvl w:ilvl="0" w:tplc="06844F3E">
      <w:start w:val="1"/>
      <w:numFmt w:val="bullet"/>
      <w:lvlText w:val=""/>
      <w:lvlJc w:val="left"/>
      <w:pPr>
        <w:tabs>
          <w:tab w:val="num" w:pos="3240"/>
        </w:tabs>
        <w:ind w:left="2520" w:firstLine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121C2EB8">
      <w:start w:val="1"/>
      <w:numFmt w:val="bullet"/>
      <w:lvlText w:val=""/>
      <w:lvlJc w:val="left"/>
      <w:pPr>
        <w:tabs>
          <w:tab w:val="num" w:pos="1800"/>
        </w:tabs>
        <w:ind w:left="720" w:firstLine="72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99003B68">
      <w:start w:val="1"/>
      <w:numFmt w:val="bullet"/>
      <w:lvlText w:val=""/>
      <w:lvlJc w:val="left"/>
      <w:pPr>
        <w:tabs>
          <w:tab w:val="num" w:pos="1800"/>
        </w:tabs>
        <w:ind w:left="1080" w:firstLine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1571BBB"/>
    <w:multiLevelType w:val="singleLevel"/>
    <w:tmpl w:val="325E97E6"/>
    <w:lvl w:ilvl="0">
      <w:start w:val="5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8" w15:restartNumberingAfterBreak="0">
    <w:nsid w:val="31E152AF"/>
    <w:multiLevelType w:val="singleLevel"/>
    <w:tmpl w:val="92E87314"/>
    <w:lvl w:ilvl="0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9" w15:restartNumberingAfterBreak="0">
    <w:nsid w:val="3EEE6E51"/>
    <w:multiLevelType w:val="singleLevel"/>
    <w:tmpl w:val="CFCED278"/>
    <w:lvl w:ilvl="0">
      <w:start w:val="1"/>
      <w:numFmt w:val="upp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0" w15:restartNumberingAfterBreak="0">
    <w:nsid w:val="4BC03F55"/>
    <w:multiLevelType w:val="hybridMultilevel"/>
    <w:tmpl w:val="4A68C888"/>
    <w:lvl w:ilvl="0" w:tplc="0B181D24">
      <w:start w:val="9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4C580C6F"/>
    <w:multiLevelType w:val="hybridMultilevel"/>
    <w:tmpl w:val="56B83372"/>
    <w:lvl w:ilvl="0" w:tplc="06844F3E">
      <w:start w:val="1"/>
      <w:numFmt w:val="bullet"/>
      <w:lvlText w:val=""/>
      <w:lvlJc w:val="left"/>
      <w:pPr>
        <w:tabs>
          <w:tab w:val="num" w:pos="3240"/>
        </w:tabs>
        <w:ind w:left="2520" w:firstLine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121C2EB8">
      <w:start w:val="1"/>
      <w:numFmt w:val="bullet"/>
      <w:lvlText w:val=""/>
      <w:lvlJc w:val="left"/>
      <w:pPr>
        <w:tabs>
          <w:tab w:val="num" w:pos="1800"/>
        </w:tabs>
        <w:ind w:left="720" w:firstLine="72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F51CB58A">
      <w:start w:val="1"/>
      <w:numFmt w:val="lowerRoman"/>
      <w:lvlText w:val="(%5)"/>
      <w:lvlJc w:val="left"/>
      <w:pPr>
        <w:tabs>
          <w:tab w:val="num" w:pos="2160"/>
        </w:tabs>
        <w:ind w:left="1980" w:hanging="540"/>
      </w:pPr>
      <w:rPr>
        <w:rFonts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32613CE"/>
    <w:multiLevelType w:val="hybridMultilevel"/>
    <w:tmpl w:val="BFB2BB62"/>
    <w:lvl w:ilvl="0" w:tplc="03843034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13EC97A4">
      <w:start w:val="1"/>
      <w:numFmt w:val="upp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8A48CF2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1BEC7806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A29AA074">
      <w:start w:val="1"/>
      <w:numFmt w:val="lowerRoman"/>
      <w:lvlText w:val="(%5)"/>
      <w:lvlJc w:val="left"/>
      <w:pPr>
        <w:tabs>
          <w:tab w:val="num" w:pos="2160"/>
        </w:tabs>
        <w:ind w:left="1980" w:hanging="540"/>
      </w:pPr>
      <w:rPr>
        <w:rFonts w:cs="Times New Roman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DBA3C70"/>
    <w:multiLevelType w:val="hybridMultilevel"/>
    <w:tmpl w:val="76DEB476"/>
    <w:lvl w:ilvl="0" w:tplc="F170E9A0">
      <w:start w:val="1"/>
      <w:numFmt w:val="upp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9A8C9B4C">
      <w:start w:val="1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 w15:restartNumberingAfterBreak="0">
    <w:nsid w:val="6E9759EA"/>
    <w:multiLevelType w:val="hybridMultilevel"/>
    <w:tmpl w:val="58A2CD0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4B51DF6"/>
    <w:multiLevelType w:val="singleLevel"/>
    <w:tmpl w:val="92DA1D7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6" w15:restartNumberingAfterBreak="0">
    <w:nsid w:val="758C56A4"/>
    <w:multiLevelType w:val="singleLevel"/>
    <w:tmpl w:val="48D8D87E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6"/>
  </w:num>
  <w:num w:numId="5">
    <w:abstractNumId w:val="8"/>
  </w:num>
  <w:num w:numId="6">
    <w:abstractNumId w:val="9"/>
  </w:num>
  <w:num w:numId="7">
    <w:abstractNumId w:val="2"/>
  </w:num>
  <w:num w:numId="8">
    <w:abstractNumId w:val="4"/>
  </w:num>
  <w:num w:numId="9">
    <w:abstractNumId w:val="13"/>
  </w:num>
  <w:num w:numId="10">
    <w:abstractNumId w:val="12"/>
  </w:num>
  <w:num w:numId="11">
    <w:abstractNumId w:val="10"/>
  </w:num>
  <w:num w:numId="12">
    <w:abstractNumId w:val="6"/>
  </w:num>
  <w:num w:numId="13">
    <w:abstractNumId w:val="5"/>
  </w:num>
  <w:num w:numId="14">
    <w:abstractNumId w:val="1"/>
  </w:num>
  <w:num w:numId="15">
    <w:abstractNumId w:val="14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712F"/>
    <w:rsid w:val="000D33B0"/>
    <w:rsid w:val="00100973"/>
    <w:rsid w:val="001225EB"/>
    <w:rsid w:val="00133470"/>
    <w:rsid w:val="00137081"/>
    <w:rsid w:val="001613B1"/>
    <w:rsid w:val="00166D2A"/>
    <w:rsid w:val="0019120A"/>
    <w:rsid w:val="001B2958"/>
    <w:rsid w:val="001B2F38"/>
    <w:rsid w:val="00201430"/>
    <w:rsid w:val="002277C2"/>
    <w:rsid w:val="002536F7"/>
    <w:rsid w:val="00276743"/>
    <w:rsid w:val="002C0DCC"/>
    <w:rsid w:val="003503C7"/>
    <w:rsid w:val="00385618"/>
    <w:rsid w:val="003D2AB9"/>
    <w:rsid w:val="004029AE"/>
    <w:rsid w:val="004602B9"/>
    <w:rsid w:val="004667CA"/>
    <w:rsid w:val="0048488F"/>
    <w:rsid w:val="00505C05"/>
    <w:rsid w:val="005749D8"/>
    <w:rsid w:val="005779FE"/>
    <w:rsid w:val="00606C15"/>
    <w:rsid w:val="006075CA"/>
    <w:rsid w:val="00630717"/>
    <w:rsid w:val="0066270A"/>
    <w:rsid w:val="006C712F"/>
    <w:rsid w:val="007106CF"/>
    <w:rsid w:val="0073300D"/>
    <w:rsid w:val="00746641"/>
    <w:rsid w:val="007635E9"/>
    <w:rsid w:val="0078476C"/>
    <w:rsid w:val="007B1CE4"/>
    <w:rsid w:val="007F524F"/>
    <w:rsid w:val="00855A23"/>
    <w:rsid w:val="0086040F"/>
    <w:rsid w:val="008862E7"/>
    <w:rsid w:val="00887E43"/>
    <w:rsid w:val="008A52A1"/>
    <w:rsid w:val="008E17E4"/>
    <w:rsid w:val="009459CD"/>
    <w:rsid w:val="00947452"/>
    <w:rsid w:val="00971681"/>
    <w:rsid w:val="009E1B71"/>
    <w:rsid w:val="00A564EF"/>
    <w:rsid w:val="00A60A35"/>
    <w:rsid w:val="00A828B1"/>
    <w:rsid w:val="00A833DC"/>
    <w:rsid w:val="00B366F1"/>
    <w:rsid w:val="00BE1B2C"/>
    <w:rsid w:val="00C06F34"/>
    <w:rsid w:val="00C374E6"/>
    <w:rsid w:val="00C97A57"/>
    <w:rsid w:val="00CC234D"/>
    <w:rsid w:val="00CC453A"/>
    <w:rsid w:val="00CD177A"/>
    <w:rsid w:val="00CD6252"/>
    <w:rsid w:val="00CE4D15"/>
    <w:rsid w:val="00D02365"/>
    <w:rsid w:val="00D11721"/>
    <w:rsid w:val="00D22B01"/>
    <w:rsid w:val="00D43DCB"/>
    <w:rsid w:val="00D948D2"/>
    <w:rsid w:val="00D97118"/>
    <w:rsid w:val="00DB0A17"/>
    <w:rsid w:val="00E31E75"/>
    <w:rsid w:val="00E42A77"/>
    <w:rsid w:val="00E51405"/>
    <w:rsid w:val="00E91495"/>
    <w:rsid w:val="00E9555E"/>
    <w:rsid w:val="00EA1485"/>
    <w:rsid w:val="00EA25DD"/>
    <w:rsid w:val="00EB5106"/>
    <w:rsid w:val="00F15777"/>
    <w:rsid w:val="00F4042E"/>
    <w:rsid w:val="00F64C9D"/>
    <w:rsid w:val="00FC4FC7"/>
    <w:rsid w:val="00FD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3"/>
    <o:shapelayout v:ext="edit">
      <o:idmap v:ext="edit" data="1"/>
    </o:shapelayout>
  </w:shapeDefaults>
  <w:decimalSymbol w:val="."/>
  <w:listSeparator w:val=","/>
  <w15:docId w15:val="{825FB422-2E4E-46CB-8C69-4E32A4E53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A57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97A57"/>
    <w:pPr>
      <w:keepNext/>
      <w:jc w:val="center"/>
      <w:outlineLvl w:val="0"/>
    </w:pPr>
    <w:rPr>
      <w:rFonts w:ascii="Arial" w:hAnsi="Arial" w:cs="Arial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97A57"/>
    <w:pPr>
      <w:keepNext/>
      <w:ind w:right="-18"/>
      <w:jc w:val="center"/>
      <w:outlineLvl w:val="1"/>
    </w:pPr>
    <w:rPr>
      <w:rFonts w:ascii="Arial" w:hAnsi="Arial" w:cs="Arial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97A57"/>
    <w:pPr>
      <w:keepNext/>
      <w:ind w:right="-36"/>
      <w:jc w:val="center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97A57"/>
    <w:pPr>
      <w:keepNext/>
      <w:tabs>
        <w:tab w:val="left" w:pos="2430"/>
        <w:tab w:val="left" w:pos="4500"/>
        <w:tab w:val="left" w:pos="8730"/>
      </w:tabs>
      <w:ind w:left="1296" w:right="-126"/>
      <w:jc w:val="center"/>
      <w:outlineLvl w:val="3"/>
    </w:pPr>
    <w:rPr>
      <w:rFonts w:ascii="Arial" w:hAnsi="Arial" w:cs="Arial"/>
      <w:sz w:val="24"/>
      <w:szCs w:val="24"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97A57"/>
    <w:pPr>
      <w:keepNext/>
      <w:jc w:val="center"/>
      <w:outlineLvl w:val="4"/>
    </w:pPr>
    <w:rPr>
      <w:rFonts w:ascii="Arial" w:hAnsi="Arial" w:cs="Arial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97A57"/>
    <w:pPr>
      <w:keepNext/>
      <w:ind w:right="-36"/>
      <w:jc w:val="center"/>
      <w:outlineLvl w:val="5"/>
    </w:pPr>
    <w:rPr>
      <w:rFonts w:ascii="Arial" w:hAnsi="Arial" w:cs="Arial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97A57"/>
    <w:pPr>
      <w:keepNext/>
      <w:ind w:right="-36"/>
      <w:jc w:val="center"/>
      <w:outlineLvl w:val="6"/>
    </w:pPr>
    <w:rPr>
      <w:rFonts w:ascii="Arial" w:hAnsi="Arial" w:cs="Arial"/>
      <w:sz w:val="24"/>
      <w:szCs w:val="24"/>
      <w:u w:val="singl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97A57"/>
    <w:pPr>
      <w:keepNext/>
      <w:ind w:left="1440" w:right="-36"/>
      <w:jc w:val="center"/>
      <w:outlineLvl w:val="7"/>
    </w:pPr>
    <w:rPr>
      <w:rFonts w:ascii="Arial" w:hAnsi="Arial" w:cs="Arial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97A57"/>
    <w:pPr>
      <w:keepNext/>
      <w:ind w:left="1440" w:right="-43"/>
      <w:jc w:val="center"/>
      <w:outlineLvl w:val="8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97A5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C97A5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C97A5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C97A57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C97A5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C97A57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C97A57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C97A57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C97A57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rsid w:val="00C97A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97A57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97A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97A57"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C97A57"/>
    <w:pPr>
      <w:ind w:right="-36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97A57"/>
    <w:rPr>
      <w:rFonts w:cs="Times New Roman"/>
      <w:sz w:val="20"/>
      <w:szCs w:val="20"/>
    </w:rPr>
  </w:style>
  <w:style w:type="paragraph" w:customStyle="1" w:styleId="Items1">
    <w:name w:val="Items 1"/>
    <w:basedOn w:val="Normal"/>
    <w:uiPriority w:val="99"/>
    <w:rsid w:val="00C97A57"/>
    <w:pPr>
      <w:ind w:left="720" w:hanging="360"/>
      <w:jc w:val="both"/>
    </w:pPr>
    <w:rPr>
      <w:rFonts w:ascii="Helvetica" w:hAnsi="Helvetica" w:cs="Helvetica"/>
      <w:noProof/>
    </w:rPr>
  </w:style>
  <w:style w:type="paragraph" w:styleId="BodyText2">
    <w:name w:val="Body Text 2"/>
    <w:basedOn w:val="Normal"/>
    <w:link w:val="BodyText2Char"/>
    <w:uiPriority w:val="99"/>
    <w:rsid w:val="00C97A57"/>
    <w:pPr>
      <w:ind w:right="-36"/>
    </w:pPr>
    <w:rPr>
      <w:rFonts w:ascii="Arial" w:hAnsi="Arial" w:cs="Aria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97A57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C97A57"/>
    <w:pPr>
      <w:ind w:right="-180"/>
    </w:pPr>
    <w:rPr>
      <w:rFonts w:ascii="Arial" w:hAnsi="Arial" w:cs="Arial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C97A57"/>
    <w:rPr>
      <w:rFonts w:cs="Times New Roman"/>
      <w:sz w:val="16"/>
      <w:szCs w:val="16"/>
    </w:rPr>
  </w:style>
  <w:style w:type="paragraph" w:styleId="BlockText">
    <w:name w:val="Block Text"/>
    <w:basedOn w:val="Normal"/>
    <w:uiPriority w:val="99"/>
    <w:rsid w:val="00C97A57"/>
    <w:pPr>
      <w:tabs>
        <w:tab w:val="left" w:pos="720"/>
        <w:tab w:val="left" w:pos="1350"/>
      </w:tabs>
      <w:ind w:left="1350" w:right="-36" w:hanging="1350"/>
    </w:pPr>
    <w:rPr>
      <w:rFonts w:ascii="Arial" w:hAnsi="Arial" w:cs="Arial"/>
      <w:sz w:val="22"/>
      <w:szCs w:val="22"/>
    </w:rPr>
  </w:style>
  <w:style w:type="paragraph" w:styleId="TOC2">
    <w:name w:val="toc 2"/>
    <w:basedOn w:val="Normal"/>
    <w:next w:val="Normal"/>
    <w:autoRedefine/>
    <w:uiPriority w:val="99"/>
    <w:semiHidden/>
    <w:rsid w:val="00C97A57"/>
    <w:pPr>
      <w:tabs>
        <w:tab w:val="left" w:leader="dot" w:pos="8280"/>
        <w:tab w:val="right" w:pos="8640"/>
      </w:tabs>
      <w:ind w:left="720" w:right="720"/>
    </w:pPr>
    <w:rPr>
      <w:rFonts w:ascii="New York" w:hAnsi="New York" w:cs="New York"/>
      <w:noProof/>
    </w:rPr>
  </w:style>
  <w:style w:type="paragraph" w:styleId="BodyTextIndent2">
    <w:name w:val="Body Text Indent 2"/>
    <w:basedOn w:val="Normal"/>
    <w:link w:val="BodyTextIndent2Char"/>
    <w:uiPriority w:val="99"/>
    <w:rsid w:val="00C97A57"/>
    <w:pPr>
      <w:tabs>
        <w:tab w:val="left" w:pos="540"/>
      </w:tabs>
      <w:ind w:left="540" w:hanging="1080"/>
    </w:pPr>
    <w:rPr>
      <w:rFonts w:ascii="Arial" w:hAnsi="Arial" w:cs="Arial"/>
      <w:sz w:val="21"/>
      <w:szCs w:val="21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C97A57"/>
    <w:rPr>
      <w:rFonts w:cs="Times New Roman"/>
      <w:sz w:val="20"/>
      <w:szCs w:val="20"/>
    </w:rPr>
  </w:style>
  <w:style w:type="paragraph" w:customStyle="1" w:styleId="HeaderRevisionLines">
    <w:name w:val="Header Revision Lines"/>
    <w:basedOn w:val="Header"/>
    <w:uiPriority w:val="99"/>
    <w:rsid w:val="00C97A57"/>
    <w:pPr>
      <w:pBdr>
        <w:right w:val="single" w:sz="6" w:space="0" w:color="auto"/>
      </w:pBdr>
      <w:tabs>
        <w:tab w:val="clear" w:pos="4320"/>
        <w:tab w:val="clear" w:pos="8640"/>
        <w:tab w:val="right" w:pos="6300"/>
        <w:tab w:val="right" w:pos="9720"/>
      </w:tabs>
      <w:ind w:right="3240"/>
    </w:pPr>
    <w:rPr>
      <w:rFonts w:ascii="New York" w:hAnsi="New York" w:cs="New York"/>
      <w:noProof/>
    </w:rPr>
  </w:style>
  <w:style w:type="paragraph" w:customStyle="1" w:styleId="Text">
    <w:name w:val="Text"/>
    <w:basedOn w:val="Normal"/>
    <w:uiPriority w:val="99"/>
    <w:rsid w:val="00C97A57"/>
    <w:pPr>
      <w:ind w:firstLine="360"/>
      <w:jc w:val="both"/>
    </w:pPr>
    <w:rPr>
      <w:rFonts w:ascii="Helvetica" w:hAnsi="Helvetica" w:cs="Helvetica"/>
      <w:noProof/>
    </w:rPr>
  </w:style>
  <w:style w:type="paragraph" w:styleId="FootnoteText">
    <w:name w:val="footnote text"/>
    <w:basedOn w:val="Normal"/>
    <w:link w:val="FootnoteTextChar"/>
    <w:uiPriority w:val="99"/>
    <w:semiHidden/>
    <w:rsid w:val="00C97A57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97A57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C97A57"/>
    <w:rPr>
      <w:rFonts w:cs="Times New Roman"/>
      <w:vertAlign w:val="superscript"/>
    </w:rPr>
  </w:style>
  <w:style w:type="paragraph" w:styleId="Title">
    <w:name w:val="Title"/>
    <w:basedOn w:val="Normal"/>
    <w:link w:val="TitleChar"/>
    <w:uiPriority w:val="99"/>
    <w:qFormat/>
    <w:rsid w:val="00C97A57"/>
    <w:pPr>
      <w:jc w:val="center"/>
    </w:pPr>
    <w:rPr>
      <w:rFonts w:ascii="Arial" w:hAnsi="Arial" w:cs="Arial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locked/>
    <w:rsid w:val="00C97A5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7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67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7225DAFDF060441A61358143C21536A" ma:contentTypeVersion="104" ma:contentTypeDescription="" ma:contentTypeScope="" ma:versionID="5a13425794be97dcec9ceb071d494c4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2016-11-18T08:00:00+00:00</OpenedDate>
    <Date1 xmlns="dc463f71-b30c-4ab2-9473-d307f9d35888">2016-11-18T08:00:00+00:00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161226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215D46D-4073-4AA7-BC4A-BB240D5524FC}"/>
</file>

<file path=customXml/itemProps2.xml><?xml version="1.0" encoding="utf-8"?>
<ds:datastoreItem xmlns:ds="http://schemas.openxmlformats.org/officeDocument/2006/customXml" ds:itemID="{50045011-AFAD-48AD-835D-1F313662A0DA}"/>
</file>

<file path=customXml/itemProps3.xml><?xml version="1.0" encoding="utf-8"?>
<ds:datastoreItem xmlns:ds="http://schemas.openxmlformats.org/officeDocument/2006/customXml" ds:itemID="{2B4838C3-9C98-4F0F-9769-F227A75B7086}"/>
</file>

<file path=customXml/itemProps4.xml><?xml version="1.0" encoding="utf-8"?>
<ds:datastoreItem xmlns:ds="http://schemas.openxmlformats.org/officeDocument/2006/customXml" ds:itemID="{B404FC65-0EA0-4253-BDE5-310D04DDBF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58</vt:lpstr>
    </vt:vector>
  </TitlesOfParts>
  <Company>Avista Corp</Company>
  <LinksUpToDate>false</LinksUpToDate>
  <CharactersWithSpaces>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58</dc:title>
  <dc:subject/>
  <dc:creator>Jason Fletcher</dc:creator>
  <cp:keywords/>
  <dc:description/>
  <cp:lastModifiedBy>Ehrbar, Pat</cp:lastModifiedBy>
  <cp:revision>15</cp:revision>
  <cp:lastPrinted>2014-11-21T22:32:00Z</cp:lastPrinted>
  <dcterms:created xsi:type="dcterms:W3CDTF">2012-11-28T15:44:00Z</dcterms:created>
  <dcterms:modified xsi:type="dcterms:W3CDTF">2016-11-18T16:26:00Z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0x0101006E56B4D1795A2E4DB2F0B01679ED314A00C7225DAFDF060441A61358143C21536A</vt:lpwstr>
  </property>
  <property fmtid="{D5CDD505-2E9C-101B-9397-08002B2CF9AE}" pid="3" name="_docset_NoMedatataSyncRequired">
    <vt:lpwstr>False</vt:lpwstr>
  </property>
</Properties>
</file>