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C1" w:rsidRPr="00B87730" w:rsidRDefault="00880F94" w:rsidP="003111C1">
      <w:pPr>
        <w:jc w:val="both"/>
        <w:rPr>
          <w:rFonts w:cs="Arial"/>
          <w:sz w:val="20"/>
        </w:rPr>
      </w:pPr>
      <w:r>
        <w:rPr>
          <w:rFonts w:cs="Arial"/>
          <w:sz w:val="20"/>
        </w:rPr>
        <w:t>October 31, 2016</w:t>
      </w:r>
    </w:p>
    <w:p w:rsidR="00733952" w:rsidRPr="00B87730" w:rsidRDefault="00733952" w:rsidP="00733952">
      <w:pPr>
        <w:jc w:val="both"/>
        <w:rPr>
          <w:rFonts w:cs="Arial"/>
          <w:sz w:val="20"/>
        </w:rPr>
      </w:pPr>
      <w:r w:rsidRPr="00B87730">
        <w:rPr>
          <w:b/>
          <w:bCs/>
          <w:sz w:val="20"/>
          <w:u w:val="single"/>
        </w:rPr>
        <w:t>Via Electronic Filing</w:t>
      </w:r>
    </w:p>
    <w:p w:rsidR="0020277E" w:rsidRPr="0037265E" w:rsidRDefault="0020277E" w:rsidP="00E9473E">
      <w:pPr>
        <w:jc w:val="both"/>
        <w:rPr>
          <w:rFonts w:cs="Arial"/>
          <w:sz w:val="20"/>
        </w:rPr>
      </w:pPr>
    </w:p>
    <w:p w:rsidR="00CC54CA" w:rsidRPr="00AF6888" w:rsidRDefault="00CC54CA" w:rsidP="00CC54CA">
      <w:pPr>
        <w:jc w:val="both"/>
        <w:rPr>
          <w:rFonts w:cs="Arial"/>
          <w:sz w:val="20"/>
        </w:rPr>
      </w:pPr>
      <w:r w:rsidRPr="00AF6888">
        <w:rPr>
          <w:rFonts w:cs="Arial"/>
          <w:sz w:val="20"/>
        </w:rPr>
        <w:t xml:space="preserve">Mr. </w:t>
      </w:r>
      <w:r>
        <w:rPr>
          <w:rFonts w:cs="Arial"/>
          <w:sz w:val="20"/>
        </w:rPr>
        <w:t>Steven V. King</w:t>
      </w:r>
      <w:r w:rsidRPr="00AF6888">
        <w:rPr>
          <w:rFonts w:cs="Arial"/>
          <w:sz w:val="20"/>
        </w:rPr>
        <w:t>, Executive Director and Secretary</w:t>
      </w:r>
    </w:p>
    <w:p w:rsidR="00CC54CA" w:rsidRPr="00AF6888" w:rsidRDefault="00CC54CA" w:rsidP="00CC54CA">
      <w:pPr>
        <w:jc w:val="both"/>
        <w:rPr>
          <w:rFonts w:cs="Arial"/>
          <w:sz w:val="20"/>
        </w:rPr>
      </w:pPr>
      <w:smartTag w:uri="urn:schemas-microsoft-com:office:smarttags" w:element="State">
        <w:smartTag w:uri="urn:schemas-microsoft-com:office:smarttags" w:element="place">
          <w:r w:rsidRPr="00AF6888">
            <w:rPr>
              <w:rFonts w:cs="Arial"/>
              <w:sz w:val="20"/>
            </w:rPr>
            <w:t>Washington</w:t>
          </w:r>
        </w:smartTag>
      </w:smartTag>
      <w:r w:rsidRPr="00AF6888">
        <w:rPr>
          <w:rFonts w:cs="Arial"/>
          <w:sz w:val="20"/>
        </w:rPr>
        <w:t xml:space="preserve"> Utilities and Transportation Commission</w:t>
      </w:r>
    </w:p>
    <w:p w:rsidR="00CC54CA" w:rsidRPr="00AF6888" w:rsidRDefault="00CC54CA" w:rsidP="00CC54CA">
      <w:pPr>
        <w:jc w:val="both"/>
        <w:rPr>
          <w:rFonts w:cs="Arial"/>
          <w:sz w:val="20"/>
        </w:rPr>
      </w:pPr>
      <w:smartTag w:uri="urn:schemas-microsoft-com:office:smarttags" w:element="address">
        <w:smartTag w:uri="urn:schemas-microsoft-com:office:smarttags" w:element="Street">
          <w:r w:rsidRPr="00AF6888">
            <w:rPr>
              <w:rFonts w:cs="Arial"/>
              <w:sz w:val="20"/>
            </w:rPr>
            <w:t>P.O. Box</w:t>
          </w:r>
        </w:smartTag>
        <w:r w:rsidRPr="00AF6888">
          <w:rPr>
            <w:rFonts w:cs="Arial"/>
            <w:sz w:val="20"/>
          </w:rPr>
          <w:t xml:space="preserve"> 47250</w:t>
        </w:r>
      </w:smartTag>
    </w:p>
    <w:p w:rsidR="00CC54CA" w:rsidRPr="00AF6888" w:rsidRDefault="00CC54CA" w:rsidP="00CC54CA">
      <w:pPr>
        <w:jc w:val="both"/>
        <w:rPr>
          <w:rFonts w:cs="Arial"/>
          <w:sz w:val="20"/>
        </w:rPr>
      </w:pPr>
      <w:smartTag w:uri="urn:schemas-microsoft-com:office:smarttags" w:element="Street">
        <w:smartTag w:uri="urn:schemas-microsoft-com:office:smarttags" w:element="address">
          <w:r w:rsidRPr="00AF6888">
            <w:rPr>
              <w:rFonts w:cs="Arial"/>
              <w:sz w:val="20"/>
            </w:rPr>
            <w:t>1300 S. Evergreen Park Drive SW</w:t>
          </w:r>
        </w:smartTag>
      </w:smartTag>
    </w:p>
    <w:p w:rsidR="00CC54CA" w:rsidRPr="00AF6888" w:rsidRDefault="00CC54CA" w:rsidP="00CC54CA">
      <w:pPr>
        <w:jc w:val="both"/>
        <w:rPr>
          <w:rFonts w:cs="Arial"/>
          <w:sz w:val="20"/>
        </w:rPr>
      </w:pPr>
      <w:smartTag w:uri="urn:schemas-microsoft-com:office:smarttags" w:element="place">
        <w:smartTag w:uri="urn:schemas-microsoft-com:office:smarttags" w:element="City">
          <w:r w:rsidRPr="00AF6888">
            <w:rPr>
              <w:rFonts w:cs="Arial"/>
              <w:sz w:val="20"/>
            </w:rPr>
            <w:t>Olympia</w:t>
          </w:r>
        </w:smartTag>
        <w:r w:rsidRPr="00AF6888">
          <w:rPr>
            <w:rFonts w:cs="Arial"/>
            <w:sz w:val="20"/>
          </w:rPr>
          <w:t xml:space="preserve">, </w:t>
        </w:r>
        <w:smartTag w:uri="urn:schemas-microsoft-com:office:smarttags" w:element="State">
          <w:r w:rsidRPr="00AF6888">
            <w:rPr>
              <w:rFonts w:cs="Arial"/>
              <w:sz w:val="20"/>
            </w:rPr>
            <w:t>WA</w:t>
          </w:r>
        </w:smartTag>
        <w:r w:rsidRPr="00AF6888">
          <w:rPr>
            <w:rFonts w:cs="Arial"/>
            <w:sz w:val="20"/>
          </w:rPr>
          <w:t xml:space="preserve">  </w:t>
        </w:r>
        <w:smartTag w:uri="urn:schemas-microsoft-com:office:smarttags" w:element="PostalCode">
          <w:r w:rsidRPr="00AF6888">
            <w:rPr>
              <w:rFonts w:cs="Arial"/>
              <w:sz w:val="20"/>
            </w:rPr>
            <w:t>98504-7250</w:t>
          </w:r>
        </w:smartTag>
      </w:smartTag>
    </w:p>
    <w:p w:rsidR="00AC3D84" w:rsidRPr="00B87730" w:rsidRDefault="00AC3D84" w:rsidP="00AC3D84">
      <w:pPr>
        <w:jc w:val="both"/>
        <w:rPr>
          <w:rFonts w:cs="Arial"/>
          <w:sz w:val="20"/>
        </w:rPr>
      </w:pPr>
    </w:p>
    <w:p w:rsidR="00AF681A" w:rsidRDefault="00AF681A" w:rsidP="003111C1">
      <w:pPr>
        <w:ind w:left="600" w:hanging="600"/>
        <w:rPr>
          <w:rFonts w:cs="Arial"/>
          <w:sz w:val="20"/>
        </w:rPr>
      </w:pPr>
      <w:r w:rsidRPr="00AF6888">
        <w:rPr>
          <w:rFonts w:cs="Arial"/>
          <w:sz w:val="20"/>
        </w:rPr>
        <w:t>RE:</w:t>
      </w:r>
      <w:r w:rsidRPr="00AF6888">
        <w:rPr>
          <w:rFonts w:cs="Arial"/>
          <w:sz w:val="20"/>
        </w:rPr>
        <w:tab/>
      </w:r>
      <w:r w:rsidRPr="00E40CFF">
        <w:rPr>
          <w:rFonts w:cs="Arial"/>
          <w:sz w:val="20"/>
        </w:rPr>
        <w:t>Advice N</w:t>
      </w:r>
      <w:r w:rsidRPr="00CC54CA">
        <w:rPr>
          <w:rFonts w:cs="Arial"/>
          <w:sz w:val="20"/>
        </w:rPr>
        <w:t xml:space="preserve">o. </w:t>
      </w:r>
      <w:proofErr w:type="gramStart"/>
      <w:r w:rsidRPr="00CC54CA">
        <w:rPr>
          <w:rFonts w:cs="Arial"/>
          <w:sz w:val="20"/>
        </w:rPr>
        <w:t>WA</w:t>
      </w:r>
      <w:r w:rsidRPr="00CC54CA">
        <w:rPr>
          <w:rFonts w:cs="Arial"/>
          <w:color w:val="FF0000"/>
          <w:sz w:val="20"/>
        </w:rPr>
        <w:t xml:space="preserve"> </w:t>
      </w:r>
      <w:r w:rsidRPr="00B26F10">
        <w:rPr>
          <w:rFonts w:cs="Arial"/>
          <w:sz w:val="20"/>
        </w:rPr>
        <w:t xml:space="preserve">ACQ </w:t>
      </w:r>
      <w:r w:rsidR="00AC3D84">
        <w:rPr>
          <w:rFonts w:cs="Arial"/>
          <w:sz w:val="20"/>
        </w:rPr>
        <w:t>16-1</w:t>
      </w:r>
      <w:r w:rsidR="00880F94">
        <w:rPr>
          <w:rFonts w:cs="Arial"/>
          <w:sz w:val="20"/>
        </w:rPr>
        <w:t>1</w:t>
      </w:r>
      <w:r w:rsidRPr="00AF681A">
        <w:rPr>
          <w:rFonts w:cs="Arial"/>
          <w:sz w:val="20"/>
        </w:rPr>
        <w:t xml:space="preserve"> </w:t>
      </w:r>
      <w:r w:rsidRPr="00E40CFF">
        <w:rPr>
          <w:rFonts w:cs="Arial"/>
          <w:sz w:val="20"/>
        </w:rPr>
        <w:t xml:space="preserve">for </w:t>
      </w:r>
      <w:r w:rsidRPr="00733952">
        <w:rPr>
          <w:rFonts w:cs="Arial"/>
          <w:sz w:val="20"/>
        </w:rPr>
        <w:t>CenturyTel of Washington, Inc.</w:t>
      </w:r>
      <w:r>
        <w:rPr>
          <w:rFonts w:cs="Arial"/>
          <w:sz w:val="20"/>
        </w:rPr>
        <w:t xml:space="preserve"> </w:t>
      </w:r>
      <w:r w:rsidRPr="00AF6888">
        <w:rPr>
          <w:rFonts w:cs="Arial"/>
          <w:sz w:val="20"/>
        </w:rPr>
        <w:t xml:space="preserve">d/b/a CenturyLink </w:t>
      </w:r>
      <w:r w:rsidRPr="00733952">
        <w:rPr>
          <w:rFonts w:cs="Arial"/>
          <w:sz w:val="20"/>
        </w:rPr>
        <w:t>WN U-</w:t>
      </w:r>
      <w:r>
        <w:rPr>
          <w:rFonts w:cs="Arial"/>
          <w:sz w:val="20"/>
        </w:rPr>
        <w:t>11.</w:t>
      </w:r>
      <w:proofErr w:type="gramEnd"/>
    </w:p>
    <w:p w:rsidR="00AC3D84" w:rsidRPr="00B87730" w:rsidRDefault="00AC3D84" w:rsidP="00AF681A">
      <w:pPr>
        <w:ind w:left="600" w:hanging="600"/>
        <w:rPr>
          <w:rFonts w:cs="Arial"/>
          <w:sz w:val="20"/>
        </w:rPr>
      </w:pPr>
    </w:p>
    <w:p w:rsidR="00AC3D84" w:rsidRPr="00B87730" w:rsidRDefault="00AC3D84" w:rsidP="00AC3D84">
      <w:pPr>
        <w:jc w:val="both"/>
        <w:rPr>
          <w:rFonts w:cs="Arial"/>
          <w:sz w:val="20"/>
        </w:rPr>
      </w:pPr>
      <w:r w:rsidRPr="00B87730">
        <w:rPr>
          <w:rFonts w:cs="Arial"/>
          <w:sz w:val="20"/>
        </w:rPr>
        <w:t>Dear Mr. King:</w:t>
      </w:r>
    </w:p>
    <w:p w:rsidR="00AC3D84" w:rsidRPr="00B87730" w:rsidRDefault="00AC3D84" w:rsidP="00AC3D84">
      <w:pPr>
        <w:tabs>
          <w:tab w:val="left" w:pos="8010"/>
        </w:tabs>
        <w:ind w:right="810"/>
        <w:jc w:val="both"/>
        <w:rPr>
          <w:rFonts w:cs="Arial"/>
          <w:sz w:val="20"/>
        </w:rPr>
      </w:pPr>
    </w:p>
    <w:p w:rsidR="00AC3D84" w:rsidRPr="00B87730" w:rsidRDefault="00AF681A" w:rsidP="00AC3D84">
      <w:pPr>
        <w:jc w:val="both"/>
        <w:rPr>
          <w:rFonts w:cs="Arial"/>
          <w:sz w:val="20"/>
        </w:rPr>
      </w:pPr>
      <w:proofErr w:type="gramStart"/>
      <w:r w:rsidRPr="00AF6888">
        <w:rPr>
          <w:rFonts w:cs="Arial"/>
          <w:sz w:val="20"/>
        </w:rPr>
        <w:t>Enclosed for filing please find revisions to th</w:t>
      </w:r>
      <w:r w:rsidRPr="00733952">
        <w:rPr>
          <w:rFonts w:cs="Arial"/>
          <w:sz w:val="20"/>
        </w:rPr>
        <w:t>e CenturyTel of Washington, Inc. d/b/a CenturyLink WN U-</w:t>
      </w:r>
      <w:r>
        <w:rPr>
          <w:rFonts w:cs="Arial"/>
          <w:sz w:val="20"/>
        </w:rPr>
        <w:t>11</w:t>
      </w:r>
      <w:r w:rsidRPr="00733952">
        <w:rPr>
          <w:rFonts w:cs="Arial"/>
          <w:sz w:val="20"/>
        </w:rPr>
        <w:t>.</w:t>
      </w:r>
      <w:proofErr w:type="gramEnd"/>
      <w:r w:rsidRPr="00AF6888">
        <w:rPr>
          <w:rFonts w:cs="Arial"/>
          <w:sz w:val="20"/>
        </w:rPr>
        <w:t xml:space="preserve"> This fili</w:t>
      </w:r>
      <w:r>
        <w:rPr>
          <w:rFonts w:cs="Arial"/>
          <w:sz w:val="20"/>
        </w:rPr>
        <w:t xml:space="preserve">ng is submitted with an </w:t>
      </w:r>
      <w:r w:rsidRPr="00AF6888">
        <w:rPr>
          <w:rFonts w:cs="Arial"/>
          <w:sz w:val="20"/>
        </w:rPr>
        <w:t>effective date of</w:t>
      </w:r>
      <w:r>
        <w:rPr>
          <w:rFonts w:cs="Arial"/>
          <w:sz w:val="20"/>
        </w:rPr>
        <w:t xml:space="preserve"> </w:t>
      </w:r>
      <w:r w:rsidR="00880F94">
        <w:rPr>
          <w:rFonts w:cs="Arial"/>
          <w:sz w:val="20"/>
        </w:rPr>
        <w:t>December 2</w:t>
      </w:r>
      <w:r w:rsidR="003111C1">
        <w:rPr>
          <w:rFonts w:cs="Arial"/>
          <w:sz w:val="20"/>
        </w:rPr>
        <w:t>, 2016</w:t>
      </w:r>
      <w:r w:rsidR="00AC3D84" w:rsidRPr="00B87730">
        <w:rPr>
          <w:rFonts w:cs="Arial"/>
          <w:sz w:val="20"/>
        </w:rPr>
        <w:t xml:space="preserve">.  </w:t>
      </w:r>
    </w:p>
    <w:p w:rsidR="003111C1" w:rsidRPr="00B87730" w:rsidRDefault="003111C1" w:rsidP="003111C1">
      <w:pPr>
        <w:jc w:val="both"/>
        <w:rPr>
          <w:rFonts w:cs="Arial"/>
          <w:sz w:val="20"/>
        </w:rPr>
      </w:pPr>
    </w:p>
    <w:p w:rsidR="003111C1" w:rsidRPr="0037265E" w:rsidRDefault="003111C1" w:rsidP="003111C1">
      <w:pPr>
        <w:jc w:val="both"/>
        <w:rPr>
          <w:rFonts w:cs="Arial"/>
          <w:sz w:val="20"/>
        </w:rPr>
      </w:pPr>
      <w:r w:rsidRPr="0037265E">
        <w:rPr>
          <w:rFonts w:cs="Arial"/>
          <w:sz w:val="20"/>
        </w:rPr>
        <w:t>The following revisions are included in this filing:</w:t>
      </w:r>
    </w:p>
    <w:tbl>
      <w:tblPr>
        <w:tblW w:w="5418" w:type="dxa"/>
        <w:tblLayout w:type="fixed"/>
        <w:tblLook w:val="0000"/>
      </w:tblPr>
      <w:tblGrid>
        <w:gridCol w:w="1548"/>
        <w:gridCol w:w="3870"/>
      </w:tblGrid>
      <w:tr w:rsidR="003111C1" w:rsidRPr="00B87730" w:rsidTr="005A7573">
        <w:tc>
          <w:tcPr>
            <w:tcW w:w="1548" w:type="dxa"/>
          </w:tcPr>
          <w:p w:rsidR="003111C1" w:rsidRPr="00B87730" w:rsidRDefault="003111C1" w:rsidP="005A7573">
            <w:pPr>
              <w:ind w:right="-108"/>
              <w:rPr>
                <w:rFonts w:cs="Arial"/>
                <w:sz w:val="20"/>
              </w:rPr>
            </w:pPr>
            <w:r w:rsidRPr="00B87730">
              <w:rPr>
                <w:rFonts w:cs="Arial"/>
                <w:sz w:val="20"/>
              </w:rPr>
              <w:t>Section 2</w:t>
            </w:r>
          </w:p>
        </w:tc>
        <w:tc>
          <w:tcPr>
            <w:tcW w:w="3870" w:type="dxa"/>
          </w:tcPr>
          <w:p w:rsidR="003111C1" w:rsidRPr="00B87730" w:rsidRDefault="00880F94" w:rsidP="005A7573">
            <w:pPr>
              <w:tabs>
                <w:tab w:val="left" w:pos="1332"/>
              </w:tabs>
              <w:ind w:right="-108"/>
              <w:rPr>
                <w:rFonts w:cs="Arial"/>
                <w:sz w:val="20"/>
              </w:rPr>
            </w:pPr>
            <w:r>
              <w:rPr>
                <w:rFonts w:cs="Arial"/>
                <w:sz w:val="20"/>
              </w:rPr>
              <w:t>Third</w:t>
            </w:r>
            <w:r w:rsidR="003111C1" w:rsidRPr="001C6E34">
              <w:rPr>
                <w:rFonts w:cs="Arial"/>
                <w:sz w:val="20"/>
              </w:rPr>
              <w:t xml:space="preserve"> Revised Contents Sheet 1</w:t>
            </w:r>
          </w:p>
        </w:tc>
      </w:tr>
      <w:tr w:rsidR="003111C1" w:rsidRPr="00B87730" w:rsidTr="005A7573">
        <w:tc>
          <w:tcPr>
            <w:tcW w:w="1548" w:type="dxa"/>
          </w:tcPr>
          <w:p w:rsidR="003111C1" w:rsidRPr="00B87730" w:rsidRDefault="003111C1" w:rsidP="005A7573">
            <w:pPr>
              <w:ind w:right="-108"/>
              <w:rPr>
                <w:rFonts w:cs="Arial"/>
                <w:sz w:val="20"/>
              </w:rPr>
            </w:pPr>
          </w:p>
        </w:tc>
        <w:tc>
          <w:tcPr>
            <w:tcW w:w="3870" w:type="dxa"/>
          </w:tcPr>
          <w:p w:rsidR="003111C1" w:rsidRDefault="00880F94" w:rsidP="005A7573">
            <w:pPr>
              <w:tabs>
                <w:tab w:val="left" w:pos="1332"/>
              </w:tabs>
              <w:ind w:right="-108"/>
              <w:rPr>
                <w:rFonts w:cs="Arial"/>
                <w:sz w:val="20"/>
              </w:rPr>
            </w:pPr>
            <w:r>
              <w:rPr>
                <w:rFonts w:cs="Arial"/>
                <w:sz w:val="20"/>
              </w:rPr>
              <w:t>Third</w:t>
            </w:r>
            <w:r w:rsidR="003111C1" w:rsidRPr="001C6E34">
              <w:rPr>
                <w:rFonts w:cs="Arial"/>
                <w:sz w:val="20"/>
              </w:rPr>
              <w:t xml:space="preserve"> Revised Sheet 1</w:t>
            </w:r>
          </w:p>
        </w:tc>
      </w:tr>
    </w:tbl>
    <w:p w:rsidR="003111C1" w:rsidRDefault="003111C1" w:rsidP="00AE5A3F">
      <w:pPr>
        <w:jc w:val="both"/>
        <w:rPr>
          <w:rFonts w:cs="Arial"/>
          <w:sz w:val="20"/>
        </w:rPr>
      </w:pPr>
    </w:p>
    <w:p w:rsidR="00880F94" w:rsidRPr="00880F94" w:rsidRDefault="00880F94" w:rsidP="00880F94">
      <w:pPr>
        <w:jc w:val="both"/>
        <w:rPr>
          <w:rFonts w:cs="Arial"/>
          <w:sz w:val="20"/>
        </w:rPr>
      </w:pPr>
      <w:r w:rsidRPr="00880F94">
        <w:rPr>
          <w:rFonts w:cs="Arial"/>
          <w:sz w:val="20"/>
        </w:rPr>
        <w:t xml:space="preserve">This filing reflects a text change in the company’s “Lifeline” concurrence section.   </w:t>
      </w:r>
    </w:p>
    <w:p w:rsidR="00880F94" w:rsidRPr="00880F94" w:rsidRDefault="00880F94" w:rsidP="00880F94">
      <w:pPr>
        <w:jc w:val="both"/>
        <w:rPr>
          <w:rFonts w:cs="Arial"/>
          <w:sz w:val="20"/>
        </w:rPr>
      </w:pPr>
    </w:p>
    <w:p w:rsidR="00880F94" w:rsidRPr="00880F94" w:rsidRDefault="00880F94" w:rsidP="00880F94">
      <w:pPr>
        <w:jc w:val="both"/>
        <w:rPr>
          <w:rFonts w:cs="Arial"/>
          <w:sz w:val="20"/>
        </w:rPr>
      </w:pPr>
      <w:r w:rsidRPr="00880F94">
        <w:rPr>
          <w:rFonts w:cs="Arial"/>
          <w:sz w:val="20"/>
        </w:rPr>
        <w:t xml:space="preserve">A separate filing is being submitted on behalf of CenturyLink QC to introduce changes compliant with the Third Report and Order, Further Report and Order, and Order on Reconsideration, FCC 16-38, In the Matter of Lifeline and Link Up Reform and Modernization (WC Docket No. 11-42), Telecommunications Carriers Eligible for Universal Service Support (WC Docket No. 09-197) and Connect America Fund (WC Docket No. 10-90) adopted on March 31, 2016 and released April 27, 2016.    </w:t>
      </w:r>
    </w:p>
    <w:p w:rsidR="00880F94" w:rsidRPr="00880F94" w:rsidRDefault="00880F94" w:rsidP="00880F94">
      <w:pPr>
        <w:jc w:val="both"/>
        <w:rPr>
          <w:rFonts w:cs="Arial"/>
          <w:sz w:val="20"/>
        </w:rPr>
      </w:pPr>
    </w:p>
    <w:p w:rsidR="00880F94" w:rsidRPr="00880F94" w:rsidRDefault="00880F94" w:rsidP="00880F94">
      <w:pPr>
        <w:jc w:val="both"/>
        <w:rPr>
          <w:rFonts w:cs="Arial"/>
          <w:sz w:val="20"/>
        </w:rPr>
      </w:pPr>
      <w:r w:rsidRPr="00880F94">
        <w:rPr>
          <w:rFonts w:cs="Arial"/>
          <w:sz w:val="20"/>
        </w:rPr>
        <w:t>The tariff revisions submitted by Qwest Corporation in compliance with the above referenced order also include a change in the Lifeline section from 5.2.1 to 5.2.6, to standardize the location of this content in all CenturyLink QC tariffs.  The section name is changed from Telephone Assistance Programs since federal lifeline benefits will no longer be limited strictly to “telephone” service.</w:t>
      </w:r>
    </w:p>
    <w:p w:rsidR="003111C1" w:rsidRPr="0037265E" w:rsidRDefault="003111C1" w:rsidP="003111C1">
      <w:pPr>
        <w:jc w:val="both"/>
        <w:rPr>
          <w:rFonts w:cs="Arial"/>
          <w:sz w:val="20"/>
        </w:rPr>
      </w:pPr>
    </w:p>
    <w:p w:rsidR="00AF681A" w:rsidRPr="00CC54CA" w:rsidRDefault="00CC54CA" w:rsidP="00AF681A">
      <w:pPr>
        <w:jc w:val="both"/>
        <w:rPr>
          <w:rFonts w:cs="Arial"/>
          <w:sz w:val="20"/>
        </w:rPr>
      </w:pPr>
      <w:r w:rsidRPr="00CC54CA">
        <w:rPr>
          <w:rFonts w:cs="Arial"/>
          <w:sz w:val="20"/>
        </w:rPr>
        <w:t xml:space="preserve">I, </w:t>
      </w:r>
      <w:r w:rsidR="00AC3D84">
        <w:rPr>
          <w:rFonts w:cs="Arial"/>
          <w:sz w:val="20"/>
        </w:rPr>
        <w:t>Zarneisha Dixon</w:t>
      </w:r>
      <w:r w:rsidRPr="00CC54CA">
        <w:rPr>
          <w:rFonts w:cs="Arial"/>
          <w:sz w:val="20"/>
        </w:rPr>
        <w:t xml:space="preserve">, in compliance with WAC 480-80-123, </w:t>
      </w:r>
      <w:r w:rsidR="00AF681A" w:rsidRPr="00CC54CA">
        <w:rPr>
          <w:rFonts w:cs="Arial"/>
          <w:sz w:val="20"/>
        </w:rPr>
        <w:t>certify that I have authority to issue tariff revisions on behalf of</w:t>
      </w:r>
      <w:r w:rsidR="00AF681A" w:rsidRPr="007B14C2">
        <w:rPr>
          <w:rFonts w:cs="Arial"/>
          <w:sz w:val="20"/>
        </w:rPr>
        <w:t xml:space="preserve"> </w:t>
      </w:r>
      <w:r w:rsidR="00AF681A" w:rsidRPr="00733952">
        <w:rPr>
          <w:rFonts w:cs="Arial"/>
          <w:sz w:val="20"/>
        </w:rPr>
        <w:t>CenturyTel of Washington, Inc.</w:t>
      </w:r>
      <w:r w:rsidR="00AF681A" w:rsidRPr="00CC54CA">
        <w:rPr>
          <w:rFonts w:cs="Arial"/>
          <w:color w:val="FF0000"/>
          <w:sz w:val="20"/>
        </w:rPr>
        <w:t xml:space="preserve"> </w:t>
      </w:r>
      <w:r w:rsidR="00AF681A" w:rsidRPr="00CC54CA">
        <w:rPr>
          <w:rFonts w:cs="Arial"/>
          <w:sz w:val="20"/>
        </w:rPr>
        <w:t>d/b/a CenturyLink.</w:t>
      </w:r>
    </w:p>
    <w:p w:rsidR="00AC3D84" w:rsidRDefault="00AC3D84" w:rsidP="00CC54CA">
      <w:pPr>
        <w:jc w:val="both"/>
        <w:rPr>
          <w:rFonts w:cs="Arial"/>
          <w:sz w:val="20"/>
        </w:rPr>
      </w:pPr>
    </w:p>
    <w:p w:rsidR="00CC54CA" w:rsidRPr="0037265E" w:rsidRDefault="00CC54CA" w:rsidP="00CC54CA">
      <w:pPr>
        <w:jc w:val="both"/>
        <w:rPr>
          <w:rFonts w:cs="Arial"/>
          <w:sz w:val="20"/>
        </w:rPr>
      </w:pPr>
      <w:r w:rsidRPr="0037265E">
        <w:rPr>
          <w:rFonts w:cs="Arial"/>
          <w:sz w:val="20"/>
        </w:rPr>
        <w:t>If you have questions or need additional information regarding this filing, you may call</w:t>
      </w:r>
      <w:r>
        <w:rPr>
          <w:rFonts w:cs="Arial"/>
          <w:sz w:val="20"/>
        </w:rPr>
        <w:t xml:space="preserve"> </w:t>
      </w:r>
      <w:r w:rsidRPr="0037265E">
        <w:rPr>
          <w:rFonts w:cs="Arial"/>
          <w:sz w:val="20"/>
        </w:rPr>
        <w:t>me at (</w:t>
      </w:r>
      <w:r>
        <w:rPr>
          <w:rFonts w:cs="Arial"/>
          <w:sz w:val="20"/>
        </w:rPr>
        <w:t>318</w:t>
      </w:r>
      <w:r w:rsidRPr="0037265E">
        <w:rPr>
          <w:rFonts w:cs="Arial"/>
          <w:sz w:val="20"/>
        </w:rPr>
        <w:t xml:space="preserve">) </w:t>
      </w:r>
      <w:r>
        <w:rPr>
          <w:rFonts w:cs="Arial"/>
          <w:sz w:val="20"/>
        </w:rPr>
        <w:t>340</w:t>
      </w:r>
      <w:r w:rsidRPr="0037265E">
        <w:rPr>
          <w:rFonts w:cs="Arial"/>
          <w:sz w:val="20"/>
        </w:rPr>
        <w:t>-</w:t>
      </w:r>
      <w:r>
        <w:rPr>
          <w:rFonts w:cs="Arial"/>
          <w:sz w:val="20"/>
        </w:rPr>
        <w:t>5938</w:t>
      </w:r>
      <w:r w:rsidRPr="0037265E">
        <w:rPr>
          <w:rFonts w:cs="Arial"/>
          <w:sz w:val="20"/>
        </w:rPr>
        <w:t>.</w:t>
      </w:r>
    </w:p>
    <w:p w:rsidR="00CC54CA" w:rsidRPr="0037265E" w:rsidRDefault="00CC54CA" w:rsidP="00CC54CA">
      <w:pPr>
        <w:jc w:val="both"/>
        <w:rPr>
          <w:rFonts w:cs="Arial"/>
          <w:sz w:val="20"/>
        </w:rPr>
      </w:pPr>
    </w:p>
    <w:p w:rsidR="00CC54CA" w:rsidRPr="0037265E" w:rsidRDefault="00CC54CA" w:rsidP="00CC54CA">
      <w:pPr>
        <w:jc w:val="both"/>
        <w:rPr>
          <w:rFonts w:cs="Arial"/>
          <w:sz w:val="20"/>
        </w:rPr>
      </w:pPr>
      <w:r w:rsidRPr="0037265E">
        <w:rPr>
          <w:rFonts w:cs="Arial"/>
          <w:sz w:val="20"/>
        </w:rPr>
        <w:t>Sincerely,</w:t>
      </w:r>
    </w:p>
    <w:p w:rsidR="00CC54CA" w:rsidRDefault="00AE5A3F" w:rsidP="00CC54CA">
      <w:pPr>
        <w:jc w:val="both"/>
        <w:rPr>
          <w:rFonts w:cs="Arial"/>
          <w:sz w:val="20"/>
        </w:rPr>
      </w:pPr>
      <w:r>
        <w:rPr>
          <w:rFonts w:cs="Arial"/>
          <w:noProof/>
          <w:sz w:val="20"/>
        </w:rPr>
        <w:drawing>
          <wp:anchor distT="0" distB="0" distL="114300" distR="114300" simplePos="0" relativeHeight="251663360" behindDoc="0" locked="0" layoutInCell="1" allowOverlap="1">
            <wp:simplePos x="0" y="0"/>
            <wp:positionH relativeFrom="column">
              <wp:posOffset>-133350</wp:posOffset>
            </wp:positionH>
            <wp:positionV relativeFrom="paragraph">
              <wp:posOffset>3810</wp:posOffset>
            </wp:positionV>
            <wp:extent cx="1038225" cy="552450"/>
            <wp:effectExtent l="19050" t="0" r="9525" b="0"/>
            <wp:wrapNone/>
            <wp:docPr id="2"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6"/>
                    <a:srcRect/>
                    <a:stretch>
                      <a:fillRect/>
                    </a:stretch>
                  </pic:blipFill>
                  <pic:spPr bwMode="auto">
                    <a:xfrm>
                      <a:off x="0" y="0"/>
                      <a:ext cx="1038225" cy="552450"/>
                    </a:xfrm>
                    <a:prstGeom prst="rect">
                      <a:avLst/>
                    </a:prstGeom>
                    <a:noFill/>
                    <a:ln w="9525">
                      <a:noFill/>
                      <a:miter lim="800000"/>
                      <a:headEnd/>
                      <a:tailEnd/>
                    </a:ln>
                  </pic:spPr>
                </pic:pic>
              </a:graphicData>
            </a:graphic>
          </wp:anchor>
        </w:drawing>
      </w:r>
    </w:p>
    <w:p w:rsidR="00CC54CA" w:rsidRDefault="00CC54CA" w:rsidP="00CC54CA">
      <w:pPr>
        <w:jc w:val="both"/>
        <w:rPr>
          <w:rFonts w:cs="Arial"/>
          <w:sz w:val="20"/>
        </w:rPr>
      </w:pPr>
    </w:p>
    <w:p w:rsidR="00CC54CA" w:rsidRPr="0037265E" w:rsidRDefault="00B57643" w:rsidP="00CC54CA">
      <w:pPr>
        <w:jc w:val="both"/>
        <w:rPr>
          <w:rFonts w:cs="Arial"/>
          <w:sz w:val="20"/>
        </w:rPr>
      </w:pPr>
      <w:r>
        <w:rPr>
          <w:rFonts w:cs="Arial"/>
          <w:noProof/>
          <w:sz w:val="20"/>
        </w:rPr>
        <w:pict>
          <v:shapetype id="_x0000_t202" coordsize="21600,21600" o:spt="202" path="m,l,21600r21600,l21600,xe">
            <v:stroke joinstyle="miter"/>
            <v:path gradientshapeok="t" o:connecttype="rect"/>
          </v:shapetype>
          <v:shape id="_x0000_s1045" type="#_x0000_t202" style="position:absolute;left:0;text-align:left;margin-left:304.5pt;margin-top:644.25pt;width:242.4pt;height:90.75pt;z-index:251661312;mso-position-horizontal-relative:page;mso-position-vertical-relative:page" filled="f" stroked="f">
            <v:textbox style="mso-next-textbox:#_x0000_s1045">
              <w:txbxContent>
                <w:p w:rsidR="00AE5A3F" w:rsidRPr="00157E64" w:rsidRDefault="00AE5A3F" w:rsidP="00AE5A3F">
                  <w:pPr>
                    <w:ind w:left="90"/>
                    <w:jc w:val="right"/>
                    <w:rPr>
                      <w:rFonts w:cs="Arial"/>
                      <w:b/>
                      <w:color w:val="00B050"/>
                      <w:sz w:val="20"/>
                    </w:rPr>
                  </w:pPr>
                  <w:r w:rsidRPr="00157E64">
                    <w:rPr>
                      <w:rFonts w:cs="Arial"/>
                      <w:b/>
                      <w:color w:val="00B050"/>
                      <w:sz w:val="20"/>
                    </w:rPr>
                    <w:t>ZARNEISHA DIXON</w:t>
                  </w:r>
                </w:p>
                <w:p w:rsidR="00AE5A3F" w:rsidRPr="00157E64" w:rsidRDefault="00AE5A3F" w:rsidP="00AE5A3F">
                  <w:pPr>
                    <w:ind w:left="90"/>
                    <w:jc w:val="right"/>
                    <w:rPr>
                      <w:rFonts w:cs="Arial"/>
                      <w:sz w:val="18"/>
                      <w:szCs w:val="18"/>
                    </w:rPr>
                  </w:pPr>
                  <w:r w:rsidRPr="00157E64">
                    <w:rPr>
                      <w:rFonts w:cs="Arial"/>
                      <w:sz w:val="18"/>
                      <w:szCs w:val="18"/>
                    </w:rPr>
                    <w:t>CenturyLink Regulatory Operations Analyst - Tariffs</w:t>
                  </w:r>
                </w:p>
                <w:p w:rsidR="00AE5A3F" w:rsidRPr="00157E64" w:rsidRDefault="00B57643" w:rsidP="00AE5A3F">
                  <w:pPr>
                    <w:ind w:left="90"/>
                    <w:jc w:val="right"/>
                    <w:rPr>
                      <w:rFonts w:cs="Arial"/>
                      <w:sz w:val="18"/>
                      <w:szCs w:val="18"/>
                    </w:rPr>
                  </w:pPr>
                  <w:hyperlink r:id="rId7" w:history="1">
                    <w:r w:rsidR="00AE5A3F" w:rsidRPr="00157E64">
                      <w:rPr>
                        <w:color w:val="0000FF"/>
                        <w:sz w:val="18"/>
                        <w:u w:val="single"/>
                      </w:rPr>
                      <w:t>Zarneisha.Dixon@Centurylink.com</w:t>
                    </w:r>
                  </w:hyperlink>
                </w:p>
                <w:p w:rsidR="00AE5A3F" w:rsidRPr="00157E64" w:rsidRDefault="00AE5A3F" w:rsidP="00AE5A3F">
                  <w:pPr>
                    <w:ind w:left="90"/>
                    <w:jc w:val="right"/>
                    <w:rPr>
                      <w:rFonts w:cs="Arial"/>
                      <w:sz w:val="18"/>
                      <w:szCs w:val="18"/>
                    </w:rPr>
                  </w:pPr>
                  <w:r w:rsidRPr="00157E64">
                    <w:rPr>
                      <w:rFonts w:cs="Arial"/>
                      <w:sz w:val="18"/>
                      <w:szCs w:val="18"/>
                    </w:rPr>
                    <w:t>100 CenturyLink Dr.</w:t>
                  </w:r>
                </w:p>
                <w:p w:rsidR="00AE5A3F" w:rsidRPr="00157E64" w:rsidRDefault="00AE5A3F" w:rsidP="00AE5A3F">
                  <w:pPr>
                    <w:ind w:left="90"/>
                    <w:jc w:val="right"/>
                    <w:rPr>
                      <w:rFonts w:cs="Arial"/>
                      <w:sz w:val="18"/>
                      <w:szCs w:val="18"/>
                    </w:rPr>
                  </w:pPr>
                  <w:r w:rsidRPr="00157E64">
                    <w:rPr>
                      <w:rFonts w:cs="Arial"/>
                      <w:sz w:val="18"/>
                      <w:szCs w:val="18"/>
                    </w:rPr>
                    <w:t>Monroe, LA 71203</w:t>
                  </w:r>
                </w:p>
                <w:p w:rsidR="00AE5A3F" w:rsidRPr="00157E64" w:rsidRDefault="00AE5A3F" w:rsidP="00AE5A3F">
                  <w:pPr>
                    <w:ind w:left="90"/>
                    <w:jc w:val="right"/>
                    <w:rPr>
                      <w:rFonts w:cs="Arial"/>
                      <w:sz w:val="18"/>
                      <w:szCs w:val="18"/>
                    </w:rPr>
                  </w:pPr>
                  <w:r w:rsidRPr="00157E64">
                    <w:rPr>
                      <w:rFonts w:cs="Arial"/>
                      <w:sz w:val="18"/>
                      <w:szCs w:val="18"/>
                    </w:rPr>
                    <w:t>Mailstop: 4TS194</w:t>
                  </w:r>
                </w:p>
                <w:p w:rsidR="00AE5A3F" w:rsidRPr="00157E64" w:rsidRDefault="00AE5A3F" w:rsidP="00AE5A3F">
                  <w:pPr>
                    <w:ind w:left="90"/>
                    <w:jc w:val="right"/>
                    <w:rPr>
                      <w:rFonts w:cs="Arial"/>
                      <w:sz w:val="18"/>
                      <w:szCs w:val="18"/>
                    </w:rPr>
                  </w:pPr>
                  <w:r w:rsidRPr="00157E64">
                    <w:rPr>
                      <w:rFonts w:cs="Arial"/>
                      <w:sz w:val="18"/>
                      <w:szCs w:val="18"/>
                    </w:rPr>
                    <w:t>Tel: (318) 340-5938</w:t>
                  </w:r>
                </w:p>
                <w:p w:rsidR="00CC54CA" w:rsidRDefault="00CC54CA" w:rsidP="00CC54CA">
                  <w:pPr>
                    <w:ind w:left="90"/>
                    <w:jc w:val="right"/>
                    <w:rPr>
                      <w:rFonts w:cs="Arial"/>
                      <w:sz w:val="18"/>
                      <w:szCs w:val="18"/>
                    </w:rPr>
                  </w:pPr>
                </w:p>
              </w:txbxContent>
            </v:textbox>
            <w10:wrap anchorx="page" anchory="page"/>
          </v:shape>
        </w:pict>
      </w:r>
    </w:p>
    <w:p w:rsidR="00CC54CA" w:rsidRDefault="00CC54CA" w:rsidP="00CC54CA">
      <w:pPr>
        <w:jc w:val="both"/>
        <w:rPr>
          <w:rFonts w:cs="Arial"/>
          <w:sz w:val="20"/>
        </w:rPr>
      </w:pPr>
    </w:p>
    <w:p w:rsidR="00CC54CA" w:rsidRPr="00F57409" w:rsidRDefault="00CC54CA" w:rsidP="00CC54CA">
      <w:pPr>
        <w:jc w:val="both"/>
        <w:rPr>
          <w:rFonts w:cs="Arial"/>
          <w:sz w:val="20"/>
        </w:rPr>
      </w:pPr>
      <w:r>
        <w:rPr>
          <w:rFonts w:cs="Arial"/>
          <w:sz w:val="20"/>
        </w:rPr>
        <w:t xml:space="preserve">Zarneisha </w:t>
      </w:r>
      <w:r w:rsidR="00AE5A3F">
        <w:rPr>
          <w:rFonts w:cs="Arial"/>
          <w:sz w:val="20"/>
        </w:rPr>
        <w:t>Dixon</w:t>
      </w:r>
    </w:p>
    <w:p w:rsidR="00485B51" w:rsidRDefault="00485B51" w:rsidP="00E9473E">
      <w:pPr>
        <w:pStyle w:val="Header"/>
        <w:tabs>
          <w:tab w:val="left" w:pos="360"/>
          <w:tab w:val="left" w:pos="8010"/>
        </w:tabs>
        <w:ind w:right="810"/>
        <w:jc w:val="both"/>
        <w:rPr>
          <w:rFonts w:ascii="Arial" w:hAnsi="Arial" w:cs="Arial"/>
          <w:sz w:val="20"/>
          <w:szCs w:val="20"/>
        </w:rPr>
      </w:pPr>
    </w:p>
    <w:p w:rsidR="0020277E" w:rsidRPr="00CC54CA" w:rsidRDefault="0020277E" w:rsidP="00E9473E">
      <w:pPr>
        <w:pStyle w:val="Header"/>
        <w:tabs>
          <w:tab w:val="left" w:pos="360"/>
          <w:tab w:val="left" w:pos="8010"/>
        </w:tabs>
        <w:ind w:right="810"/>
        <w:jc w:val="both"/>
        <w:rPr>
          <w:rFonts w:ascii="Arial" w:hAnsi="Arial" w:cs="Arial"/>
          <w:sz w:val="20"/>
          <w:szCs w:val="20"/>
        </w:rPr>
      </w:pPr>
      <w:r w:rsidRPr="0037265E">
        <w:rPr>
          <w:rFonts w:ascii="Arial" w:hAnsi="Arial" w:cs="Arial"/>
          <w:sz w:val="20"/>
          <w:szCs w:val="20"/>
        </w:rPr>
        <w:t xml:space="preserve">cc: </w:t>
      </w:r>
      <w:r w:rsidRPr="0037265E">
        <w:rPr>
          <w:rFonts w:ascii="Arial" w:hAnsi="Arial" w:cs="Arial"/>
          <w:sz w:val="20"/>
          <w:szCs w:val="20"/>
        </w:rPr>
        <w:tab/>
      </w:r>
      <w:r w:rsidR="008B6F4F">
        <w:rPr>
          <w:rFonts w:ascii="Arial" w:hAnsi="Arial" w:cs="Arial"/>
          <w:sz w:val="20"/>
          <w:szCs w:val="20"/>
        </w:rPr>
        <w:t>Phil Grates</w:t>
      </w:r>
      <w:r w:rsidR="00E16F17" w:rsidRPr="00CC54CA">
        <w:rPr>
          <w:rFonts w:ascii="Arial" w:hAnsi="Arial" w:cs="Arial"/>
          <w:sz w:val="20"/>
          <w:szCs w:val="20"/>
        </w:rPr>
        <w:t>, C</w:t>
      </w:r>
      <w:r w:rsidR="00CC54CA" w:rsidRPr="00CC54CA">
        <w:rPr>
          <w:rFonts w:ascii="Arial" w:hAnsi="Arial" w:cs="Arial"/>
          <w:sz w:val="20"/>
          <w:szCs w:val="20"/>
        </w:rPr>
        <w:t>enturyLink</w:t>
      </w:r>
    </w:p>
    <w:p w:rsidR="002E57D9" w:rsidRDefault="002E57D9" w:rsidP="00E9473E">
      <w:pPr>
        <w:pStyle w:val="Header"/>
        <w:tabs>
          <w:tab w:val="left" w:pos="360"/>
          <w:tab w:val="left" w:pos="8010"/>
        </w:tabs>
        <w:ind w:right="810"/>
        <w:jc w:val="both"/>
        <w:rPr>
          <w:rFonts w:ascii="Arial" w:hAnsi="Arial" w:cs="Arial"/>
          <w:sz w:val="20"/>
          <w:szCs w:val="20"/>
        </w:rPr>
      </w:pPr>
      <w:r w:rsidRPr="00CC54CA">
        <w:rPr>
          <w:rFonts w:ascii="Arial" w:hAnsi="Arial" w:cs="Arial"/>
          <w:sz w:val="20"/>
          <w:szCs w:val="20"/>
        </w:rPr>
        <w:tab/>
      </w:r>
      <w:r w:rsidR="00CC54CA" w:rsidRPr="00CC54CA">
        <w:rPr>
          <w:rFonts w:ascii="Arial" w:hAnsi="Arial" w:cs="Arial"/>
          <w:sz w:val="20"/>
          <w:szCs w:val="20"/>
        </w:rPr>
        <w:t>John Felz, CenturyLink</w:t>
      </w:r>
    </w:p>
    <w:p w:rsidR="00880F94" w:rsidRPr="00880F94" w:rsidRDefault="00880F94" w:rsidP="00E9473E">
      <w:pPr>
        <w:pStyle w:val="Header"/>
        <w:tabs>
          <w:tab w:val="left" w:pos="360"/>
          <w:tab w:val="left" w:pos="8010"/>
        </w:tabs>
        <w:ind w:right="810"/>
        <w:jc w:val="both"/>
        <w:rPr>
          <w:rFonts w:ascii="Arial" w:hAnsi="Arial" w:cs="Arial"/>
          <w:color w:val="BFBFBF" w:themeColor="background1" w:themeShade="BF"/>
          <w:sz w:val="16"/>
          <w:szCs w:val="16"/>
        </w:rPr>
      </w:pPr>
      <w:r w:rsidRPr="00880F94">
        <w:rPr>
          <w:rFonts w:ascii="Arial" w:hAnsi="Arial" w:cs="Arial"/>
          <w:color w:val="BFBFBF" w:themeColor="background1" w:themeShade="BF"/>
          <w:sz w:val="16"/>
          <w:szCs w:val="16"/>
        </w:rPr>
        <w:t>WA 16-11 (U11)</w:t>
      </w:r>
    </w:p>
    <w:sectPr w:rsidR="00880F94" w:rsidRPr="00880F94" w:rsidSect="00DF26A7">
      <w:headerReference w:type="default" r:id="rId8"/>
      <w:pgSz w:w="12240" w:h="15840"/>
      <w:pgMar w:top="216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52" w:rsidRDefault="00733952" w:rsidP="007649B5">
      <w:r>
        <w:separator/>
      </w:r>
    </w:p>
  </w:endnote>
  <w:endnote w:type="continuationSeparator" w:id="0">
    <w:p w:rsidR="00733952" w:rsidRDefault="00733952" w:rsidP="00764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52" w:rsidRDefault="00733952" w:rsidP="007649B5">
      <w:r>
        <w:separator/>
      </w:r>
    </w:p>
  </w:footnote>
  <w:footnote w:type="continuationSeparator" w:id="0">
    <w:p w:rsidR="00733952" w:rsidRDefault="00733952" w:rsidP="00764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EB" w:rsidRPr="007649B5" w:rsidRDefault="005673EB" w:rsidP="00485B51">
    <w:pPr>
      <w:pStyle w:val="Header"/>
    </w:pPr>
    <w:r w:rsidRPr="00EE01C4">
      <w:rPr>
        <w:noProof/>
      </w:rPr>
      <w:drawing>
        <wp:anchor distT="0" distB="0" distL="114300" distR="114300" simplePos="0" relativeHeight="251659264" behindDoc="1" locked="0" layoutInCell="1" allowOverlap="1">
          <wp:simplePos x="0" y="0"/>
          <wp:positionH relativeFrom="column">
            <wp:posOffset>3524250</wp:posOffset>
          </wp:positionH>
          <wp:positionV relativeFrom="paragraph">
            <wp:posOffset>238125</wp:posOffset>
          </wp:positionV>
          <wp:extent cx="2609850" cy="876300"/>
          <wp:effectExtent l="0" t="0" r="0" b="0"/>
          <wp:wrapNone/>
          <wp:docPr id="5" name="Picture 5"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3CP_rgb_0412"/>
                  <pic:cNvPicPr>
                    <a:picLocks noChangeAspect="1" noChangeArrowheads="1"/>
                  </pic:cNvPicPr>
                </pic:nvPicPr>
                <pic:blipFill>
                  <a:blip r:embed="rId1"/>
                  <a:srcRect/>
                  <a:stretch>
                    <a:fillRect/>
                  </a:stretch>
                </pic:blipFill>
                <pic:spPr bwMode="auto">
                  <a:xfrm>
                    <a:off x="0" y="0"/>
                    <a:ext cx="2609850" cy="8763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4154CA"/>
    <w:rsid w:val="000073F4"/>
    <w:rsid w:val="00031E19"/>
    <w:rsid w:val="0004232F"/>
    <w:rsid w:val="00045D7E"/>
    <w:rsid w:val="0004653E"/>
    <w:rsid w:val="00074EB4"/>
    <w:rsid w:val="00077566"/>
    <w:rsid w:val="00087B5D"/>
    <w:rsid w:val="000A0C31"/>
    <w:rsid w:val="000A1BDE"/>
    <w:rsid w:val="000A244D"/>
    <w:rsid w:val="000E3A0F"/>
    <w:rsid w:val="000F29FB"/>
    <w:rsid w:val="001019DF"/>
    <w:rsid w:val="00132B41"/>
    <w:rsid w:val="00147072"/>
    <w:rsid w:val="0016574B"/>
    <w:rsid w:val="00170AAF"/>
    <w:rsid w:val="0019222B"/>
    <w:rsid w:val="0019488B"/>
    <w:rsid w:val="001B469F"/>
    <w:rsid w:val="001C4BC2"/>
    <w:rsid w:val="001D51DC"/>
    <w:rsid w:val="0020277E"/>
    <w:rsid w:val="00205B6A"/>
    <w:rsid w:val="00221870"/>
    <w:rsid w:val="00222B3C"/>
    <w:rsid w:val="00231578"/>
    <w:rsid w:val="00242A7B"/>
    <w:rsid w:val="002639C2"/>
    <w:rsid w:val="00263A05"/>
    <w:rsid w:val="0026577E"/>
    <w:rsid w:val="00277382"/>
    <w:rsid w:val="00282E46"/>
    <w:rsid w:val="002D40A4"/>
    <w:rsid w:val="002E57D9"/>
    <w:rsid w:val="003111C1"/>
    <w:rsid w:val="00351759"/>
    <w:rsid w:val="00361799"/>
    <w:rsid w:val="0037265E"/>
    <w:rsid w:val="00387E4A"/>
    <w:rsid w:val="00390347"/>
    <w:rsid w:val="003958A8"/>
    <w:rsid w:val="003974FC"/>
    <w:rsid w:val="004154CA"/>
    <w:rsid w:val="0044798D"/>
    <w:rsid w:val="00483711"/>
    <w:rsid w:val="00484D09"/>
    <w:rsid w:val="00485B51"/>
    <w:rsid w:val="004A2447"/>
    <w:rsid w:val="004A30C5"/>
    <w:rsid w:val="004B2B9E"/>
    <w:rsid w:val="004D1B18"/>
    <w:rsid w:val="004D51C8"/>
    <w:rsid w:val="004E7743"/>
    <w:rsid w:val="00510EFE"/>
    <w:rsid w:val="00552DBF"/>
    <w:rsid w:val="00556309"/>
    <w:rsid w:val="005673EB"/>
    <w:rsid w:val="005A5247"/>
    <w:rsid w:val="005A74F0"/>
    <w:rsid w:val="005B12B2"/>
    <w:rsid w:val="005C3C8D"/>
    <w:rsid w:val="005C41C9"/>
    <w:rsid w:val="005D2433"/>
    <w:rsid w:val="005E5899"/>
    <w:rsid w:val="005F0F59"/>
    <w:rsid w:val="006056FE"/>
    <w:rsid w:val="00625664"/>
    <w:rsid w:val="006916F6"/>
    <w:rsid w:val="006A7023"/>
    <w:rsid w:val="006C75FF"/>
    <w:rsid w:val="006D394C"/>
    <w:rsid w:val="006E7BB1"/>
    <w:rsid w:val="00701905"/>
    <w:rsid w:val="007075B6"/>
    <w:rsid w:val="00711D56"/>
    <w:rsid w:val="007159C1"/>
    <w:rsid w:val="00733952"/>
    <w:rsid w:val="00750B9C"/>
    <w:rsid w:val="00751AE3"/>
    <w:rsid w:val="007649B5"/>
    <w:rsid w:val="00773CF2"/>
    <w:rsid w:val="00775B8A"/>
    <w:rsid w:val="00775EDE"/>
    <w:rsid w:val="00776604"/>
    <w:rsid w:val="007C3683"/>
    <w:rsid w:val="007E0AAE"/>
    <w:rsid w:val="007F2955"/>
    <w:rsid w:val="0081115D"/>
    <w:rsid w:val="00823379"/>
    <w:rsid w:val="00825171"/>
    <w:rsid w:val="008302D2"/>
    <w:rsid w:val="00841883"/>
    <w:rsid w:val="00853D37"/>
    <w:rsid w:val="00862C1D"/>
    <w:rsid w:val="00880F94"/>
    <w:rsid w:val="00881E56"/>
    <w:rsid w:val="00891C94"/>
    <w:rsid w:val="00897FC1"/>
    <w:rsid w:val="008B34CD"/>
    <w:rsid w:val="008B6F4F"/>
    <w:rsid w:val="008C38A9"/>
    <w:rsid w:val="008C5FB7"/>
    <w:rsid w:val="008D7561"/>
    <w:rsid w:val="008E5D21"/>
    <w:rsid w:val="0090337A"/>
    <w:rsid w:val="009107CC"/>
    <w:rsid w:val="00911000"/>
    <w:rsid w:val="00915F75"/>
    <w:rsid w:val="009224F7"/>
    <w:rsid w:val="009326D1"/>
    <w:rsid w:val="0096746E"/>
    <w:rsid w:val="0098033C"/>
    <w:rsid w:val="0098172C"/>
    <w:rsid w:val="00983116"/>
    <w:rsid w:val="00984981"/>
    <w:rsid w:val="0099278B"/>
    <w:rsid w:val="0099572A"/>
    <w:rsid w:val="009C6EAE"/>
    <w:rsid w:val="009D18C6"/>
    <w:rsid w:val="009D4C51"/>
    <w:rsid w:val="009F1AF6"/>
    <w:rsid w:val="00A014C7"/>
    <w:rsid w:val="00A14AF4"/>
    <w:rsid w:val="00AA3E9A"/>
    <w:rsid w:val="00AA5A2A"/>
    <w:rsid w:val="00AC005D"/>
    <w:rsid w:val="00AC3D84"/>
    <w:rsid w:val="00AD3FF1"/>
    <w:rsid w:val="00AE0B97"/>
    <w:rsid w:val="00AE5A3F"/>
    <w:rsid w:val="00AF681A"/>
    <w:rsid w:val="00B14AC4"/>
    <w:rsid w:val="00B22A94"/>
    <w:rsid w:val="00B23989"/>
    <w:rsid w:val="00B23CDA"/>
    <w:rsid w:val="00B53DDF"/>
    <w:rsid w:val="00B566BF"/>
    <w:rsid w:val="00B57643"/>
    <w:rsid w:val="00B635BF"/>
    <w:rsid w:val="00B9082E"/>
    <w:rsid w:val="00BF0362"/>
    <w:rsid w:val="00C10430"/>
    <w:rsid w:val="00C21C04"/>
    <w:rsid w:val="00CC54CA"/>
    <w:rsid w:val="00CD4160"/>
    <w:rsid w:val="00D13B21"/>
    <w:rsid w:val="00D1610C"/>
    <w:rsid w:val="00D21482"/>
    <w:rsid w:val="00D83CCE"/>
    <w:rsid w:val="00DA73F6"/>
    <w:rsid w:val="00DA7FED"/>
    <w:rsid w:val="00DD1F75"/>
    <w:rsid w:val="00DD6E23"/>
    <w:rsid w:val="00DD7C0F"/>
    <w:rsid w:val="00DE1F66"/>
    <w:rsid w:val="00DF26A7"/>
    <w:rsid w:val="00E01FF0"/>
    <w:rsid w:val="00E14640"/>
    <w:rsid w:val="00E16F17"/>
    <w:rsid w:val="00E35EC4"/>
    <w:rsid w:val="00E576E1"/>
    <w:rsid w:val="00E751F6"/>
    <w:rsid w:val="00E93CC1"/>
    <w:rsid w:val="00E9473E"/>
    <w:rsid w:val="00EA67FB"/>
    <w:rsid w:val="00EC4116"/>
    <w:rsid w:val="00EE01C4"/>
    <w:rsid w:val="00EF64A4"/>
    <w:rsid w:val="00F212FE"/>
    <w:rsid w:val="00F5323E"/>
    <w:rsid w:val="00F649C6"/>
    <w:rsid w:val="00F671AD"/>
    <w:rsid w:val="00F733FA"/>
    <w:rsid w:val="00F77A4A"/>
    <w:rsid w:val="00F77DA8"/>
    <w:rsid w:val="00FA3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D37"/>
    <w:rPr>
      <w:rFonts w:ascii="Arial" w:eastAsia="Times New Roman" w:hAnsi="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51DC"/>
  </w:style>
  <w:style w:type="table" w:styleId="TableGrid">
    <w:name w:val="Table Grid"/>
    <w:basedOn w:val="TableNormal"/>
    <w:uiPriority w:val="99"/>
    <w:rsid w:val="001D51D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649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49B5"/>
    <w:rPr>
      <w:rFonts w:ascii="Tahoma" w:hAnsi="Tahoma" w:cs="Tahoma"/>
      <w:sz w:val="16"/>
      <w:szCs w:val="16"/>
    </w:rPr>
  </w:style>
  <w:style w:type="paragraph" w:styleId="Header">
    <w:name w:val="header"/>
    <w:basedOn w:val="Normal"/>
    <w:link w:val="HeaderChar"/>
    <w:uiPriority w:val="99"/>
    <w:semiHidden/>
    <w:rsid w:val="007649B5"/>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semiHidden/>
    <w:locked/>
    <w:rsid w:val="007649B5"/>
    <w:rPr>
      <w:rFonts w:cs="Times New Roman"/>
    </w:rPr>
  </w:style>
  <w:style w:type="paragraph" w:styleId="Footer">
    <w:name w:val="footer"/>
    <w:basedOn w:val="Normal"/>
    <w:link w:val="FooterChar"/>
    <w:uiPriority w:val="99"/>
    <w:semiHidden/>
    <w:rsid w:val="007649B5"/>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semiHidden/>
    <w:locked/>
    <w:rsid w:val="007649B5"/>
    <w:rPr>
      <w:rFonts w:cs="Times New Roman"/>
    </w:rPr>
  </w:style>
  <w:style w:type="character" w:styleId="Hyperlink">
    <w:name w:val="Hyperlink"/>
    <w:basedOn w:val="DefaultParagraphFont"/>
    <w:uiPriority w:val="99"/>
    <w:rsid w:val="005A52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6143070">
      <w:marLeft w:val="0"/>
      <w:marRight w:val="0"/>
      <w:marTop w:val="0"/>
      <w:marBottom w:val="0"/>
      <w:divBdr>
        <w:top w:val="none" w:sz="0" w:space="0" w:color="auto"/>
        <w:left w:val="none" w:sz="0" w:space="0" w:color="auto"/>
        <w:bottom w:val="none" w:sz="0" w:space="0" w:color="auto"/>
        <w:right w:val="none" w:sz="0" w:space="0" w:color="auto"/>
      </w:divBdr>
    </w:div>
    <w:div w:id="136143071">
      <w:marLeft w:val="0"/>
      <w:marRight w:val="0"/>
      <w:marTop w:val="0"/>
      <w:marBottom w:val="0"/>
      <w:divBdr>
        <w:top w:val="none" w:sz="0" w:space="0" w:color="auto"/>
        <w:left w:val="none" w:sz="0" w:space="0" w:color="auto"/>
        <w:bottom w:val="none" w:sz="0" w:space="0" w:color="auto"/>
        <w:right w:val="none" w:sz="0" w:space="0" w:color="auto"/>
      </w:divBdr>
    </w:div>
    <w:div w:id="469055382">
      <w:bodyDiv w:val="1"/>
      <w:marLeft w:val="0"/>
      <w:marRight w:val="0"/>
      <w:marTop w:val="0"/>
      <w:marBottom w:val="0"/>
      <w:divBdr>
        <w:top w:val="none" w:sz="0" w:space="0" w:color="auto"/>
        <w:left w:val="none" w:sz="0" w:space="0" w:color="auto"/>
        <w:bottom w:val="none" w:sz="0" w:space="0" w:color="auto"/>
        <w:right w:val="none" w:sz="0" w:space="0" w:color="auto"/>
      </w:divBdr>
    </w:div>
    <w:div w:id="15026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Zarneisha.Dixon@Centurylink.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AA5EBC481D0E418892F2E0F5D3CAE5" ma:contentTypeVersion="104" ma:contentTypeDescription="" ma:contentTypeScope="" ma:versionID="6d2ac45090b5c7f3737632e099e947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2016-10-31T07:00:00+00:00</OpenedDate>
    <Date1 xmlns="dc463f71-b30c-4ab2-9473-d307f9d35888">2016-10-31T07:00:00+00:00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161177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6F9804A-14E5-4ECB-8726-2405A65BACC9}"/>
</file>

<file path=customXml/itemProps2.xml><?xml version="1.0" encoding="utf-8"?>
<ds:datastoreItem xmlns:ds="http://schemas.openxmlformats.org/officeDocument/2006/customXml" ds:itemID="{D9C79AA4-6053-41C8-8D0D-46CFAB9BFD48}"/>
</file>

<file path=customXml/itemProps3.xml><?xml version="1.0" encoding="utf-8"?>
<ds:datastoreItem xmlns:ds="http://schemas.openxmlformats.org/officeDocument/2006/customXml" ds:itemID="{579358ED-CAE8-4EA8-861F-26AC5DA90A37}"/>
</file>

<file path=customXml/itemProps4.xml><?xml version="1.0" encoding="utf-8"?>
<ds:datastoreItem xmlns:ds="http://schemas.openxmlformats.org/officeDocument/2006/customXml" ds:itemID="{5C0DD4C8-D973-4656-BA6A-3A13A9565989}"/>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2013-01-29T16:46:00Z</cp:lastPrinted>
  <dcterms:created xsi:type="dcterms:W3CDTF">2016-10-20T21:49:00Z</dcterms:created>
  <dcterms:modified xsi:type="dcterms:W3CDTF">2016-10-20T21:49:00Z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0x0101006E56B4D1795A2E4DB2F0B01679ED314A00D6AA5EBC481D0E418892F2E0F5D3CAE5</vt:lpwstr>
  </property>
  <property fmtid="{D5CDD505-2E9C-101B-9397-08002B2CF9AE}" pid="3" name="_docset_NoMedatataSyncRequired">
    <vt:lpwstr>False</vt:lpwstr>
  </property>
</Properties>
</file>