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7" w:rsidRDefault="00A71DD7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  <w:r w:rsidRPr="00A71DD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1A5D1" wp14:editId="355327B5">
                <wp:simplePos x="0" y="0"/>
                <wp:positionH relativeFrom="column">
                  <wp:posOffset>2880360</wp:posOffset>
                </wp:positionH>
                <wp:positionV relativeFrom="paragraph">
                  <wp:posOffset>-150495</wp:posOffset>
                </wp:positionV>
                <wp:extent cx="3695700" cy="3524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422E8D" w:rsidRPr="008F4219" w:rsidRDefault="00002E10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11" w:history="1">
                              <w:r w:rsidR="008F4219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:rsidR="008F4219" w:rsidRPr="008F4219" w:rsidRDefault="008F4219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6.8pt;margin-top:-11.8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" filled="f" stroked="f">
                <v:textbox inset=",0,,0">
                  <w:txbxContent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422E8D" w:rsidRPr="008F4219" w:rsidRDefault="00803DB0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2" w:history="1">
                        <w:r w:rsidR="008F4219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:rsidR="008F4219" w:rsidRPr="008F4219" w:rsidRDefault="008F4219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DD7">
        <w:rPr>
          <w:rFonts w:asciiTheme="minorHAnsi" w:hAnsiTheme="minorHAnsi"/>
          <w:noProof/>
        </w:rPr>
        <w:drawing>
          <wp:anchor distT="0" distB="274320" distL="114300" distR="114300" simplePos="0" relativeHeight="251660288" behindDoc="0" locked="0" layoutInCell="1" allowOverlap="1" wp14:anchorId="2242BC78" wp14:editId="7545155E">
            <wp:simplePos x="0" y="0"/>
            <wp:positionH relativeFrom="column">
              <wp:posOffset>-269875</wp:posOffset>
            </wp:positionH>
            <wp:positionV relativeFrom="paragraph">
              <wp:posOffset>-284480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DD7" w:rsidRDefault="00A71DD7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</w:p>
    <w:p w:rsidR="006817F1" w:rsidRPr="00A71DD7" w:rsidRDefault="007B68AD" w:rsidP="00A71DD7">
      <w:pPr>
        <w:tabs>
          <w:tab w:val="right" w:pos="9360"/>
        </w:tabs>
        <w:ind w:left="-450"/>
        <w:rPr>
          <w:rFonts w:asciiTheme="minorHAnsi" w:hAnsiTheme="minorHAnsi"/>
          <w:b/>
          <w:iCs/>
          <w:spacing w:val="-4"/>
          <w:sz w:val="24"/>
          <w:szCs w:val="24"/>
        </w:rPr>
      </w:pPr>
      <w:r w:rsidRPr="00A71DD7"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511A39D1" wp14:editId="7628F298">
            <wp:simplePos x="0" y="0"/>
            <wp:positionH relativeFrom="column">
              <wp:posOffset>1663700</wp:posOffset>
            </wp:positionH>
            <wp:positionV relativeFrom="paragraph">
              <wp:posOffset>8369935</wp:posOffset>
            </wp:positionV>
            <wp:extent cx="2441575" cy="243840"/>
            <wp:effectExtent l="0" t="0" r="0" b="3810"/>
            <wp:wrapNone/>
            <wp:docPr id="7" name="Picture 7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DD7">
        <w:rPr>
          <w:rFonts w:asciiTheme="minorHAnsi" w:hAnsiTheme="minorHAnsi"/>
          <w:iCs/>
          <w:spacing w:val="-4"/>
          <w:sz w:val="24"/>
          <w:szCs w:val="24"/>
        </w:rPr>
        <w:t>October 6, 2016</w:t>
      </w:r>
      <w:r w:rsidR="00A71DD7">
        <w:rPr>
          <w:rFonts w:asciiTheme="minorHAnsi" w:hAnsiTheme="minorHAnsi"/>
          <w:iCs/>
          <w:spacing w:val="-4"/>
          <w:sz w:val="24"/>
          <w:szCs w:val="24"/>
        </w:rPr>
        <w:tab/>
      </w:r>
      <w:r w:rsidR="008D27CC" w:rsidRPr="00A71DD7">
        <w:rPr>
          <w:rFonts w:asciiTheme="minorHAnsi" w:hAnsiTheme="minorHAnsi"/>
          <w:b/>
          <w:iCs/>
          <w:spacing w:val="-4"/>
          <w:sz w:val="24"/>
          <w:szCs w:val="24"/>
        </w:rPr>
        <w:t>CNG/</w:t>
      </w:r>
      <w:r w:rsidR="00002E10">
        <w:rPr>
          <w:rFonts w:asciiTheme="minorHAnsi" w:hAnsiTheme="minorHAnsi"/>
          <w:b/>
          <w:iCs/>
          <w:spacing w:val="-4"/>
          <w:sz w:val="24"/>
          <w:szCs w:val="24"/>
        </w:rPr>
        <w:t>W</w:t>
      </w:r>
      <w:r w:rsidR="00A71DD7">
        <w:rPr>
          <w:rFonts w:asciiTheme="minorHAnsi" w:hAnsiTheme="minorHAnsi"/>
          <w:b/>
          <w:iCs/>
          <w:spacing w:val="-4"/>
          <w:sz w:val="24"/>
          <w:szCs w:val="24"/>
        </w:rPr>
        <w:t>16-10-01</w:t>
      </w:r>
    </w:p>
    <w:p w:rsidR="000E5C17" w:rsidRPr="00A71DD7" w:rsidRDefault="000E5C17" w:rsidP="00180BE4">
      <w:pPr>
        <w:ind w:left="-450"/>
        <w:rPr>
          <w:rFonts w:asciiTheme="minorHAnsi" w:hAnsiTheme="minorHAnsi"/>
          <w:b/>
          <w:iCs/>
          <w:spacing w:val="-4"/>
          <w:sz w:val="24"/>
          <w:szCs w:val="24"/>
        </w:rPr>
      </w:pPr>
    </w:p>
    <w:p w:rsidR="006817F1" w:rsidRPr="00A71DD7" w:rsidRDefault="006817F1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</w:p>
    <w:p w:rsidR="00002E10" w:rsidRPr="00002E10" w:rsidRDefault="00002E10" w:rsidP="00002E10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  <w:r w:rsidRPr="00002E10">
        <w:rPr>
          <w:rFonts w:asciiTheme="minorHAnsi" w:hAnsiTheme="minorHAnsi"/>
          <w:spacing w:val="-2"/>
          <w:sz w:val="24"/>
        </w:rPr>
        <w:t>Mr. Steven V. King</w:t>
      </w:r>
    </w:p>
    <w:p w:rsidR="00002E10" w:rsidRPr="00002E10" w:rsidRDefault="00002E10" w:rsidP="00002E10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  <w:r w:rsidRPr="00002E10">
        <w:rPr>
          <w:rFonts w:asciiTheme="minorHAnsi" w:hAnsiTheme="minorHAnsi"/>
          <w:spacing w:val="-2"/>
          <w:sz w:val="24"/>
        </w:rPr>
        <w:t>Executive Director and Secretary</w:t>
      </w:r>
    </w:p>
    <w:p w:rsidR="00002E10" w:rsidRPr="00002E10" w:rsidRDefault="00002E10" w:rsidP="00002E10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  <w:r w:rsidRPr="00002E10">
        <w:rPr>
          <w:rFonts w:asciiTheme="minorHAnsi" w:hAnsiTheme="minorHAnsi"/>
          <w:spacing w:val="-2"/>
          <w:sz w:val="24"/>
        </w:rPr>
        <w:t>Washington Utilities &amp; Transportation Commission</w:t>
      </w:r>
    </w:p>
    <w:p w:rsidR="00002E10" w:rsidRPr="00002E10" w:rsidRDefault="00002E10" w:rsidP="00002E10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  <w:r w:rsidRPr="00002E10">
        <w:rPr>
          <w:rFonts w:asciiTheme="minorHAnsi" w:hAnsiTheme="minorHAnsi"/>
          <w:spacing w:val="-2"/>
          <w:sz w:val="24"/>
        </w:rPr>
        <w:t>P.O. Box 47250</w:t>
      </w:r>
    </w:p>
    <w:p w:rsidR="00002E10" w:rsidRPr="00002E10" w:rsidRDefault="00002E10" w:rsidP="00002E10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  <w:r w:rsidRPr="00002E10">
        <w:rPr>
          <w:rFonts w:asciiTheme="minorHAnsi" w:hAnsiTheme="minorHAnsi"/>
          <w:spacing w:val="-2"/>
          <w:sz w:val="24"/>
        </w:rPr>
        <w:t>Olympia, WA  98504-7250</w:t>
      </w:r>
    </w:p>
    <w:p w:rsidR="006817F1" w:rsidRPr="00A71DD7" w:rsidRDefault="006817F1" w:rsidP="006817F1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</w:p>
    <w:p w:rsidR="00434E0F" w:rsidRPr="00A71DD7" w:rsidRDefault="000E5C17" w:rsidP="0051585F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  <w:r w:rsidRPr="00A71DD7">
        <w:rPr>
          <w:rFonts w:asciiTheme="minorHAnsi" w:hAnsiTheme="minorHAnsi"/>
          <w:spacing w:val="-2"/>
          <w:sz w:val="24"/>
        </w:rPr>
        <w:t xml:space="preserve">Re: </w:t>
      </w:r>
      <w:r w:rsidR="00A71DD7">
        <w:rPr>
          <w:rFonts w:asciiTheme="minorHAnsi" w:hAnsiTheme="minorHAnsi"/>
          <w:spacing w:val="-2"/>
          <w:sz w:val="24"/>
        </w:rPr>
        <w:t>Schedule 25, Decoupling Mechanism</w:t>
      </w:r>
    </w:p>
    <w:p w:rsidR="00696DED" w:rsidRPr="00A71DD7" w:rsidRDefault="00696DED" w:rsidP="0051585F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</w:p>
    <w:p w:rsidR="006B46AB" w:rsidRPr="00A71DD7" w:rsidRDefault="00630984" w:rsidP="0051585F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  <w:r w:rsidRPr="00A71DD7">
        <w:rPr>
          <w:rFonts w:asciiTheme="minorHAnsi" w:hAnsiTheme="minorHAnsi"/>
          <w:spacing w:val="-2"/>
          <w:sz w:val="24"/>
        </w:rPr>
        <w:t xml:space="preserve">Cascade Natural Gas Corporation </w:t>
      </w:r>
      <w:r w:rsidR="0051585F" w:rsidRPr="00A71DD7">
        <w:rPr>
          <w:rFonts w:asciiTheme="minorHAnsi" w:hAnsiTheme="minorHAnsi"/>
          <w:spacing w:val="-2"/>
          <w:sz w:val="24"/>
        </w:rPr>
        <w:t>(</w:t>
      </w:r>
      <w:r w:rsidR="00346DCC" w:rsidRPr="00A71DD7">
        <w:rPr>
          <w:rFonts w:asciiTheme="minorHAnsi" w:hAnsiTheme="minorHAnsi"/>
          <w:spacing w:val="-2"/>
          <w:sz w:val="24"/>
        </w:rPr>
        <w:t xml:space="preserve">Cascade or the </w:t>
      </w:r>
      <w:r w:rsidR="0051585F" w:rsidRPr="00A71DD7">
        <w:rPr>
          <w:rFonts w:asciiTheme="minorHAnsi" w:hAnsiTheme="minorHAnsi"/>
          <w:spacing w:val="-2"/>
          <w:sz w:val="24"/>
        </w:rPr>
        <w:t xml:space="preserve">Company) </w:t>
      </w:r>
      <w:r w:rsidR="00803DB0">
        <w:rPr>
          <w:rFonts w:asciiTheme="minorHAnsi" w:hAnsiTheme="minorHAnsi"/>
          <w:spacing w:val="-2"/>
          <w:sz w:val="24"/>
        </w:rPr>
        <w:t>files</w:t>
      </w:r>
      <w:r w:rsidR="00434E0F" w:rsidRPr="00A71DD7">
        <w:rPr>
          <w:rFonts w:asciiTheme="minorHAnsi" w:hAnsiTheme="minorHAnsi"/>
          <w:spacing w:val="-2"/>
          <w:sz w:val="24"/>
        </w:rPr>
        <w:t xml:space="preserve"> </w:t>
      </w:r>
      <w:r w:rsidR="004926A2" w:rsidRPr="00A71DD7">
        <w:rPr>
          <w:rFonts w:asciiTheme="minorHAnsi" w:hAnsiTheme="minorHAnsi"/>
          <w:spacing w:val="-2"/>
          <w:sz w:val="24"/>
        </w:rPr>
        <w:t xml:space="preserve">the following </w:t>
      </w:r>
      <w:r w:rsidR="00434E0F" w:rsidRPr="00A71DD7">
        <w:rPr>
          <w:rFonts w:asciiTheme="minorHAnsi" w:hAnsiTheme="minorHAnsi"/>
          <w:spacing w:val="-2"/>
          <w:sz w:val="24"/>
        </w:rPr>
        <w:t>revision to its Tariff</w:t>
      </w:r>
      <w:r w:rsidR="00803DB0">
        <w:rPr>
          <w:rFonts w:asciiTheme="minorHAnsi" w:hAnsiTheme="minorHAnsi"/>
          <w:spacing w:val="-2"/>
          <w:sz w:val="24"/>
        </w:rPr>
        <w:t>,</w:t>
      </w:r>
      <w:r w:rsidR="00434E0F" w:rsidRPr="00A71DD7">
        <w:rPr>
          <w:rFonts w:asciiTheme="minorHAnsi" w:hAnsiTheme="minorHAnsi"/>
          <w:spacing w:val="-2"/>
          <w:sz w:val="24"/>
        </w:rPr>
        <w:t xml:space="preserve"> </w:t>
      </w:r>
      <w:r w:rsidR="00A71DD7">
        <w:rPr>
          <w:rFonts w:asciiTheme="minorHAnsi" w:hAnsiTheme="minorHAnsi"/>
          <w:spacing w:val="-2"/>
          <w:sz w:val="24"/>
        </w:rPr>
        <w:t>WN U-3</w:t>
      </w:r>
      <w:r w:rsidR="00434E0F" w:rsidRPr="00A71DD7">
        <w:rPr>
          <w:rFonts w:asciiTheme="minorHAnsi" w:hAnsiTheme="minorHAnsi"/>
          <w:spacing w:val="-2"/>
          <w:sz w:val="24"/>
        </w:rPr>
        <w:t xml:space="preserve">, stated to become effective with service on and after </w:t>
      </w:r>
      <w:r w:rsidR="00A71DD7" w:rsidRPr="00803DB0">
        <w:rPr>
          <w:rFonts w:asciiTheme="minorHAnsi" w:hAnsiTheme="minorHAnsi"/>
          <w:spacing w:val="-2"/>
          <w:sz w:val="24"/>
          <w:u w:val="single"/>
        </w:rPr>
        <w:t>November 11</w:t>
      </w:r>
      <w:r w:rsidR="000E5C17" w:rsidRPr="00803DB0">
        <w:rPr>
          <w:rFonts w:asciiTheme="minorHAnsi" w:hAnsiTheme="minorHAnsi"/>
          <w:spacing w:val="-2"/>
          <w:sz w:val="24"/>
          <w:u w:val="single"/>
        </w:rPr>
        <w:t>, 201</w:t>
      </w:r>
      <w:r w:rsidR="000E5C17" w:rsidRPr="00A4454E">
        <w:rPr>
          <w:rFonts w:asciiTheme="minorHAnsi" w:hAnsiTheme="minorHAnsi"/>
          <w:spacing w:val="-2"/>
          <w:sz w:val="24"/>
          <w:u w:val="single"/>
        </w:rPr>
        <w:t>6</w:t>
      </w:r>
      <w:r w:rsidR="004926A2" w:rsidRPr="00A71DD7">
        <w:rPr>
          <w:rFonts w:asciiTheme="minorHAnsi" w:hAnsiTheme="minorHAnsi"/>
          <w:spacing w:val="-2"/>
          <w:sz w:val="24"/>
        </w:rPr>
        <w:t>:</w:t>
      </w:r>
    </w:p>
    <w:p w:rsidR="00434E0F" w:rsidRPr="00A71DD7" w:rsidRDefault="00434E0F" w:rsidP="0051585F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spacing w:val="-2"/>
          <w:sz w:val="24"/>
        </w:rPr>
      </w:pPr>
    </w:p>
    <w:p w:rsidR="00434E0F" w:rsidRPr="00A71DD7" w:rsidRDefault="004926A2" w:rsidP="0051585F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b/>
          <w:spacing w:val="-2"/>
          <w:sz w:val="24"/>
        </w:rPr>
      </w:pPr>
      <w:r w:rsidRPr="00A71DD7">
        <w:rPr>
          <w:rFonts w:asciiTheme="minorHAnsi" w:hAnsiTheme="minorHAnsi"/>
          <w:b/>
          <w:spacing w:val="-2"/>
          <w:sz w:val="24"/>
        </w:rPr>
        <w:tab/>
      </w:r>
      <w:r w:rsidR="00A4454E">
        <w:rPr>
          <w:rFonts w:asciiTheme="minorHAnsi" w:hAnsiTheme="minorHAnsi"/>
          <w:b/>
          <w:spacing w:val="-2"/>
          <w:sz w:val="24"/>
        </w:rPr>
        <w:t>Second</w:t>
      </w:r>
      <w:r w:rsidR="00434E0F" w:rsidRPr="00A71DD7">
        <w:rPr>
          <w:rFonts w:asciiTheme="minorHAnsi" w:hAnsiTheme="minorHAnsi"/>
          <w:b/>
          <w:spacing w:val="-2"/>
          <w:sz w:val="24"/>
        </w:rPr>
        <w:t xml:space="preserve"> Revision Sheet No. </w:t>
      </w:r>
      <w:r w:rsidR="00A71DD7">
        <w:rPr>
          <w:rFonts w:asciiTheme="minorHAnsi" w:hAnsiTheme="minorHAnsi"/>
          <w:b/>
          <w:spacing w:val="-2"/>
          <w:sz w:val="24"/>
        </w:rPr>
        <w:t>25</w:t>
      </w:r>
    </w:p>
    <w:p w:rsidR="00434E0F" w:rsidRPr="00A71DD7" w:rsidRDefault="00434E0F" w:rsidP="0051585F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iCs/>
          <w:spacing w:val="-4"/>
          <w:sz w:val="24"/>
          <w:szCs w:val="24"/>
        </w:rPr>
      </w:pPr>
    </w:p>
    <w:p w:rsidR="002C1018" w:rsidRDefault="00434E0F" w:rsidP="00A71DD7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iCs/>
          <w:spacing w:val="-4"/>
          <w:sz w:val="24"/>
          <w:szCs w:val="24"/>
        </w:rPr>
      </w:pPr>
      <w:r w:rsidRPr="00A71DD7">
        <w:rPr>
          <w:rFonts w:asciiTheme="minorHAnsi" w:hAnsiTheme="minorHAnsi"/>
          <w:iCs/>
          <w:spacing w:val="-4"/>
          <w:sz w:val="24"/>
          <w:szCs w:val="24"/>
        </w:rPr>
        <w:t xml:space="preserve">The purpose of </w:t>
      </w:r>
      <w:r w:rsidR="00A71DD7">
        <w:rPr>
          <w:rFonts w:asciiTheme="minorHAnsi" w:hAnsiTheme="minorHAnsi"/>
          <w:iCs/>
          <w:spacing w:val="-4"/>
          <w:sz w:val="24"/>
          <w:szCs w:val="24"/>
        </w:rPr>
        <w:t xml:space="preserve">filing is to make a revenue neutral adjustment to the </w:t>
      </w:r>
      <w:r w:rsidR="00803DB0">
        <w:rPr>
          <w:rFonts w:asciiTheme="minorHAnsi" w:hAnsiTheme="minorHAnsi"/>
          <w:iCs/>
          <w:spacing w:val="-4"/>
          <w:sz w:val="24"/>
          <w:szCs w:val="24"/>
        </w:rPr>
        <w:t xml:space="preserve">monthly </w:t>
      </w:r>
      <w:r w:rsidR="00A71DD7">
        <w:rPr>
          <w:rFonts w:asciiTheme="minorHAnsi" w:hAnsiTheme="minorHAnsi"/>
          <w:iCs/>
          <w:spacing w:val="-4"/>
          <w:sz w:val="24"/>
          <w:szCs w:val="24"/>
        </w:rPr>
        <w:t>authorized margin per customer established for Schedule 503, residential and Schedule 504, commercial customers</w:t>
      </w:r>
      <w:r w:rsidR="002C1018">
        <w:rPr>
          <w:rFonts w:asciiTheme="minorHAnsi" w:hAnsiTheme="minorHAnsi"/>
          <w:iCs/>
          <w:spacing w:val="-4"/>
          <w:sz w:val="24"/>
          <w:szCs w:val="24"/>
        </w:rPr>
        <w:t xml:space="preserve"> in the Company’s Rule 21, Decoupling Mechanism</w:t>
      </w:r>
      <w:r w:rsidR="00A71DD7">
        <w:rPr>
          <w:rFonts w:asciiTheme="minorHAnsi" w:hAnsiTheme="minorHAnsi"/>
          <w:iCs/>
          <w:spacing w:val="-4"/>
          <w:sz w:val="24"/>
          <w:szCs w:val="24"/>
        </w:rPr>
        <w:t xml:space="preserve">.  The changes made herein </w:t>
      </w:r>
      <w:r w:rsidR="000D000F">
        <w:rPr>
          <w:rFonts w:asciiTheme="minorHAnsi" w:hAnsiTheme="minorHAnsi"/>
          <w:iCs/>
          <w:spacing w:val="-4"/>
          <w:sz w:val="24"/>
          <w:szCs w:val="24"/>
        </w:rPr>
        <w:t xml:space="preserve">correct the expected volumes per month.  These </w:t>
      </w:r>
      <w:r w:rsidR="00803DB0">
        <w:rPr>
          <w:rFonts w:asciiTheme="minorHAnsi" w:hAnsiTheme="minorHAnsi"/>
          <w:iCs/>
          <w:spacing w:val="-4"/>
          <w:sz w:val="24"/>
          <w:szCs w:val="24"/>
        </w:rPr>
        <w:t>revisions</w:t>
      </w:r>
      <w:r w:rsidR="000D000F">
        <w:rPr>
          <w:rFonts w:asciiTheme="minorHAnsi" w:hAnsiTheme="minorHAnsi"/>
          <w:iCs/>
          <w:spacing w:val="-4"/>
          <w:sz w:val="24"/>
          <w:szCs w:val="24"/>
        </w:rPr>
        <w:t xml:space="preserve"> </w:t>
      </w:r>
      <w:r w:rsidR="00A71DD7">
        <w:rPr>
          <w:rFonts w:asciiTheme="minorHAnsi" w:hAnsiTheme="minorHAnsi"/>
          <w:iCs/>
          <w:spacing w:val="-4"/>
          <w:sz w:val="24"/>
          <w:szCs w:val="24"/>
        </w:rPr>
        <w:t>do not impact the overall authorized revenue per year</w:t>
      </w:r>
      <w:r w:rsidR="000D000F">
        <w:rPr>
          <w:rFonts w:asciiTheme="minorHAnsi" w:hAnsiTheme="minorHAnsi"/>
          <w:iCs/>
          <w:spacing w:val="-4"/>
          <w:sz w:val="24"/>
          <w:szCs w:val="24"/>
        </w:rPr>
        <w:t>; rather the allowed revenue is</w:t>
      </w:r>
      <w:r w:rsidR="00A71DD7">
        <w:rPr>
          <w:rFonts w:asciiTheme="minorHAnsi" w:hAnsiTheme="minorHAnsi"/>
          <w:iCs/>
          <w:spacing w:val="-4"/>
          <w:sz w:val="24"/>
          <w:szCs w:val="24"/>
        </w:rPr>
        <w:t xml:space="preserve"> redistribute</w:t>
      </w:r>
      <w:r w:rsidR="000D000F">
        <w:rPr>
          <w:rFonts w:asciiTheme="minorHAnsi" w:hAnsiTheme="minorHAnsi"/>
          <w:iCs/>
          <w:spacing w:val="-4"/>
          <w:sz w:val="24"/>
          <w:szCs w:val="24"/>
        </w:rPr>
        <w:t>d</w:t>
      </w:r>
      <w:r w:rsidR="00A71DD7">
        <w:rPr>
          <w:rFonts w:asciiTheme="minorHAnsi" w:hAnsiTheme="minorHAnsi"/>
          <w:iCs/>
          <w:spacing w:val="-4"/>
          <w:sz w:val="24"/>
          <w:szCs w:val="24"/>
        </w:rPr>
        <w:t xml:space="preserve"> </w:t>
      </w:r>
      <w:r w:rsidR="000D000F">
        <w:rPr>
          <w:rFonts w:asciiTheme="minorHAnsi" w:hAnsiTheme="minorHAnsi"/>
          <w:iCs/>
          <w:spacing w:val="-4"/>
          <w:sz w:val="24"/>
          <w:szCs w:val="24"/>
        </w:rPr>
        <w:t xml:space="preserve">over the twelve month period in alignment with corrected </w:t>
      </w:r>
      <w:r w:rsidR="002C1018">
        <w:rPr>
          <w:rFonts w:asciiTheme="minorHAnsi" w:hAnsiTheme="minorHAnsi"/>
          <w:iCs/>
          <w:spacing w:val="-4"/>
          <w:sz w:val="24"/>
          <w:szCs w:val="24"/>
        </w:rPr>
        <w:t xml:space="preserve">forecasted </w:t>
      </w:r>
      <w:r w:rsidR="000D000F">
        <w:rPr>
          <w:rFonts w:asciiTheme="minorHAnsi" w:hAnsiTheme="minorHAnsi"/>
          <w:iCs/>
          <w:spacing w:val="-4"/>
          <w:sz w:val="24"/>
          <w:szCs w:val="24"/>
        </w:rPr>
        <w:t xml:space="preserve">monthly volumes.  </w:t>
      </w:r>
    </w:p>
    <w:p w:rsidR="002C1018" w:rsidRDefault="002C1018" w:rsidP="00A71DD7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iCs/>
          <w:spacing w:val="-4"/>
          <w:sz w:val="24"/>
          <w:szCs w:val="24"/>
        </w:rPr>
      </w:pPr>
      <w:bookmarkStart w:id="0" w:name="_GoBack"/>
      <w:bookmarkEnd w:id="0"/>
    </w:p>
    <w:p w:rsidR="004926A2" w:rsidRDefault="000D000F" w:rsidP="00A71DD7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iCs/>
          <w:spacing w:val="-4"/>
          <w:sz w:val="24"/>
          <w:szCs w:val="24"/>
        </w:rPr>
      </w:pPr>
      <w:r>
        <w:rPr>
          <w:rFonts w:asciiTheme="minorHAnsi" w:hAnsiTheme="minorHAnsi"/>
          <w:iCs/>
          <w:spacing w:val="-4"/>
          <w:sz w:val="24"/>
          <w:szCs w:val="24"/>
        </w:rPr>
        <w:t xml:space="preserve">The attached </w:t>
      </w:r>
      <w:r w:rsidR="00803DB0">
        <w:rPr>
          <w:rFonts w:asciiTheme="minorHAnsi" w:hAnsiTheme="minorHAnsi"/>
          <w:iCs/>
          <w:spacing w:val="-4"/>
          <w:sz w:val="24"/>
          <w:szCs w:val="24"/>
        </w:rPr>
        <w:t>work paper</w:t>
      </w:r>
      <w:r>
        <w:rPr>
          <w:rFonts w:asciiTheme="minorHAnsi" w:hAnsiTheme="minorHAnsi"/>
          <w:iCs/>
          <w:spacing w:val="-4"/>
          <w:sz w:val="24"/>
          <w:szCs w:val="24"/>
        </w:rPr>
        <w:t xml:space="preserve"> </w:t>
      </w:r>
      <w:r w:rsidR="002C1018">
        <w:rPr>
          <w:rFonts w:asciiTheme="minorHAnsi" w:hAnsiTheme="minorHAnsi"/>
          <w:iCs/>
          <w:spacing w:val="-4"/>
          <w:sz w:val="24"/>
          <w:szCs w:val="24"/>
        </w:rPr>
        <w:t xml:space="preserve">compares </w:t>
      </w:r>
      <w:r>
        <w:rPr>
          <w:rFonts w:asciiTheme="minorHAnsi" w:hAnsiTheme="minorHAnsi"/>
          <w:iCs/>
          <w:spacing w:val="-4"/>
          <w:sz w:val="24"/>
          <w:szCs w:val="24"/>
        </w:rPr>
        <w:t xml:space="preserve">the authorized margin per </w:t>
      </w:r>
      <w:r w:rsidR="002C1018">
        <w:rPr>
          <w:rFonts w:asciiTheme="minorHAnsi" w:hAnsiTheme="minorHAnsi"/>
          <w:iCs/>
          <w:spacing w:val="-4"/>
          <w:sz w:val="24"/>
          <w:szCs w:val="24"/>
        </w:rPr>
        <w:t xml:space="preserve">rate schedule as approved for the decoupling mechanism in the Company’s last general rate case, UG-152286, with a corrected table where the revised volumes and adjusted authorized revenue per month is highlighted in yellow. </w:t>
      </w:r>
    </w:p>
    <w:p w:rsidR="00A71DD7" w:rsidRPr="00A71DD7" w:rsidRDefault="00A71DD7" w:rsidP="00A71DD7">
      <w:pPr>
        <w:tabs>
          <w:tab w:val="left" w:pos="954"/>
          <w:tab w:val="left" w:pos="5083"/>
        </w:tabs>
        <w:suppressAutoHyphens/>
        <w:ind w:left="-450"/>
        <w:jc w:val="both"/>
        <w:rPr>
          <w:rFonts w:asciiTheme="minorHAnsi" w:hAnsiTheme="minorHAnsi"/>
          <w:iCs/>
          <w:spacing w:val="-4"/>
          <w:sz w:val="24"/>
          <w:szCs w:val="24"/>
        </w:rPr>
      </w:pPr>
    </w:p>
    <w:p w:rsidR="006B46AB" w:rsidRPr="00A71DD7" w:rsidRDefault="006B46AB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  <w:r w:rsidRPr="00A71DD7">
        <w:rPr>
          <w:rFonts w:asciiTheme="minorHAnsi" w:hAnsiTheme="minorHAnsi"/>
          <w:iCs/>
          <w:spacing w:val="-4"/>
          <w:sz w:val="24"/>
          <w:szCs w:val="24"/>
        </w:rPr>
        <w:t xml:space="preserve">If </w:t>
      </w:r>
      <w:r w:rsidR="0051585F" w:rsidRPr="00A71DD7">
        <w:rPr>
          <w:rFonts w:asciiTheme="minorHAnsi" w:hAnsiTheme="minorHAnsi"/>
          <w:iCs/>
          <w:spacing w:val="-4"/>
          <w:sz w:val="24"/>
          <w:szCs w:val="24"/>
        </w:rPr>
        <w:t>you have</w:t>
      </w:r>
      <w:r w:rsidRPr="00A71DD7">
        <w:rPr>
          <w:rFonts w:asciiTheme="minorHAnsi" w:hAnsiTheme="minorHAnsi"/>
          <w:iCs/>
          <w:spacing w:val="-4"/>
          <w:sz w:val="24"/>
          <w:szCs w:val="24"/>
        </w:rPr>
        <w:t xml:space="preserve"> any questions regardin</w:t>
      </w:r>
      <w:r w:rsidR="00832B88" w:rsidRPr="00A71DD7">
        <w:rPr>
          <w:rFonts w:asciiTheme="minorHAnsi" w:hAnsiTheme="minorHAnsi"/>
          <w:iCs/>
          <w:spacing w:val="-4"/>
          <w:sz w:val="24"/>
          <w:szCs w:val="24"/>
        </w:rPr>
        <w:t>g this filing, please cont</w:t>
      </w:r>
      <w:r w:rsidR="0039176C" w:rsidRPr="00A71DD7">
        <w:rPr>
          <w:rFonts w:asciiTheme="minorHAnsi" w:hAnsiTheme="minorHAnsi"/>
          <w:iCs/>
          <w:spacing w:val="-4"/>
          <w:sz w:val="24"/>
          <w:szCs w:val="24"/>
        </w:rPr>
        <w:t xml:space="preserve">act </w:t>
      </w:r>
      <w:r w:rsidR="00A71DD7">
        <w:rPr>
          <w:rFonts w:asciiTheme="minorHAnsi" w:hAnsiTheme="minorHAnsi"/>
          <w:iCs/>
          <w:spacing w:val="-4"/>
          <w:sz w:val="24"/>
          <w:szCs w:val="24"/>
        </w:rPr>
        <w:t>me</w:t>
      </w:r>
      <w:r w:rsidR="0039176C" w:rsidRPr="00A71DD7">
        <w:rPr>
          <w:rFonts w:asciiTheme="minorHAnsi" w:hAnsiTheme="minorHAnsi"/>
          <w:iCs/>
          <w:spacing w:val="-4"/>
          <w:sz w:val="24"/>
          <w:szCs w:val="24"/>
        </w:rPr>
        <w:t xml:space="preserve"> at (</w:t>
      </w:r>
      <w:r w:rsidR="00A71DD7">
        <w:rPr>
          <w:rFonts w:asciiTheme="minorHAnsi" w:hAnsiTheme="minorHAnsi"/>
          <w:iCs/>
          <w:spacing w:val="-4"/>
          <w:sz w:val="24"/>
          <w:szCs w:val="24"/>
        </w:rPr>
        <w:t>509)734-4593</w:t>
      </w:r>
    </w:p>
    <w:p w:rsidR="006B46AB" w:rsidRPr="00A71DD7" w:rsidRDefault="006B46AB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</w:p>
    <w:p w:rsidR="006B46AB" w:rsidRPr="00A71DD7" w:rsidRDefault="006B46AB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  <w:r w:rsidRPr="00A71DD7">
        <w:rPr>
          <w:rFonts w:asciiTheme="minorHAnsi" w:hAnsiTheme="minorHAnsi"/>
          <w:iCs/>
          <w:spacing w:val="-4"/>
          <w:sz w:val="24"/>
          <w:szCs w:val="24"/>
        </w:rPr>
        <w:t>Sincerely,</w:t>
      </w:r>
    </w:p>
    <w:p w:rsidR="006B46AB" w:rsidRPr="00A71DD7" w:rsidRDefault="006B46AB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</w:p>
    <w:p w:rsidR="006B46AB" w:rsidRPr="00A71DD7" w:rsidRDefault="006B46AB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</w:p>
    <w:p w:rsidR="006B46AB" w:rsidRPr="00A71DD7" w:rsidRDefault="006B46AB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</w:p>
    <w:p w:rsidR="006B46AB" w:rsidRPr="00A71DD7" w:rsidRDefault="006B46AB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  <w:r w:rsidRPr="00A71DD7">
        <w:rPr>
          <w:rFonts w:asciiTheme="minorHAnsi" w:hAnsiTheme="minorHAnsi"/>
          <w:iCs/>
          <w:spacing w:val="-4"/>
          <w:sz w:val="24"/>
          <w:szCs w:val="24"/>
        </w:rPr>
        <w:t>Michael Parvinen</w:t>
      </w:r>
    </w:p>
    <w:p w:rsidR="006B46AB" w:rsidRPr="00A71DD7" w:rsidRDefault="006B46AB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  <w:r w:rsidRPr="00A71DD7">
        <w:rPr>
          <w:rFonts w:asciiTheme="minorHAnsi" w:hAnsiTheme="minorHAnsi"/>
          <w:iCs/>
          <w:spacing w:val="-4"/>
          <w:sz w:val="24"/>
          <w:szCs w:val="24"/>
        </w:rPr>
        <w:t>Director, Regulatory Affairs</w:t>
      </w:r>
    </w:p>
    <w:p w:rsidR="009F4BE5" w:rsidRPr="00A71DD7" w:rsidRDefault="009F4BE5" w:rsidP="00180BE4">
      <w:pPr>
        <w:ind w:left="-450"/>
        <w:rPr>
          <w:rFonts w:asciiTheme="minorHAnsi" w:hAnsiTheme="minorHAnsi"/>
          <w:iCs/>
          <w:spacing w:val="-4"/>
          <w:sz w:val="24"/>
          <w:szCs w:val="24"/>
        </w:rPr>
      </w:pPr>
    </w:p>
    <w:p w:rsidR="00002E10" w:rsidRDefault="009F4BE5" w:rsidP="00180BE4">
      <w:pPr>
        <w:ind w:left="-450"/>
        <w:rPr>
          <w:rFonts w:asciiTheme="minorHAnsi" w:hAnsiTheme="minorHAnsi"/>
          <w:iCs/>
          <w:noProof/>
          <w:spacing w:val="-4"/>
          <w:sz w:val="24"/>
          <w:szCs w:val="24"/>
        </w:rPr>
      </w:pPr>
      <w:r w:rsidRPr="00A71DD7">
        <w:rPr>
          <w:rFonts w:asciiTheme="minorHAnsi" w:hAnsiTheme="minorHAnsi"/>
          <w:iCs/>
          <w:spacing w:val="-4"/>
          <w:sz w:val="24"/>
          <w:szCs w:val="24"/>
        </w:rPr>
        <w:t>Attachment</w:t>
      </w:r>
    </w:p>
    <w:p w:rsidR="009F4BE5" w:rsidRPr="00A71DD7" w:rsidRDefault="00002E10" w:rsidP="00002E10">
      <w:pPr>
        <w:ind w:left="-450"/>
        <w:jc w:val="center"/>
        <w:rPr>
          <w:rFonts w:asciiTheme="minorHAnsi" w:hAnsiTheme="minorHAnsi"/>
          <w:iCs/>
          <w:spacing w:val="-4"/>
          <w:sz w:val="24"/>
          <w:szCs w:val="24"/>
        </w:rPr>
      </w:pPr>
      <w:r>
        <w:rPr>
          <w:rFonts w:asciiTheme="minorHAnsi" w:hAnsiTheme="minorHAnsi"/>
          <w:iCs/>
          <w:noProof/>
          <w:spacing w:val="-4"/>
          <w:sz w:val="24"/>
          <w:szCs w:val="24"/>
        </w:rPr>
        <w:drawing>
          <wp:inline distT="0" distB="0" distL="0" distR="0" wp14:anchorId="20AB2402">
            <wp:extent cx="2438400" cy="243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4BE5" w:rsidRPr="00A71DD7" w:rsidSect="00906812">
      <w:headerReference w:type="default" r:id="rId15"/>
      <w:pgSz w:w="12240" w:h="15840" w:code="1"/>
      <w:pgMar w:top="1440" w:right="1440" w:bottom="1080" w:left="1440" w:header="36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5A" w:rsidRDefault="0041595A" w:rsidP="0041595A">
      <w:r>
        <w:separator/>
      </w:r>
    </w:p>
  </w:endnote>
  <w:endnote w:type="continuationSeparator" w:id="0">
    <w:p w:rsidR="0041595A" w:rsidRDefault="0041595A" w:rsidP="0041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5A" w:rsidRDefault="0041595A" w:rsidP="0041595A">
      <w:r>
        <w:separator/>
      </w:r>
    </w:p>
  </w:footnote>
  <w:footnote w:type="continuationSeparator" w:id="0">
    <w:p w:rsidR="0041595A" w:rsidRDefault="0041595A" w:rsidP="0041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5A" w:rsidRPr="0041595A" w:rsidRDefault="0041595A">
    <w:pPr>
      <w:pStyle w:val="Header"/>
      <w:rPr>
        <w:b/>
      </w:rPr>
    </w:pPr>
    <w:r w:rsidRPr="0041595A">
      <w:rPr>
        <w:b/>
      </w:rPr>
      <w:t>CNG/O15-11-02</w:t>
    </w:r>
  </w:p>
  <w:p w:rsidR="0041595A" w:rsidRPr="0041595A" w:rsidRDefault="0041595A">
    <w:pPr>
      <w:pStyle w:val="Header"/>
      <w:rPr>
        <w:b/>
      </w:rPr>
    </w:pPr>
    <w:r w:rsidRPr="0041595A">
      <w:rPr>
        <w:b/>
      </w:rPr>
      <w:t>Page 2 of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89"/>
    <w:rsid w:val="00002E10"/>
    <w:rsid w:val="00020174"/>
    <w:rsid w:val="000D000F"/>
    <w:rsid w:val="000E5C17"/>
    <w:rsid w:val="00127D86"/>
    <w:rsid w:val="00130C27"/>
    <w:rsid w:val="00155F6C"/>
    <w:rsid w:val="00170301"/>
    <w:rsid w:val="00180BE4"/>
    <w:rsid w:val="002114D8"/>
    <w:rsid w:val="002733A0"/>
    <w:rsid w:val="002A50EA"/>
    <w:rsid w:val="002B5AE6"/>
    <w:rsid w:val="002C1018"/>
    <w:rsid w:val="002D1A92"/>
    <w:rsid w:val="003025B5"/>
    <w:rsid w:val="00322F4B"/>
    <w:rsid w:val="0034503D"/>
    <w:rsid w:val="00346DCC"/>
    <w:rsid w:val="003630D4"/>
    <w:rsid w:val="0039176C"/>
    <w:rsid w:val="00394C18"/>
    <w:rsid w:val="00396FAA"/>
    <w:rsid w:val="0041595A"/>
    <w:rsid w:val="00422E8D"/>
    <w:rsid w:val="00434E0F"/>
    <w:rsid w:val="0046341A"/>
    <w:rsid w:val="0047134E"/>
    <w:rsid w:val="004926A2"/>
    <w:rsid w:val="00495E42"/>
    <w:rsid w:val="004A49F3"/>
    <w:rsid w:val="004D3D15"/>
    <w:rsid w:val="00503435"/>
    <w:rsid w:val="0051585F"/>
    <w:rsid w:val="00554A74"/>
    <w:rsid w:val="00570304"/>
    <w:rsid w:val="005B1848"/>
    <w:rsid w:val="00623BFC"/>
    <w:rsid w:val="00630984"/>
    <w:rsid w:val="006817F1"/>
    <w:rsid w:val="00695C11"/>
    <w:rsid w:val="00696DED"/>
    <w:rsid w:val="006B1679"/>
    <w:rsid w:val="006B46AB"/>
    <w:rsid w:val="006C5312"/>
    <w:rsid w:val="006F176A"/>
    <w:rsid w:val="006F4D46"/>
    <w:rsid w:val="00735A13"/>
    <w:rsid w:val="007B68AD"/>
    <w:rsid w:val="00803DB0"/>
    <w:rsid w:val="00832B88"/>
    <w:rsid w:val="008438D4"/>
    <w:rsid w:val="00891939"/>
    <w:rsid w:val="008A5E89"/>
    <w:rsid w:val="008D0850"/>
    <w:rsid w:val="008D27CC"/>
    <w:rsid w:val="008D41BE"/>
    <w:rsid w:val="008D791E"/>
    <w:rsid w:val="008F4219"/>
    <w:rsid w:val="00906812"/>
    <w:rsid w:val="00921079"/>
    <w:rsid w:val="009841EA"/>
    <w:rsid w:val="00987355"/>
    <w:rsid w:val="009E5AD9"/>
    <w:rsid w:val="009F4BE5"/>
    <w:rsid w:val="00A030BE"/>
    <w:rsid w:val="00A4454E"/>
    <w:rsid w:val="00A63CD8"/>
    <w:rsid w:val="00A71DD7"/>
    <w:rsid w:val="00B364C1"/>
    <w:rsid w:val="00B509DA"/>
    <w:rsid w:val="00B53311"/>
    <w:rsid w:val="00B7721C"/>
    <w:rsid w:val="00B82994"/>
    <w:rsid w:val="00BB467C"/>
    <w:rsid w:val="00C344A7"/>
    <w:rsid w:val="00D04656"/>
    <w:rsid w:val="00D777C1"/>
    <w:rsid w:val="00D87610"/>
    <w:rsid w:val="00DD4F89"/>
    <w:rsid w:val="00E110EC"/>
    <w:rsid w:val="00E2263C"/>
    <w:rsid w:val="00EA3989"/>
    <w:rsid w:val="00F01844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434E0F"/>
    <w:rPr>
      <w:rFonts w:ascii="CG Times" w:hAnsi="CG Times"/>
      <w:sz w:val="24"/>
    </w:rPr>
  </w:style>
  <w:style w:type="character" w:styleId="CommentReference">
    <w:name w:val="annotation reference"/>
    <w:basedOn w:val="DefaultParagraphFont"/>
    <w:semiHidden/>
    <w:unhideWhenUsed/>
    <w:rsid w:val="00155F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F6C"/>
  </w:style>
  <w:style w:type="character" w:customStyle="1" w:styleId="CommentTextChar">
    <w:name w:val="Comment Text Char"/>
    <w:basedOn w:val="DefaultParagraphFont"/>
    <w:link w:val="CommentText"/>
    <w:semiHidden/>
    <w:rsid w:val="00155F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F6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5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5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5A"/>
  </w:style>
  <w:style w:type="paragraph" w:styleId="Footer">
    <w:name w:val="footer"/>
    <w:basedOn w:val="Normal"/>
    <w:link w:val="FooterChar"/>
    <w:unhideWhenUsed/>
    <w:rsid w:val="00415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595A"/>
  </w:style>
  <w:style w:type="paragraph" w:styleId="FootnoteText">
    <w:name w:val="footnote text"/>
    <w:basedOn w:val="Normal"/>
    <w:link w:val="FootnoteTextChar"/>
    <w:semiHidden/>
    <w:unhideWhenUsed/>
    <w:rsid w:val="00322F4B"/>
  </w:style>
  <w:style w:type="character" w:customStyle="1" w:styleId="FootnoteTextChar">
    <w:name w:val="Footnote Text Char"/>
    <w:basedOn w:val="DefaultParagraphFont"/>
    <w:link w:val="FootnoteText"/>
    <w:semiHidden/>
    <w:rsid w:val="00322F4B"/>
  </w:style>
  <w:style w:type="character" w:styleId="FootnoteReference">
    <w:name w:val="footnote reference"/>
    <w:basedOn w:val="DefaultParagraphFont"/>
    <w:semiHidden/>
    <w:unhideWhenUsed/>
    <w:rsid w:val="00322F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434E0F"/>
    <w:rPr>
      <w:rFonts w:ascii="CG Times" w:hAnsi="CG Times"/>
      <w:sz w:val="24"/>
    </w:rPr>
  </w:style>
  <w:style w:type="character" w:styleId="CommentReference">
    <w:name w:val="annotation reference"/>
    <w:basedOn w:val="DefaultParagraphFont"/>
    <w:semiHidden/>
    <w:unhideWhenUsed/>
    <w:rsid w:val="00155F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F6C"/>
  </w:style>
  <w:style w:type="character" w:customStyle="1" w:styleId="CommentTextChar">
    <w:name w:val="Comment Text Char"/>
    <w:basedOn w:val="DefaultParagraphFont"/>
    <w:link w:val="CommentText"/>
    <w:semiHidden/>
    <w:rsid w:val="00155F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F6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5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5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5A"/>
  </w:style>
  <w:style w:type="paragraph" w:styleId="Footer">
    <w:name w:val="footer"/>
    <w:basedOn w:val="Normal"/>
    <w:link w:val="FooterChar"/>
    <w:unhideWhenUsed/>
    <w:rsid w:val="00415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595A"/>
  </w:style>
  <w:style w:type="paragraph" w:styleId="FootnoteText">
    <w:name w:val="footnote text"/>
    <w:basedOn w:val="Normal"/>
    <w:link w:val="FootnoteTextChar"/>
    <w:semiHidden/>
    <w:unhideWhenUsed/>
    <w:rsid w:val="00322F4B"/>
  </w:style>
  <w:style w:type="character" w:customStyle="1" w:styleId="FootnoteTextChar">
    <w:name w:val="Footnote Text Char"/>
    <w:basedOn w:val="DefaultParagraphFont"/>
    <w:link w:val="FootnoteText"/>
    <w:semiHidden/>
    <w:rsid w:val="00322F4B"/>
  </w:style>
  <w:style w:type="character" w:styleId="FootnoteReference">
    <w:name w:val="footnote reference"/>
    <w:basedOn w:val="DefaultParagraphFont"/>
    <w:semiHidden/>
    <w:unhideWhenUsed/>
    <w:rsid w:val="00322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g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ngc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2016-10-06T07:00:00+00:00</OpenedDate>
    <Date1 xmlns="dc463f71-b30c-4ab2-9473-d307f9d35888">2016-10-06T07:00:00+00:00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161121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C31B3413376D42BDC2809138D27B66" ma:contentTypeVersion="104" ma:contentTypeDescription="" ma:contentTypeScope="" ma:versionID="a847feb3a151a58ee3383ebdf1a7a5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19525-4344-4866-A094-47483E2DE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D8A15-4E79-4134-A952-468201F37AFF}">
  <ds:schemaRefs>
    <ds:schemaRef ds:uri="http://purl.org/dc/elements/1.1/"/>
    <ds:schemaRef ds:uri="http://schemas.openxmlformats.org/package/2006/metadata/core-properties"/>
    <ds:schemaRef ds:uri="http://purl.org/dc/terms/"/>
    <ds:schemaRef ds:uri="44922e33-cd7e-4ca9-8d95-47b41d98fc8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EE9AEE-0EEA-4C26-8717-E76D81E9C62E}"/>
</file>

<file path=customXml/itemProps4.xml><?xml version="1.0" encoding="utf-8"?>
<ds:datastoreItem xmlns:ds="http://schemas.openxmlformats.org/officeDocument/2006/customXml" ds:itemID="{20BC0E6E-0248-4A90-BBFA-827B2DBE33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EBF55E-B7A8-4718-8292-8A06A2DE7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1378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Cascade Natural Gas</cp:lastModifiedBy>
  <cp:revision>9</cp:revision>
  <cp:lastPrinted>2016-10-06T18:22:00Z</cp:lastPrinted>
  <dcterms:created xsi:type="dcterms:W3CDTF">2015-11-30T21:48:00Z</dcterms:created>
  <dcterms:modified xsi:type="dcterms:W3CDTF">2016-10-06T21:16:00Z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0x0101006E56B4D1795A2E4DB2F0B01679ED314A00F9C31B3413376D42BDC2809138D27B66</vt:lpwstr>
  </property>
  <property fmtid="{D5CDD505-2E9C-101B-9397-08002B2CF9AE}" pid="3" name="_docset_NoMedatataSyncRequired">
    <vt:lpwstr>False</vt:lpwstr>
  </property>
</Properties>
</file>