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66028" w14:textId="77777777" w:rsidR="008521C1" w:rsidRDefault="003960B2" w:rsidP="003960B2">
      <w:pPr>
        <w:jc w:val="center"/>
      </w:pPr>
      <w:r>
        <w:t>ETC ANNUAL REPORT</w:t>
      </w:r>
      <w:r w:rsidR="00433DA9">
        <w:t>S</w:t>
      </w:r>
      <w:r>
        <w:t xml:space="preserve"> PER WAC 480-123-070</w:t>
      </w:r>
      <w:r w:rsidR="00871768">
        <w:t xml:space="preserve"> AND WAC 480-123-080</w:t>
      </w:r>
    </w:p>
    <w:p w14:paraId="49F3D3A5" w14:textId="2DA21441" w:rsidR="003960B2" w:rsidRDefault="003960B2" w:rsidP="003960B2">
      <w:pPr>
        <w:jc w:val="center"/>
      </w:pPr>
    </w:p>
    <w:p w14:paraId="2A0B371C" w14:textId="670041C3" w:rsidR="008027DA" w:rsidRDefault="0050025A" w:rsidP="003960B2">
      <w:pPr>
        <w:jc w:val="center"/>
      </w:pPr>
      <w:r>
        <w:t>July 1, 2016</w:t>
      </w:r>
    </w:p>
    <w:p w14:paraId="0B4E02AB" w14:textId="66C3455C" w:rsidR="008027DA" w:rsidRDefault="00952AAF" w:rsidP="003960B2">
      <w:pPr>
        <w:jc w:val="center"/>
      </w:pPr>
      <w:r>
        <w:t xml:space="preserve">Hat Island </w:t>
      </w:r>
      <w:r w:rsidR="00CD4B71">
        <w:t>Telephone Company</w:t>
      </w:r>
    </w:p>
    <w:p w14:paraId="4AC91743" w14:textId="77777777" w:rsidR="008027DA" w:rsidRDefault="008027DA" w:rsidP="003960B2">
      <w:pPr>
        <w:jc w:val="center"/>
      </w:pPr>
    </w:p>
    <w:p w14:paraId="1F8E4793" w14:textId="77777777" w:rsidR="00871768" w:rsidRDefault="00871768" w:rsidP="003960B2">
      <w:pPr>
        <w:jc w:val="center"/>
      </w:pPr>
    </w:p>
    <w:p w14:paraId="305C8AE6" w14:textId="42037D48" w:rsidR="00871768" w:rsidRDefault="00952AAF" w:rsidP="00871768">
      <w:r>
        <w:t xml:space="preserve">Hat Island </w:t>
      </w:r>
      <w:r w:rsidR="007B35E1">
        <w:t>Telephone Company (the "Company") herby submits the follow</w:t>
      </w:r>
      <w:r w:rsidR="00087E24">
        <w:t>ing</w:t>
      </w:r>
      <w:r w:rsidR="007B35E1">
        <w:t xml:space="preserve"> reports in accordance with WAC 480-123-070 and WAC 480-123-080.</w:t>
      </w:r>
    </w:p>
    <w:p w14:paraId="694971BE" w14:textId="77777777" w:rsidR="003960B2" w:rsidRDefault="003960B2" w:rsidP="003960B2">
      <w:pPr>
        <w:jc w:val="center"/>
      </w:pPr>
    </w:p>
    <w:p w14:paraId="419D7E35"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51FF9E94" w14:textId="77777777" w:rsidR="00302F12" w:rsidRDefault="00302F12" w:rsidP="003960B2"/>
    <w:p w14:paraId="5673801C" w14:textId="26DBE0BE" w:rsidR="008027DA" w:rsidRDefault="00302F12" w:rsidP="00C15B3E">
      <w:pPr>
        <w:ind w:left="720"/>
      </w:pPr>
      <w:r>
        <w:t xml:space="preserve">The Company used support from the federal high-cost fund in </w:t>
      </w:r>
      <w:r w:rsidR="00CD4B71">
        <w:t xml:space="preserve">the calendar year </w:t>
      </w:r>
      <w:r w:rsidR="00914EB6">
        <w:t>2015</w:t>
      </w:r>
      <w:r>
        <w:t xml:space="preserve"> as follows:  </w:t>
      </w:r>
      <w:r w:rsidR="00CD4B71">
        <w:t>To support investments made by the company in telecommunications plant used to provide voice services, broadband services and other telecommunications services, and to defray operating expenses incurred by the Company in its provision of those services.</w:t>
      </w:r>
      <w:r>
        <w:t xml:space="preserve">  </w:t>
      </w:r>
    </w:p>
    <w:p w14:paraId="2806A50A" w14:textId="77777777" w:rsidR="008027DA" w:rsidRDefault="008027DA" w:rsidP="00C15B3E">
      <w:pPr>
        <w:ind w:left="720"/>
      </w:pPr>
    </w:p>
    <w:p w14:paraId="5C91D64C" w14:textId="480BB525" w:rsidR="00952AAF" w:rsidRDefault="00302F12" w:rsidP="00952AAF">
      <w:pPr>
        <w:ind w:left="720"/>
      </w:pPr>
      <w:r>
        <w:t xml:space="preserve">For </w:t>
      </w:r>
      <w:r w:rsidR="00CD4B71">
        <w:t xml:space="preserve">the calendar year </w:t>
      </w:r>
      <w:r w:rsidR="00914EB6">
        <w:t>2015</w:t>
      </w:r>
      <w:r w:rsidR="00CD4B71">
        <w:t>,</w:t>
      </w:r>
      <w:r>
        <w:t xml:space="preserve"> the Company's gross capital expenditures </w:t>
      </w:r>
      <w:r w:rsidR="00CD4B71">
        <w:t xml:space="preserve">and operating expenses paid, in whole or in part, with support from the </w:t>
      </w:r>
      <w:r>
        <w:t xml:space="preserve">were </w:t>
      </w:r>
      <w:r w:rsidR="00914EB6">
        <w:t>$4,294</w:t>
      </w:r>
      <w:r w:rsidR="00952AAF">
        <w:t xml:space="preserve"> </w:t>
      </w:r>
      <w:r w:rsidR="00CD4B71">
        <w:t xml:space="preserve">and </w:t>
      </w:r>
      <w:r w:rsidR="00914EB6">
        <w:t>$57,192</w:t>
      </w:r>
      <w:r w:rsidR="00952AAF">
        <w:t xml:space="preserve">, </w:t>
      </w:r>
      <w:r w:rsidR="00CD4B71">
        <w:t>respectively</w:t>
      </w:r>
      <w:r>
        <w:t xml:space="preserve">.  </w:t>
      </w:r>
      <w:r w:rsidR="00952AAF">
        <w:t>Major projects undertaken or com</w:t>
      </w:r>
      <w:r w:rsidR="00914EB6">
        <w:t>pleted in the calendar year 2015</w:t>
      </w:r>
      <w:r w:rsidR="00952AAF">
        <w:t xml:space="preserve"> include the following </w:t>
      </w:r>
      <w:r w:rsidR="00AE7F25">
        <w:t xml:space="preserve">as </w:t>
      </w:r>
      <w:r w:rsidR="00952AAF">
        <w:t>filed with FCC Form 481 filed with the Commission on August 1, 2014 in Docket No. UT-</w:t>
      </w:r>
      <w:r w:rsidR="00952AAF" w:rsidRPr="00AE7F25">
        <w:t>14304</w:t>
      </w:r>
      <w:r w:rsidR="00AE7F25">
        <w:t>2</w:t>
      </w:r>
      <w:r w:rsidR="00952AAF">
        <w:t xml:space="preserve">:  </w:t>
      </w:r>
    </w:p>
    <w:p w14:paraId="2EB4A11A" w14:textId="77777777" w:rsidR="00952AAF" w:rsidRDefault="00952AAF" w:rsidP="00952AAF">
      <w:pPr>
        <w:ind w:left="720"/>
      </w:pPr>
    </w:p>
    <w:p w14:paraId="5081A1EB" w14:textId="77777777" w:rsidR="00277E81" w:rsidRDefault="00277E81" w:rsidP="00277E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435"/>
        <w:gridCol w:w="1462"/>
        <w:gridCol w:w="1664"/>
        <w:gridCol w:w="1524"/>
      </w:tblGrid>
      <w:tr w:rsidR="00277E81" w:rsidRPr="004C2FF8" w14:paraId="252E90E1" w14:textId="77777777" w:rsidTr="00715A27">
        <w:trPr>
          <w:jc w:val="center"/>
        </w:trPr>
        <w:tc>
          <w:tcPr>
            <w:tcW w:w="12168" w:type="dxa"/>
            <w:gridSpan w:val="5"/>
          </w:tcPr>
          <w:p w14:paraId="182D8406" w14:textId="6D6B2041" w:rsidR="00277E81" w:rsidRPr="004C2FF8" w:rsidRDefault="00277E81" w:rsidP="00715A27">
            <w:pPr>
              <w:jc w:val="center"/>
              <w:rPr>
                <w:b/>
              </w:rPr>
            </w:pPr>
            <w:r w:rsidRPr="004C2FF8">
              <w:rPr>
                <w:b/>
              </w:rPr>
              <w:t>Network Improvements/Upgrades – Voice S</w:t>
            </w:r>
            <w:r w:rsidR="00914EB6">
              <w:rPr>
                <w:b/>
              </w:rPr>
              <w:t>ervices – For Calendar Year 2015</w:t>
            </w:r>
          </w:p>
        </w:tc>
      </w:tr>
      <w:tr w:rsidR="00277E81" w:rsidRPr="004C2FF8" w14:paraId="1C1AAFE2" w14:textId="77777777" w:rsidTr="00715A27">
        <w:trPr>
          <w:jc w:val="center"/>
        </w:trPr>
        <w:tc>
          <w:tcPr>
            <w:tcW w:w="4518" w:type="dxa"/>
            <w:vAlign w:val="center"/>
          </w:tcPr>
          <w:p w14:paraId="0678D225" w14:textId="77777777" w:rsidR="00277E81" w:rsidRDefault="00277E81" w:rsidP="00715A27">
            <w:pPr>
              <w:jc w:val="center"/>
              <w:rPr>
                <w:b/>
              </w:rPr>
            </w:pPr>
            <w:r w:rsidRPr="004C2FF8">
              <w:rPr>
                <w:b/>
              </w:rPr>
              <w:t>Project Description</w:t>
            </w:r>
            <w:r>
              <w:rPr>
                <w:b/>
              </w:rPr>
              <w:t xml:space="preserve"> </w:t>
            </w:r>
          </w:p>
          <w:p w14:paraId="64229714" w14:textId="77777777" w:rsidR="00277E81" w:rsidRPr="00F31EF8" w:rsidRDefault="00277E81" w:rsidP="00715A27">
            <w:pPr>
              <w:jc w:val="center"/>
              <w:rPr>
                <w:b/>
                <w:sz w:val="20"/>
                <w:szCs w:val="20"/>
              </w:rPr>
            </w:pPr>
            <w:r w:rsidRPr="00F31EF8">
              <w:rPr>
                <w:b/>
                <w:sz w:val="20"/>
                <w:szCs w:val="20"/>
              </w:rPr>
              <w:t>(Specific proposed improvements and/or upgrades)</w:t>
            </w:r>
          </w:p>
        </w:tc>
        <w:tc>
          <w:tcPr>
            <w:tcW w:w="1620" w:type="dxa"/>
            <w:vAlign w:val="center"/>
          </w:tcPr>
          <w:p w14:paraId="1E0AB89A" w14:textId="77777777" w:rsidR="00277E81" w:rsidRPr="004C2FF8" w:rsidRDefault="00277E81" w:rsidP="00715A27">
            <w:pPr>
              <w:jc w:val="center"/>
              <w:rPr>
                <w:b/>
              </w:rPr>
            </w:pPr>
            <w:r w:rsidRPr="004C2FF8">
              <w:rPr>
                <w:b/>
              </w:rPr>
              <w:t>Estimated Start Date</w:t>
            </w:r>
          </w:p>
        </w:tc>
        <w:tc>
          <w:tcPr>
            <w:tcW w:w="1530" w:type="dxa"/>
            <w:vAlign w:val="center"/>
          </w:tcPr>
          <w:p w14:paraId="1C58B9B9" w14:textId="77777777" w:rsidR="00277E81" w:rsidRPr="004C2FF8" w:rsidRDefault="00277E81" w:rsidP="00715A27">
            <w:pPr>
              <w:jc w:val="center"/>
              <w:rPr>
                <w:b/>
              </w:rPr>
            </w:pPr>
            <w:r w:rsidRPr="004C2FF8">
              <w:rPr>
                <w:b/>
              </w:rPr>
              <w:t>Estimated Completion Date</w:t>
            </w:r>
          </w:p>
        </w:tc>
        <w:tc>
          <w:tcPr>
            <w:tcW w:w="2700" w:type="dxa"/>
            <w:vAlign w:val="center"/>
          </w:tcPr>
          <w:p w14:paraId="12D9B684" w14:textId="77777777" w:rsidR="00277E81" w:rsidRPr="004C2FF8" w:rsidRDefault="00277E81" w:rsidP="00715A27">
            <w:pPr>
              <w:jc w:val="center"/>
              <w:rPr>
                <w:b/>
              </w:rPr>
            </w:pPr>
            <w:r w:rsidRPr="004C2FF8">
              <w:rPr>
                <w:b/>
              </w:rPr>
              <w:t>Service Area Name</w:t>
            </w:r>
          </w:p>
        </w:tc>
        <w:tc>
          <w:tcPr>
            <w:tcW w:w="1800" w:type="dxa"/>
            <w:vAlign w:val="center"/>
          </w:tcPr>
          <w:p w14:paraId="453BA44B" w14:textId="77777777" w:rsidR="00277E81" w:rsidRPr="004C2FF8" w:rsidRDefault="00277E81" w:rsidP="00715A27">
            <w:pPr>
              <w:jc w:val="center"/>
              <w:rPr>
                <w:b/>
              </w:rPr>
            </w:pPr>
            <w:r w:rsidRPr="004C2FF8">
              <w:rPr>
                <w:b/>
              </w:rPr>
              <w:t>Estimated Population</w:t>
            </w:r>
          </w:p>
        </w:tc>
      </w:tr>
      <w:tr w:rsidR="00277E81" w:rsidRPr="004C2FF8" w14:paraId="450DA76E" w14:textId="77777777" w:rsidTr="00715A27">
        <w:trPr>
          <w:jc w:val="center"/>
        </w:trPr>
        <w:tc>
          <w:tcPr>
            <w:tcW w:w="4518" w:type="dxa"/>
          </w:tcPr>
          <w:p w14:paraId="46DA3463" w14:textId="77777777" w:rsidR="00277E81" w:rsidRPr="004C2FF8" w:rsidRDefault="00277E81" w:rsidP="00715A27">
            <w:r>
              <w:t>Maintain/retire/replace existing end-of-life infrastructure hardware and software</w:t>
            </w:r>
          </w:p>
        </w:tc>
        <w:tc>
          <w:tcPr>
            <w:tcW w:w="1620" w:type="dxa"/>
          </w:tcPr>
          <w:p w14:paraId="3C189826" w14:textId="77777777" w:rsidR="00277E81" w:rsidRPr="004C2FF8" w:rsidRDefault="00277E81" w:rsidP="00715A27">
            <w:r>
              <w:t>01/01/2014</w:t>
            </w:r>
          </w:p>
        </w:tc>
        <w:tc>
          <w:tcPr>
            <w:tcW w:w="1530" w:type="dxa"/>
          </w:tcPr>
          <w:p w14:paraId="1691D002" w14:textId="6C784A9C" w:rsidR="00277E81" w:rsidRPr="004C2FF8" w:rsidRDefault="00396B44" w:rsidP="00715A27">
            <w:r>
              <w:t>12/31/2015</w:t>
            </w:r>
          </w:p>
        </w:tc>
        <w:tc>
          <w:tcPr>
            <w:tcW w:w="2700" w:type="dxa"/>
          </w:tcPr>
          <w:p w14:paraId="72E5AD46" w14:textId="77777777" w:rsidR="00277E81" w:rsidRPr="004C2FF8" w:rsidRDefault="00277E81" w:rsidP="00715A27">
            <w:r>
              <w:t>Hat Island</w:t>
            </w:r>
          </w:p>
        </w:tc>
        <w:tc>
          <w:tcPr>
            <w:tcW w:w="1800" w:type="dxa"/>
          </w:tcPr>
          <w:p w14:paraId="70353A62" w14:textId="77777777" w:rsidR="00277E81" w:rsidRPr="004C2FF8" w:rsidRDefault="00277E81" w:rsidP="00715A27">
            <w:r>
              <w:t>41</w:t>
            </w:r>
          </w:p>
        </w:tc>
      </w:tr>
    </w:tbl>
    <w:p w14:paraId="37DCFB1B" w14:textId="77777777" w:rsidR="00277E81" w:rsidRDefault="00277E81" w:rsidP="00277E81"/>
    <w:p w14:paraId="5022C6F8" w14:textId="77777777" w:rsidR="00277E81" w:rsidRDefault="00277E81" w:rsidP="00277E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435"/>
        <w:gridCol w:w="1462"/>
        <w:gridCol w:w="1664"/>
        <w:gridCol w:w="1524"/>
      </w:tblGrid>
      <w:tr w:rsidR="00277E81" w:rsidRPr="004C2FF8" w14:paraId="3BBEDEAF" w14:textId="77777777" w:rsidTr="00715A27">
        <w:trPr>
          <w:jc w:val="center"/>
        </w:trPr>
        <w:tc>
          <w:tcPr>
            <w:tcW w:w="12168" w:type="dxa"/>
            <w:gridSpan w:val="5"/>
          </w:tcPr>
          <w:p w14:paraId="6137FBAC" w14:textId="32726A16" w:rsidR="00277E81" w:rsidRPr="004C2FF8" w:rsidRDefault="00277E81" w:rsidP="00715A27">
            <w:pPr>
              <w:jc w:val="center"/>
              <w:rPr>
                <w:b/>
              </w:rPr>
            </w:pPr>
            <w:r w:rsidRPr="004C2FF8">
              <w:rPr>
                <w:b/>
              </w:rPr>
              <w:t>Networ</w:t>
            </w:r>
            <w:r>
              <w:rPr>
                <w:b/>
              </w:rPr>
              <w:t xml:space="preserve">k Improvements/Upgrades – Broadband </w:t>
            </w:r>
            <w:r w:rsidRPr="004C2FF8">
              <w:rPr>
                <w:b/>
              </w:rPr>
              <w:t>S</w:t>
            </w:r>
            <w:r w:rsidR="00914EB6">
              <w:rPr>
                <w:b/>
              </w:rPr>
              <w:t>ervices – For Calendar Year 2015</w:t>
            </w:r>
          </w:p>
        </w:tc>
      </w:tr>
      <w:tr w:rsidR="00277E81" w:rsidRPr="004C2FF8" w14:paraId="329F4574" w14:textId="77777777" w:rsidTr="00715A27">
        <w:trPr>
          <w:jc w:val="center"/>
        </w:trPr>
        <w:tc>
          <w:tcPr>
            <w:tcW w:w="4518" w:type="dxa"/>
            <w:vAlign w:val="center"/>
          </w:tcPr>
          <w:p w14:paraId="2471BA50" w14:textId="77777777" w:rsidR="00277E81" w:rsidRDefault="00277E81" w:rsidP="00715A27">
            <w:pPr>
              <w:jc w:val="center"/>
              <w:rPr>
                <w:b/>
              </w:rPr>
            </w:pPr>
            <w:r w:rsidRPr="004C2FF8">
              <w:rPr>
                <w:b/>
              </w:rPr>
              <w:t>Project Description</w:t>
            </w:r>
            <w:r>
              <w:rPr>
                <w:b/>
              </w:rPr>
              <w:t xml:space="preserve"> </w:t>
            </w:r>
          </w:p>
          <w:p w14:paraId="3A0567A1" w14:textId="77777777" w:rsidR="00277E81" w:rsidRPr="00F31EF8" w:rsidRDefault="00277E81" w:rsidP="00715A27">
            <w:pPr>
              <w:jc w:val="center"/>
              <w:rPr>
                <w:b/>
                <w:sz w:val="20"/>
                <w:szCs w:val="20"/>
              </w:rPr>
            </w:pPr>
            <w:r w:rsidRPr="00F31EF8">
              <w:rPr>
                <w:b/>
                <w:sz w:val="20"/>
                <w:szCs w:val="20"/>
              </w:rPr>
              <w:t>(Specific proposed improvements and/or upgrades)</w:t>
            </w:r>
          </w:p>
        </w:tc>
        <w:tc>
          <w:tcPr>
            <w:tcW w:w="1620" w:type="dxa"/>
            <w:vAlign w:val="center"/>
          </w:tcPr>
          <w:p w14:paraId="7C6559C9" w14:textId="77777777" w:rsidR="00277E81" w:rsidRPr="004C2FF8" w:rsidRDefault="00277E81" w:rsidP="00715A27">
            <w:pPr>
              <w:jc w:val="center"/>
              <w:rPr>
                <w:b/>
              </w:rPr>
            </w:pPr>
            <w:r w:rsidRPr="004C2FF8">
              <w:rPr>
                <w:b/>
              </w:rPr>
              <w:t>Estimated Start Date</w:t>
            </w:r>
          </w:p>
        </w:tc>
        <w:tc>
          <w:tcPr>
            <w:tcW w:w="1530" w:type="dxa"/>
            <w:vAlign w:val="center"/>
          </w:tcPr>
          <w:p w14:paraId="57326D1A" w14:textId="77777777" w:rsidR="00277E81" w:rsidRPr="004C2FF8" w:rsidRDefault="00277E81" w:rsidP="00715A27">
            <w:pPr>
              <w:jc w:val="center"/>
              <w:rPr>
                <w:b/>
              </w:rPr>
            </w:pPr>
            <w:r w:rsidRPr="004C2FF8">
              <w:rPr>
                <w:b/>
              </w:rPr>
              <w:t>Estimated Completion Date</w:t>
            </w:r>
          </w:p>
        </w:tc>
        <w:tc>
          <w:tcPr>
            <w:tcW w:w="2700" w:type="dxa"/>
            <w:vAlign w:val="center"/>
          </w:tcPr>
          <w:p w14:paraId="44906CAA" w14:textId="77777777" w:rsidR="00277E81" w:rsidRPr="004C2FF8" w:rsidRDefault="00277E81" w:rsidP="00715A27">
            <w:pPr>
              <w:jc w:val="center"/>
              <w:rPr>
                <w:b/>
              </w:rPr>
            </w:pPr>
            <w:r w:rsidRPr="004C2FF8">
              <w:rPr>
                <w:b/>
              </w:rPr>
              <w:t>Service Area Name</w:t>
            </w:r>
          </w:p>
        </w:tc>
        <w:tc>
          <w:tcPr>
            <w:tcW w:w="1800" w:type="dxa"/>
            <w:vAlign w:val="center"/>
          </w:tcPr>
          <w:p w14:paraId="73A59703" w14:textId="77777777" w:rsidR="00277E81" w:rsidRPr="004C2FF8" w:rsidRDefault="00277E81" w:rsidP="00715A27">
            <w:pPr>
              <w:jc w:val="center"/>
              <w:rPr>
                <w:b/>
              </w:rPr>
            </w:pPr>
            <w:r w:rsidRPr="004C2FF8">
              <w:rPr>
                <w:b/>
              </w:rPr>
              <w:t>Estimated Population</w:t>
            </w:r>
          </w:p>
        </w:tc>
      </w:tr>
      <w:tr w:rsidR="00277E81" w:rsidRPr="004C2FF8" w14:paraId="0ACB4E54" w14:textId="77777777" w:rsidTr="00715A27">
        <w:trPr>
          <w:jc w:val="center"/>
        </w:trPr>
        <w:tc>
          <w:tcPr>
            <w:tcW w:w="4518" w:type="dxa"/>
          </w:tcPr>
          <w:p w14:paraId="23383441" w14:textId="77777777" w:rsidR="00277E81" w:rsidRPr="004C2FF8" w:rsidRDefault="00277E81" w:rsidP="00715A27">
            <w:r>
              <w:t>Maintain/retire/replace existing end-of-life infrastructure hardware and software</w:t>
            </w:r>
          </w:p>
        </w:tc>
        <w:tc>
          <w:tcPr>
            <w:tcW w:w="1620" w:type="dxa"/>
          </w:tcPr>
          <w:p w14:paraId="3E397589" w14:textId="77777777" w:rsidR="00277E81" w:rsidRPr="004C2FF8" w:rsidRDefault="00277E81" w:rsidP="00715A27">
            <w:r>
              <w:t>01/01/2014</w:t>
            </w:r>
          </w:p>
        </w:tc>
        <w:tc>
          <w:tcPr>
            <w:tcW w:w="1530" w:type="dxa"/>
          </w:tcPr>
          <w:p w14:paraId="3D5ECD08" w14:textId="08F94852" w:rsidR="00277E81" w:rsidRPr="004C2FF8" w:rsidRDefault="00396B44" w:rsidP="00715A27">
            <w:r>
              <w:t>12/31/2015</w:t>
            </w:r>
          </w:p>
        </w:tc>
        <w:tc>
          <w:tcPr>
            <w:tcW w:w="2700" w:type="dxa"/>
          </w:tcPr>
          <w:p w14:paraId="78EC7196" w14:textId="77777777" w:rsidR="00277E81" w:rsidRPr="004C2FF8" w:rsidRDefault="00277E81" w:rsidP="00715A27">
            <w:r>
              <w:t>Hat Island</w:t>
            </w:r>
          </w:p>
        </w:tc>
        <w:tc>
          <w:tcPr>
            <w:tcW w:w="1800" w:type="dxa"/>
          </w:tcPr>
          <w:p w14:paraId="21CE84D9" w14:textId="77777777" w:rsidR="00277E81" w:rsidRPr="004C2FF8" w:rsidRDefault="00277E81" w:rsidP="00715A27">
            <w:r>
              <w:t>41</w:t>
            </w:r>
          </w:p>
        </w:tc>
      </w:tr>
    </w:tbl>
    <w:p w14:paraId="6295249B" w14:textId="77777777" w:rsidR="00952AAF" w:rsidRDefault="00952AAF" w:rsidP="00952AAF">
      <w:pPr>
        <w:ind w:left="720"/>
      </w:pPr>
    </w:p>
    <w:p w14:paraId="3972FFB7" w14:textId="08640D9E" w:rsidR="00A93277" w:rsidRPr="00A93277" w:rsidRDefault="00A93277" w:rsidP="00A93277">
      <w:pPr>
        <w:ind w:left="720"/>
      </w:pPr>
      <w:r>
        <w:t>The Company complete</w:t>
      </w:r>
      <w:r w:rsidR="007061CD">
        <w:t>d</w:t>
      </w:r>
      <w:r>
        <w:t xml:space="preserve"> a capital project in 2015 that converted ADSL technology to VDSL technology.  The deployment of VDSL technology improves capacity on our existing copper plant. </w:t>
      </w:r>
      <w:r w:rsidRPr="00A93277">
        <w:t>It increase</w:t>
      </w:r>
      <w:r>
        <w:t>s</w:t>
      </w:r>
      <w:r w:rsidRPr="00A93277">
        <w:t xml:space="preserve"> download and upload capacity for broadband customers; for all services it: improves quality of signals; eliminates pair bonding which reduces maintenance costs, reduces potential failures, and enhances the life of existing </w:t>
      </w:r>
      <w:r w:rsidRPr="00A93277">
        <w:lastRenderedPageBreak/>
        <w:t xml:space="preserve">plant and facilities; increases capacity </w:t>
      </w:r>
      <w:bookmarkStart w:id="0" w:name="_GoBack"/>
      <w:bookmarkEnd w:id="0"/>
      <w:r w:rsidRPr="00A93277">
        <w:t>and coverage for additional subscribers; and finally, improves quality of services with noise interference deterrent.</w:t>
      </w:r>
    </w:p>
    <w:p w14:paraId="7D71D9B5" w14:textId="6131685E" w:rsidR="008027DA" w:rsidRDefault="008027DA" w:rsidP="00C15B3E">
      <w:pPr>
        <w:ind w:left="720"/>
      </w:pPr>
    </w:p>
    <w:p w14:paraId="5FBACF8A" w14:textId="76E25024" w:rsidR="003E32EC" w:rsidRDefault="00767982" w:rsidP="00C15B3E">
      <w:pPr>
        <w:ind w:left="720"/>
      </w:pPr>
      <w:r>
        <w:t xml:space="preserve">Per the direction of the Commission Staff, the NECA-1 report will be provided as soon as it is available </w:t>
      </w:r>
      <w:r w:rsidR="00396B44">
        <w:t>and no later than August 1, 2016.</w:t>
      </w:r>
    </w:p>
    <w:p w14:paraId="0FA5FF64" w14:textId="77777777" w:rsidR="00767982" w:rsidRDefault="00767982" w:rsidP="00C15B3E">
      <w:pPr>
        <w:ind w:left="720"/>
      </w:pPr>
    </w:p>
    <w:p w14:paraId="1CB8D247" w14:textId="4EAD0AA7" w:rsidR="001E3A51" w:rsidRDefault="00A010EC" w:rsidP="00767982">
      <w:pPr>
        <w:pStyle w:val="ListParagraph"/>
      </w:pPr>
      <w:r>
        <w:t>WAC 480-123-070(1</w:t>
      </w:r>
      <w:proofErr w:type="gramStart"/>
      <w:r>
        <w:t>)(</w:t>
      </w:r>
      <w:proofErr w:type="gramEnd"/>
      <w:r>
        <w:t>b):  The Company reports that the investments and expenses report</w:t>
      </w:r>
      <w:r w:rsidR="00433DA9">
        <w:t>ed</w:t>
      </w:r>
      <w:r>
        <w:t xml:space="preserve"> under Report 1, above, benefited the </w:t>
      </w:r>
      <w:r w:rsidR="00433DA9">
        <w:t xml:space="preserve">consumers </w:t>
      </w:r>
      <w:r>
        <w:t>as follows:</w:t>
      </w:r>
    </w:p>
    <w:p w14:paraId="7967ABE8" w14:textId="77777777" w:rsidR="00A010EC" w:rsidRDefault="00A010EC" w:rsidP="00A010EC">
      <w:pPr>
        <w:pStyle w:val="ListParagraph"/>
        <w:ind w:left="360"/>
      </w:pPr>
    </w:p>
    <w:p w14:paraId="0137DD91" w14:textId="1CDFF36D" w:rsidR="00415E43" w:rsidRDefault="00415E43" w:rsidP="00415E43">
      <w:pPr>
        <w:ind w:left="720"/>
      </w:pPr>
      <w:r>
        <w:t xml:space="preserve">Consumers served by the Company benefited from the use of high-cost fund support by continuing to receive high quality telecommunications services. These expenditures are critical to maintain and increase the quality, coverage and capacity of voice services within the Company service area.  These expenditures include material and labor expenses, and can be for a variety of purposes including, but not limited to, equipment repair and maintenance; service order fulfillment; customer service requests; capital expenditures; equipment replacement and projects not otherwise capitalized; </w:t>
      </w:r>
      <w:r w:rsidR="00AE7F25">
        <w:t xml:space="preserve">company </w:t>
      </w:r>
      <w:r>
        <w:t xml:space="preserve">equipment </w:t>
      </w:r>
      <w:r w:rsidRPr="00AE7F25">
        <w:t>monitoring</w:t>
      </w:r>
      <w:r>
        <w:t xml:space="preserve">; equipment/service testing; technical support both at premise and remotely; and service calls. </w:t>
      </w:r>
    </w:p>
    <w:p w14:paraId="00CBD987" w14:textId="77777777" w:rsidR="002759BD" w:rsidRDefault="002759BD" w:rsidP="002628BA">
      <w:pPr>
        <w:ind w:left="1440"/>
      </w:pPr>
    </w:p>
    <w:p w14:paraId="2764C6BE" w14:textId="6140D503" w:rsidR="002759BD" w:rsidRDefault="00941783" w:rsidP="00667579">
      <w:pPr>
        <w:ind w:left="720"/>
      </w:pPr>
      <w:r>
        <w:t xml:space="preserve">Through the expenditure of </w:t>
      </w:r>
      <w:r w:rsidR="007545DC">
        <w:t xml:space="preserve">federal high-cost support </w:t>
      </w:r>
      <w:r>
        <w:t xml:space="preserve">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14:paraId="6029316D" w14:textId="77777777" w:rsidR="00247D81" w:rsidRDefault="00247D81" w:rsidP="00667579">
      <w:pPr>
        <w:ind w:left="720"/>
      </w:pPr>
    </w:p>
    <w:p w14:paraId="275A161A" w14:textId="77777777" w:rsidR="00C15B3E" w:rsidRDefault="00C15B3E" w:rsidP="003960B2"/>
    <w:p w14:paraId="460EAA07" w14:textId="14169EC1" w:rsidR="00C15B3E" w:rsidRDefault="00767982" w:rsidP="003E32EC">
      <w:pPr>
        <w:pStyle w:val="ListParagraph"/>
        <w:numPr>
          <w:ilvl w:val="0"/>
          <w:numId w:val="1"/>
        </w:numPr>
        <w:ind w:left="360"/>
      </w:pPr>
      <w:r>
        <w:rPr>
          <w:u w:val="single"/>
        </w:rPr>
        <w:t>Report 2</w:t>
      </w:r>
      <w:r w:rsidR="003D443D">
        <w:t xml:space="preserve">:  </w:t>
      </w:r>
      <w:r w:rsidR="00C15B3E">
        <w:t>Local Services Outage Report</w:t>
      </w:r>
      <w:r w:rsidR="003D443D">
        <w:t>:   WAC 480-123-070(2):</w:t>
      </w:r>
    </w:p>
    <w:p w14:paraId="3B9DAC6E" w14:textId="77777777" w:rsidR="00C15B3E" w:rsidRDefault="00C15B3E" w:rsidP="003960B2"/>
    <w:p w14:paraId="3EAD0077" w14:textId="1266AD23" w:rsidR="00F61D82" w:rsidRDefault="00C15B3E">
      <w:r>
        <w:tab/>
      </w:r>
      <w:r w:rsidR="00A93277">
        <w:t>None</w:t>
      </w:r>
    </w:p>
    <w:p w14:paraId="787BFCC9" w14:textId="77777777" w:rsidR="00277E81" w:rsidRDefault="00277E81"/>
    <w:p w14:paraId="0DF7A2A3" w14:textId="028914EB" w:rsidR="00C15B3E" w:rsidRDefault="00767982" w:rsidP="003E32EC">
      <w:pPr>
        <w:pStyle w:val="ListParagraph"/>
        <w:numPr>
          <w:ilvl w:val="0"/>
          <w:numId w:val="1"/>
        </w:numPr>
        <w:ind w:left="360"/>
      </w:pPr>
      <w:r>
        <w:rPr>
          <w:u w:val="single"/>
        </w:rPr>
        <w:t>Report 3</w:t>
      </w:r>
      <w:r w:rsidR="003D443D">
        <w:t xml:space="preserve">:  </w:t>
      </w:r>
      <w:r w:rsidR="00C15B3E">
        <w:t xml:space="preserve">Report on </w:t>
      </w:r>
      <w:r w:rsidR="003D443D">
        <w:t>Failure to Provide Service:  WAC 480-123-070(3):</w:t>
      </w:r>
    </w:p>
    <w:p w14:paraId="7026ECAD" w14:textId="77777777" w:rsidR="001A5E12" w:rsidRDefault="001A5E12" w:rsidP="003960B2">
      <w:r>
        <w:tab/>
      </w:r>
    </w:p>
    <w:p w14:paraId="2052A229" w14:textId="77777777" w:rsidR="003E32EC" w:rsidRDefault="003E32EC" w:rsidP="001A5E12">
      <w:pPr>
        <w:ind w:left="720"/>
      </w:pPr>
      <w:r>
        <w:t>None</w:t>
      </w:r>
    </w:p>
    <w:p w14:paraId="7DF1B302" w14:textId="77777777" w:rsidR="001A5E12" w:rsidRDefault="001A5E12" w:rsidP="001A5E12">
      <w:pPr>
        <w:ind w:left="720"/>
      </w:pPr>
    </w:p>
    <w:p w14:paraId="3C6D4817" w14:textId="34D8B677" w:rsidR="00950C15" w:rsidRDefault="003D443D" w:rsidP="003E32EC">
      <w:pPr>
        <w:pStyle w:val="ListParagraph"/>
        <w:numPr>
          <w:ilvl w:val="0"/>
          <w:numId w:val="1"/>
        </w:numPr>
        <w:ind w:left="360"/>
      </w:pPr>
      <w:r w:rsidRPr="00667579">
        <w:rPr>
          <w:u w:val="single"/>
        </w:rPr>
        <w:t xml:space="preserve">Report </w:t>
      </w:r>
      <w:r w:rsidR="00767982">
        <w:rPr>
          <w:u w:val="single"/>
        </w:rPr>
        <w:t>4</w:t>
      </w:r>
      <w:r>
        <w:t xml:space="preserve">:  </w:t>
      </w:r>
      <w:r w:rsidR="00950C15">
        <w:t>Report on Complaints per 1000 Connections</w:t>
      </w:r>
      <w:r>
        <w:t>:  WAC 480-123-0</w:t>
      </w:r>
      <w:r w:rsidR="00247D81">
        <w:t>7</w:t>
      </w:r>
      <w:r>
        <w:t>0(4):</w:t>
      </w:r>
    </w:p>
    <w:p w14:paraId="477377A4" w14:textId="77777777" w:rsidR="00950C15" w:rsidRDefault="00950C15" w:rsidP="00950C15"/>
    <w:p w14:paraId="33C1ADE3" w14:textId="77777777" w:rsidR="00950C15" w:rsidRDefault="00950C15" w:rsidP="00950C15">
      <w:r>
        <w:lastRenderedPageBreak/>
        <w:tab/>
        <w:t>None</w:t>
      </w:r>
    </w:p>
    <w:p w14:paraId="2321F9E8" w14:textId="77777777" w:rsidR="00167A59" w:rsidRDefault="00167A59" w:rsidP="00167A59">
      <w:pPr>
        <w:ind w:left="720"/>
      </w:pPr>
    </w:p>
    <w:p w14:paraId="697CFC7D" w14:textId="48E50686" w:rsidR="00167A59" w:rsidRDefault="00767982" w:rsidP="00167A59">
      <w:pPr>
        <w:pStyle w:val="ListParagraph"/>
        <w:numPr>
          <w:ilvl w:val="0"/>
          <w:numId w:val="1"/>
        </w:numPr>
        <w:ind w:left="360"/>
      </w:pPr>
      <w:r>
        <w:rPr>
          <w:u w:val="single"/>
        </w:rPr>
        <w:t>Report 5</w:t>
      </w:r>
      <w:r w:rsidR="00167A59">
        <w:t>:  Annual Plan:  WAC 480-123-080(1):</w:t>
      </w:r>
    </w:p>
    <w:p w14:paraId="7AEF44FD" w14:textId="77777777" w:rsidR="00167A59" w:rsidRDefault="00167A59" w:rsidP="00167A59">
      <w:pPr>
        <w:pStyle w:val="ListParagraph"/>
        <w:ind w:left="360"/>
      </w:pPr>
    </w:p>
    <w:p w14:paraId="17AFF092" w14:textId="23187E19" w:rsidR="002F6C2A" w:rsidRDefault="00BC142E" w:rsidP="00167A59">
      <w:pPr>
        <w:pStyle w:val="ListParagraph"/>
      </w:pPr>
      <w:r>
        <w:t xml:space="preserve">As they are known to the </w:t>
      </w:r>
      <w:r w:rsidR="00B11973">
        <w:t>Company</w:t>
      </w:r>
      <w:r>
        <w:t xml:space="preserve"> at the date of this </w:t>
      </w:r>
      <w:r w:rsidR="00B11973">
        <w:t>Report</w:t>
      </w:r>
      <w:r>
        <w:t xml:space="preserve">, the </w:t>
      </w:r>
      <w:r w:rsidR="00C47467">
        <w:t xml:space="preserve">Company’s </w:t>
      </w:r>
      <w:r>
        <w:t xml:space="preserve">planned </w:t>
      </w:r>
      <w:r w:rsidR="002F6C2A">
        <w:t xml:space="preserve">gross capital expenditures and operating expenses </w:t>
      </w:r>
      <w:r>
        <w:t xml:space="preserve">related to Washington </w:t>
      </w:r>
      <w:r w:rsidR="00914EB6">
        <w:t>State</w:t>
      </w:r>
      <w:r>
        <w:t xml:space="preserve"> </w:t>
      </w:r>
      <w:r w:rsidR="002F6C2A">
        <w:t xml:space="preserve">to be made, in whole or in part, with federal high-cost support to be received by the </w:t>
      </w:r>
      <w:r w:rsidR="00277E81">
        <w:t>Company,</w:t>
      </w:r>
      <w:r>
        <w:t xml:space="preserve"> </w:t>
      </w:r>
      <w:r w:rsidR="00914EB6">
        <w:t>during the calendar yea</w:t>
      </w:r>
      <w:r w:rsidR="00767982">
        <w:t>r 2017</w:t>
      </w:r>
      <w:r w:rsidR="002F6C2A">
        <w:t xml:space="preserve"> </w:t>
      </w:r>
      <w:r>
        <w:t xml:space="preserve">are projected to be </w:t>
      </w:r>
      <w:r w:rsidR="00277E81">
        <w:t xml:space="preserve">$0 </w:t>
      </w:r>
      <w:r>
        <w:t xml:space="preserve">and </w:t>
      </w:r>
      <w:r w:rsidR="00914EB6">
        <w:t>$6</w:t>
      </w:r>
      <w:r w:rsidR="00277E81">
        <w:t xml:space="preserve">0,000, </w:t>
      </w:r>
      <w:r w:rsidR="002F6C2A">
        <w:t>respectively</w:t>
      </w:r>
      <w:r>
        <w:t xml:space="preserve">.  </w:t>
      </w:r>
    </w:p>
    <w:p w14:paraId="2588D2CD" w14:textId="77777777" w:rsidR="002F6C2A" w:rsidRDefault="002F6C2A" w:rsidP="00167A59">
      <w:pPr>
        <w:pStyle w:val="ListParagraph"/>
      </w:pPr>
    </w:p>
    <w:p w14:paraId="26D0BDFD" w14:textId="15DA1FD3" w:rsidR="00277E81" w:rsidRDefault="00277E81" w:rsidP="00167A59">
      <w:pPr>
        <w:pStyle w:val="ListParagraph"/>
      </w:pPr>
      <w:r>
        <w:t>Major projects planned to be undertaken or complet</w:t>
      </w:r>
      <w:r w:rsidR="00914EB6">
        <w:t>ed in the calendar year 2017</w:t>
      </w:r>
      <w:r>
        <w:t xml:space="preserve"> are include the following that were filed on FCC Form 481 filed with the Commission on August 1, 2014 in Docket No. UT-</w:t>
      </w:r>
      <w:r w:rsidRPr="00AE7F25">
        <w:t>14304</w:t>
      </w:r>
      <w:r w:rsidR="00AE7F25">
        <w:t>2</w:t>
      </w:r>
      <w:r>
        <w:t>:</w:t>
      </w:r>
    </w:p>
    <w:p w14:paraId="57685D0A" w14:textId="77777777" w:rsidR="00277E81" w:rsidRDefault="00277E81" w:rsidP="00167A59">
      <w:pPr>
        <w:pStyle w:val="ListParagraph"/>
      </w:pPr>
    </w:p>
    <w:p w14:paraId="5D74D4BF" w14:textId="77777777" w:rsidR="00277E81" w:rsidRDefault="00277E81" w:rsidP="00277E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435"/>
        <w:gridCol w:w="1462"/>
        <w:gridCol w:w="1664"/>
        <w:gridCol w:w="1524"/>
      </w:tblGrid>
      <w:tr w:rsidR="00277E81" w:rsidRPr="004C2FF8" w14:paraId="7137EAC3" w14:textId="77777777" w:rsidTr="00715A27">
        <w:trPr>
          <w:jc w:val="center"/>
        </w:trPr>
        <w:tc>
          <w:tcPr>
            <w:tcW w:w="12168" w:type="dxa"/>
            <w:gridSpan w:val="5"/>
          </w:tcPr>
          <w:p w14:paraId="66129055" w14:textId="5F9F8E9E" w:rsidR="00277E81" w:rsidRPr="004C2FF8" w:rsidRDefault="00277E81" w:rsidP="00715A27">
            <w:pPr>
              <w:jc w:val="center"/>
              <w:rPr>
                <w:b/>
              </w:rPr>
            </w:pPr>
            <w:r w:rsidRPr="004C2FF8">
              <w:rPr>
                <w:b/>
              </w:rPr>
              <w:t>Network Improvements/Upgrades – Voice S</w:t>
            </w:r>
            <w:r w:rsidR="00914EB6">
              <w:rPr>
                <w:b/>
              </w:rPr>
              <w:t>ervices – For Calendar Year 2017</w:t>
            </w:r>
          </w:p>
        </w:tc>
      </w:tr>
      <w:tr w:rsidR="00277E81" w:rsidRPr="004C2FF8" w14:paraId="139FFCC1" w14:textId="77777777" w:rsidTr="00715A27">
        <w:trPr>
          <w:jc w:val="center"/>
        </w:trPr>
        <w:tc>
          <w:tcPr>
            <w:tcW w:w="4518" w:type="dxa"/>
            <w:vAlign w:val="center"/>
          </w:tcPr>
          <w:p w14:paraId="09362B89" w14:textId="77777777" w:rsidR="00277E81" w:rsidRDefault="00277E81" w:rsidP="00715A27">
            <w:pPr>
              <w:jc w:val="center"/>
              <w:rPr>
                <w:b/>
              </w:rPr>
            </w:pPr>
            <w:r w:rsidRPr="004C2FF8">
              <w:rPr>
                <w:b/>
              </w:rPr>
              <w:t>Project Description</w:t>
            </w:r>
          </w:p>
          <w:p w14:paraId="7E30E16F" w14:textId="77777777" w:rsidR="00277E81" w:rsidRPr="004C2FF8" w:rsidRDefault="00277E81" w:rsidP="00715A27">
            <w:pPr>
              <w:jc w:val="center"/>
              <w:rPr>
                <w:b/>
              </w:rPr>
            </w:pPr>
            <w:r w:rsidRPr="00F31EF8">
              <w:rPr>
                <w:b/>
                <w:sz w:val="20"/>
                <w:szCs w:val="20"/>
              </w:rPr>
              <w:t>(Specific proposed improvements and/or upgrades)</w:t>
            </w:r>
          </w:p>
        </w:tc>
        <w:tc>
          <w:tcPr>
            <w:tcW w:w="1620" w:type="dxa"/>
            <w:vAlign w:val="center"/>
          </w:tcPr>
          <w:p w14:paraId="34456825" w14:textId="77777777" w:rsidR="00277E81" w:rsidRPr="004C2FF8" w:rsidRDefault="00277E81" w:rsidP="00715A27">
            <w:pPr>
              <w:jc w:val="center"/>
              <w:rPr>
                <w:b/>
              </w:rPr>
            </w:pPr>
            <w:r w:rsidRPr="004C2FF8">
              <w:rPr>
                <w:b/>
              </w:rPr>
              <w:t>Estimated Start Date</w:t>
            </w:r>
          </w:p>
        </w:tc>
        <w:tc>
          <w:tcPr>
            <w:tcW w:w="1530" w:type="dxa"/>
            <w:vAlign w:val="center"/>
          </w:tcPr>
          <w:p w14:paraId="65B920FD" w14:textId="77777777" w:rsidR="00277E81" w:rsidRPr="004C2FF8" w:rsidRDefault="00277E81" w:rsidP="00715A27">
            <w:pPr>
              <w:jc w:val="center"/>
              <w:rPr>
                <w:b/>
              </w:rPr>
            </w:pPr>
            <w:r w:rsidRPr="004C2FF8">
              <w:rPr>
                <w:b/>
              </w:rPr>
              <w:t>Estimated Completion Date</w:t>
            </w:r>
          </w:p>
        </w:tc>
        <w:tc>
          <w:tcPr>
            <w:tcW w:w="2700" w:type="dxa"/>
            <w:vAlign w:val="center"/>
          </w:tcPr>
          <w:p w14:paraId="0A338A0B" w14:textId="77777777" w:rsidR="00277E81" w:rsidRPr="004C2FF8" w:rsidRDefault="00277E81" w:rsidP="00715A27">
            <w:pPr>
              <w:jc w:val="center"/>
              <w:rPr>
                <w:b/>
              </w:rPr>
            </w:pPr>
            <w:r w:rsidRPr="004C2FF8">
              <w:rPr>
                <w:b/>
              </w:rPr>
              <w:t>Service Area Name</w:t>
            </w:r>
          </w:p>
        </w:tc>
        <w:tc>
          <w:tcPr>
            <w:tcW w:w="1800" w:type="dxa"/>
            <w:vAlign w:val="center"/>
          </w:tcPr>
          <w:p w14:paraId="76436C55" w14:textId="77777777" w:rsidR="00277E81" w:rsidRPr="004C2FF8" w:rsidRDefault="00277E81" w:rsidP="00715A27">
            <w:pPr>
              <w:jc w:val="center"/>
              <w:rPr>
                <w:b/>
              </w:rPr>
            </w:pPr>
            <w:r w:rsidRPr="004C2FF8">
              <w:rPr>
                <w:b/>
              </w:rPr>
              <w:t>Estimated Population</w:t>
            </w:r>
          </w:p>
        </w:tc>
      </w:tr>
      <w:tr w:rsidR="00277E81" w:rsidRPr="004C2FF8" w14:paraId="4A4DD358" w14:textId="77777777" w:rsidTr="00715A27">
        <w:trPr>
          <w:jc w:val="center"/>
        </w:trPr>
        <w:tc>
          <w:tcPr>
            <w:tcW w:w="4518" w:type="dxa"/>
          </w:tcPr>
          <w:p w14:paraId="7BB045F6" w14:textId="77777777" w:rsidR="00277E81" w:rsidRPr="004C2FF8" w:rsidRDefault="00277E81" w:rsidP="00715A27">
            <w:r>
              <w:t>Maintain/retire/replace existing end-of-life infrastructure hardware and software</w:t>
            </w:r>
          </w:p>
        </w:tc>
        <w:tc>
          <w:tcPr>
            <w:tcW w:w="1620" w:type="dxa"/>
          </w:tcPr>
          <w:p w14:paraId="3478E401" w14:textId="77777777" w:rsidR="00277E81" w:rsidRPr="004C2FF8" w:rsidRDefault="00277E81" w:rsidP="00715A27">
            <w:r>
              <w:t>01/01/2016</w:t>
            </w:r>
          </w:p>
        </w:tc>
        <w:tc>
          <w:tcPr>
            <w:tcW w:w="1530" w:type="dxa"/>
          </w:tcPr>
          <w:p w14:paraId="1CCFDB19" w14:textId="30817333" w:rsidR="00277E81" w:rsidRPr="004C2FF8" w:rsidRDefault="00396B44" w:rsidP="00715A27">
            <w:r>
              <w:t>12/31/2017</w:t>
            </w:r>
          </w:p>
        </w:tc>
        <w:tc>
          <w:tcPr>
            <w:tcW w:w="2700" w:type="dxa"/>
          </w:tcPr>
          <w:p w14:paraId="6D1514A9" w14:textId="77777777" w:rsidR="00277E81" w:rsidRDefault="00277E81" w:rsidP="00715A27">
            <w:r w:rsidRPr="00F45492">
              <w:t>Hat Island</w:t>
            </w:r>
          </w:p>
        </w:tc>
        <w:tc>
          <w:tcPr>
            <w:tcW w:w="1800" w:type="dxa"/>
          </w:tcPr>
          <w:p w14:paraId="5CC69BA4" w14:textId="77777777" w:rsidR="00277E81" w:rsidRDefault="00277E81" w:rsidP="00715A27">
            <w:r w:rsidRPr="00B46662">
              <w:t>41</w:t>
            </w:r>
          </w:p>
        </w:tc>
      </w:tr>
    </w:tbl>
    <w:p w14:paraId="26B1BEF9" w14:textId="77777777" w:rsidR="00277E81" w:rsidRDefault="00277E81" w:rsidP="00277E81"/>
    <w:p w14:paraId="6697BDB4" w14:textId="77777777" w:rsidR="00277E81" w:rsidRDefault="00277E81" w:rsidP="00277E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435"/>
        <w:gridCol w:w="1462"/>
        <w:gridCol w:w="1664"/>
        <w:gridCol w:w="1524"/>
      </w:tblGrid>
      <w:tr w:rsidR="00277E81" w:rsidRPr="004C2FF8" w14:paraId="7929CDFD" w14:textId="77777777" w:rsidTr="00715A27">
        <w:trPr>
          <w:jc w:val="center"/>
        </w:trPr>
        <w:tc>
          <w:tcPr>
            <w:tcW w:w="12168" w:type="dxa"/>
            <w:gridSpan w:val="5"/>
          </w:tcPr>
          <w:p w14:paraId="66558059" w14:textId="3702AD81" w:rsidR="00277E81" w:rsidRPr="004C2FF8" w:rsidRDefault="00277E81" w:rsidP="00715A27">
            <w:pPr>
              <w:jc w:val="center"/>
              <w:rPr>
                <w:b/>
              </w:rPr>
            </w:pPr>
            <w:r w:rsidRPr="004C2FF8">
              <w:rPr>
                <w:b/>
              </w:rPr>
              <w:t>Networ</w:t>
            </w:r>
            <w:r>
              <w:rPr>
                <w:b/>
              </w:rPr>
              <w:t xml:space="preserve">k Improvements/Upgrades – Broadband </w:t>
            </w:r>
            <w:r w:rsidRPr="004C2FF8">
              <w:rPr>
                <w:b/>
              </w:rPr>
              <w:t>S</w:t>
            </w:r>
            <w:r w:rsidR="00914EB6">
              <w:rPr>
                <w:b/>
              </w:rPr>
              <w:t>ervices – For Calendar Year 2017</w:t>
            </w:r>
          </w:p>
        </w:tc>
      </w:tr>
      <w:tr w:rsidR="00277E81" w:rsidRPr="004C2FF8" w14:paraId="02B0ACD2" w14:textId="77777777" w:rsidTr="00715A27">
        <w:trPr>
          <w:jc w:val="center"/>
        </w:trPr>
        <w:tc>
          <w:tcPr>
            <w:tcW w:w="4518" w:type="dxa"/>
            <w:vAlign w:val="center"/>
          </w:tcPr>
          <w:p w14:paraId="53D0662F" w14:textId="77777777" w:rsidR="00277E81" w:rsidRDefault="00277E81" w:rsidP="00715A27">
            <w:pPr>
              <w:jc w:val="center"/>
              <w:rPr>
                <w:b/>
              </w:rPr>
            </w:pPr>
            <w:r w:rsidRPr="004C2FF8">
              <w:rPr>
                <w:b/>
              </w:rPr>
              <w:t>Project Description</w:t>
            </w:r>
          </w:p>
          <w:p w14:paraId="7CECFBE7" w14:textId="77777777" w:rsidR="00277E81" w:rsidRPr="004C2FF8" w:rsidRDefault="00277E81" w:rsidP="00715A27">
            <w:pPr>
              <w:jc w:val="center"/>
              <w:rPr>
                <w:b/>
              </w:rPr>
            </w:pPr>
            <w:r w:rsidRPr="00F31EF8">
              <w:rPr>
                <w:b/>
                <w:sz w:val="20"/>
                <w:szCs w:val="20"/>
              </w:rPr>
              <w:t>(Specific proposed improvements and/or upgrades)</w:t>
            </w:r>
          </w:p>
        </w:tc>
        <w:tc>
          <w:tcPr>
            <w:tcW w:w="1620" w:type="dxa"/>
            <w:vAlign w:val="center"/>
          </w:tcPr>
          <w:p w14:paraId="2A88BD2A" w14:textId="77777777" w:rsidR="00277E81" w:rsidRPr="004C2FF8" w:rsidRDefault="00277E81" w:rsidP="00715A27">
            <w:pPr>
              <w:jc w:val="center"/>
              <w:rPr>
                <w:b/>
              </w:rPr>
            </w:pPr>
            <w:r w:rsidRPr="004C2FF8">
              <w:rPr>
                <w:b/>
              </w:rPr>
              <w:t>Estimated Start Date</w:t>
            </w:r>
          </w:p>
        </w:tc>
        <w:tc>
          <w:tcPr>
            <w:tcW w:w="1530" w:type="dxa"/>
            <w:vAlign w:val="center"/>
          </w:tcPr>
          <w:p w14:paraId="5ACDABA1" w14:textId="77777777" w:rsidR="00277E81" w:rsidRPr="004C2FF8" w:rsidRDefault="00277E81" w:rsidP="00715A27">
            <w:pPr>
              <w:jc w:val="center"/>
              <w:rPr>
                <w:b/>
              </w:rPr>
            </w:pPr>
            <w:r w:rsidRPr="004C2FF8">
              <w:rPr>
                <w:b/>
              </w:rPr>
              <w:t>Estimated Completion Date</w:t>
            </w:r>
          </w:p>
        </w:tc>
        <w:tc>
          <w:tcPr>
            <w:tcW w:w="2700" w:type="dxa"/>
            <w:vAlign w:val="center"/>
          </w:tcPr>
          <w:p w14:paraId="1F3E223F" w14:textId="77777777" w:rsidR="00277E81" w:rsidRPr="004C2FF8" w:rsidRDefault="00277E81" w:rsidP="00715A27">
            <w:pPr>
              <w:jc w:val="center"/>
              <w:rPr>
                <w:b/>
              </w:rPr>
            </w:pPr>
            <w:r w:rsidRPr="004C2FF8">
              <w:rPr>
                <w:b/>
              </w:rPr>
              <w:t>Service Area Name</w:t>
            </w:r>
          </w:p>
        </w:tc>
        <w:tc>
          <w:tcPr>
            <w:tcW w:w="1800" w:type="dxa"/>
            <w:vAlign w:val="center"/>
          </w:tcPr>
          <w:p w14:paraId="2DB48DCD" w14:textId="77777777" w:rsidR="00277E81" w:rsidRPr="004C2FF8" w:rsidRDefault="00277E81" w:rsidP="00715A27">
            <w:pPr>
              <w:jc w:val="center"/>
              <w:rPr>
                <w:b/>
              </w:rPr>
            </w:pPr>
            <w:r w:rsidRPr="004C2FF8">
              <w:rPr>
                <w:b/>
              </w:rPr>
              <w:t>Estimated Population</w:t>
            </w:r>
          </w:p>
        </w:tc>
      </w:tr>
      <w:tr w:rsidR="00277E81" w:rsidRPr="004C2FF8" w14:paraId="3B5E9272" w14:textId="77777777" w:rsidTr="00715A27">
        <w:trPr>
          <w:jc w:val="center"/>
        </w:trPr>
        <w:tc>
          <w:tcPr>
            <w:tcW w:w="4518" w:type="dxa"/>
          </w:tcPr>
          <w:p w14:paraId="4EE2A25F" w14:textId="77777777" w:rsidR="00277E81" w:rsidRPr="004C2FF8" w:rsidRDefault="00277E81" w:rsidP="00715A27">
            <w:r>
              <w:t>Maintain/retire/replace existing end-of-life infrastructure hardware and software</w:t>
            </w:r>
          </w:p>
        </w:tc>
        <w:tc>
          <w:tcPr>
            <w:tcW w:w="1620" w:type="dxa"/>
          </w:tcPr>
          <w:p w14:paraId="677BE530" w14:textId="77777777" w:rsidR="00277E81" w:rsidRPr="004C2FF8" w:rsidRDefault="00277E81" w:rsidP="00715A27">
            <w:r>
              <w:t>01/01/2016</w:t>
            </w:r>
          </w:p>
        </w:tc>
        <w:tc>
          <w:tcPr>
            <w:tcW w:w="1530" w:type="dxa"/>
          </w:tcPr>
          <w:p w14:paraId="171448A4" w14:textId="79B66722" w:rsidR="00277E81" w:rsidRPr="004C2FF8" w:rsidRDefault="00396B44" w:rsidP="00715A27">
            <w:r>
              <w:t>12/31/2017</w:t>
            </w:r>
          </w:p>
        </w:tc>
        <w:tc>
          <w:tcPr>
            <w:tcW w:w="2700" w:type="dxa"/>
          </w:tcPr>
          <w:p w14:paraId="00338C21" w14:textId="77777777" w:rsidR="00277E81" w:rsidRDefault="00277E81" w:rsidP="00715A27">
            <w:r w:rsidRPr="00F45492">
              <w:t>Hat Island</w:t>
            </w:r>
          </w:p>
        </w:tc>
        <w:tc>
          <w:tcPr>
            <w:tcW w:w="1800" w:type="dxa"/>
          </w:tcPr>
          <w:p w14:paraId="54938B94" w14:textId="77777777" w:rsidR="00277E81" w:rsidRDefault="00277E81" w:rsidP="00715A27">
            <w:r w:rsidRPr="00B46662">
              <w:t>41</w:t>
            </w:r>
          </w:p>
        </w:tc>
      </w:tr>
    </w:tbl>
    <w:p w14:paraId="3624F3EF" w14:textId="77777777" w:rsidR="00277E81" w:rsidRDefault="00277E81" w:rsidP="00277E81"/>
    <w:p w14:paraId="7B73E3D2" w14:textId="77777777" w:rsidR="00277E81" w:rsidRDefault="00277E81" w:rsidP="00167A59">
      <w:pPr>
        <w:pStyle w:val="ListParagraph"/>
      </w:pPr>
    </w:p>
    <w:p w14:paraId="4836883C" w14:textId="5F7597C1" w:rsidR="00167A59" w:rsidRDefault="00B11973" w:rsidP="00167A59">
      <w:pPr>
        <w:pStyle w:val="ListParagraph"/>
      </w:pPr>
      <w:r>
        <w:t>The Company expect</w:t>
      </w:r>
      <w:r w:rsidR="00087E24">
        <w:t>s</w:t>
      </w:r>
      <w:r>
        <w:t xml:space="preserve"> </w:t>
      </w:r>
      <w:r w:rsidR="00087E24">
        <w:t>that</w:t>
      </w:r>
      <w:r>
        <w:t xml:space="preserve"> levels of expenses </w:t>
      </w:r>
      <w:r w:rsidR="00914EB6">
        <w:t>in 2017</w:t>
      </w:r>
      <w:r w:rsidR="00277E81">
        <w:t xml:space="preserve"> </w:t>
      </w:r>
      <w:r>
        <w:t>will remain relatively the same as those it experience</w:t>
      </w:r>
      <w:r w:rsidR="00C21799">
        <w:t>d</w:t>
      </w:r>
      <w:r>
        <w:t xml:space="preserve"> in calendar year 20</w:t>
      </w:r>
      <w:r w:rsidR="00914EB6">
        <w:t>15</w:t>
      </w:r>
      <w:r>
        <w:t>, subject to the effects of inflation, other commonly experienced changes in cost of labor and materials, and increased depreciation on new investment placed in service.  The Company does not anticipate major adjustments in staffing levels for the relevant period.</w:t>
      </w:r>
    </w:p>
    <w:p w14:paraId="6F15360B" w14:textId="77777777" w:rsidR="00C556AD" w:rsidRDefault="00C556AD" w:rsidP="00167A59">
      <w:pPr>
        <w:pStyle w:val="ListParagraph"/>
      </w:pPr>
    </w:p>
    <w:p w14:paraId="1BC73271" w14:textId="0670D5D0" w:rsidR="00C556AD" w:rsidRDefault="00767982" w:rsidP="00C556AD">
      <w:pPr>
        <w:pStyle w:val="ListParagraph"/>
        <w:numPr>
          <w:ilvl w:val="0"/>
          <w:numId w:val="1"/>
        </w:numPr>
        <w:ind w:left="360"/>
      </w:pPr>
      <w:r>
        <w:rPr>
          <w:u w:val="single"/>
        </w:rPr>
        <w:t>Report 6</w:t>
      </w:r>
      <w:r w:rsidR="00C556AD">
        <w:t>:  Plan of Investments and Expenditures:  WAC 480-123-080(2):</w:t>
      </w:r>
    </w:p>
    <w:p w14:paraId="43E6E900" w14:textId="77777777" w:rsidR="00C556AD" w:rsidRDefault="00C556AD" w:rsidP="00C556AD">
      <w:pPr>
        <w:pStyle w:val="ListParagraph"/>
        <w:ind w:left="360"/>
      </w:pPr>
    </w:p>
    <w:p w14:paraId="0C857793" w14:textId="4F415118" w:rsidR="006F1ED8" w:rsidRDefault="00C556AD" w:rsidP="00C556AD">
      <w:pPr>
        <w:pStyle w:val="ListParagraph"/>
      </w:pPr>
      <w:r>
        <w:t xml:space="preserve">As they are known to the Company at the date of this Report, </w:t>
      </w:r>
      <w:r w:rsidR="00EB6DE0">
        <w:t xml:space="preserve">apart from major projects, </w:t>
      </w:r>
      <w:r>
        <w:t xml:space="preserve">the planned investment and expenses </w:t>
      </w:r>
      <w:r w:rsidR="00EB6DE0">
        <w:t xml:space="preserve">to be made with federal high-cost support </w:t>
      </w:r>
      <w:r>
        <w:t xml:space="preserve">related to Washington state for the </w:t>
      </w:r>
      <w:r w:rsidR="00EB6DE0">
        <w:t>c</w:t>
      </w:r>
      <w:r w:rsidR="00914EB6">
        <w:t>alendar year 2017</w:t>
      </w:r>
      <w:r w:rsidR="00EB6DE0">
        <w:t xml:space="preserve"> are planned to </w:t>
      </w:r>
      <w:r w:rsidR="0032043E">
        <w:t>remain relatively the same as those it e</w:t>
      </w:r>
      <w:r w:rsidR="00914EB6">
        <w:t>xperienced in calendar year 2015</w:t>
      </w:r>
      <w:r w:rsidR="0032043E">
        <w:t xml:space="preserve">,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w:t>
      </w:r>
      <w:r w:rsidR="0032043E">
        <w:lastRenderedPageBreak/>
        <w:t>adjustments in staffing levels for the</w:t>
      </w:r>
      <w:r w:rsidR="003D3BB3">
        <w:t xml:space="preserve"> relevant</w:t>
      </w:r>
      <w:r w:rsidR="0032043E">
        <w:t xml:space="preserve"> period.  </w:t>
      </w:r>
      <w:r w:rsidR="00586D3A" w:rsidRPr="002628BA">
        <w:t>Planned m</w:t>
      </w:r>
      <w:r w:rsidR="003D3BB3" w:rsidRPr="002628BA">
        <w:t xml:space="preserve">ajor projects </w:t>
      </w:r>
      <w:r w:rsidR="00B0261F" w:rsidRPr="002628BA">
        <w:t xml:space="preserve">for the calendar years </w:t>
      </w:r>
      <w:r w:rsidR="00914EB6">
        <w:t>2017</w:t>
      </w:r>
      <w:r w:rsidR="00B0261F" w:rsidRPr="002628BA">
        <w:t xml:space="preserve"> </w:t>
      </w:r>
      <w:r w:rsidR="003D3BB3" w:rsidRPr="002628BA">
        <w:t xml:space="preserve">are </w:t>
      </w:r>
      <w:r w:rsidR="00914EB6">
        <w:t>described in Report 5</w:t>
      </w:r>
      <w:r w:rsidR="0017384B">
        <w:t xml:space="preserve">, above, and </w:t>
      </w:r>
      <w:r w:rsidR="003D3BB3" w:rsidRPr="002628BA">
        <w:t xml:space="preserve">disclosed on FCC Form 481 </w:t>
      </w:r>
      <w:r w:rsidR="00914EB6">
        <w:t>as referenced in Report 5</w:t>
      </w:r>
      <w:r w:rsidR="00625200" w:rsidRPr="002628BA">
        <w:t>, above.</w:t>
      </w:r>
      <w:r w:rsidR="00625200">
        <w:t xml:space="preserve">  </w:t>
      </w:r>
      <w:r w:rsidR="003D3BB3">
        <w:t xml:space="preserve">The Company has not completed its budgeting process for </w:t>
      </w:r>
      <w:r w:rsidR="00914EB6">
        <w:t>2017</w:t>
      </w:r>
      <w:r w:rsidR="00586D3A">
        <w:t xml:space="preserve">, so the </w:t>
      </w:r>
      <w:r w:rsidR="003D3BB3">
        <w:t xml:space="preserve">investment and expense </w:t>
      </w:r>
      <w:r w:rsidR="00586D3A">
        <w:t>figures presented in Report 6, above,</w:t>
      </w:r>
      <w:r w:rsidR="003D3BB3">
        <w:t xml:space="preserve"> for </w:t>
      </w:r>
      <w:r w:rsidR="00586D3A">
        <w:t xml:space="preserve">the </w:t>
      </w:r>
      <w:r w:rsidR="008633ED">
        <w:t xml:space="preserve">calendar year </w:t>
      </w:r>
      <w:r w:rsidR="00914EB6">
        <w:t>2017</w:t>
      </w:r>
      <w:r w:rsidR="00586D3A">
        <w:t xml:space="preserve"> are not yet final</w:t>
      </w:r>
      <w:r w:rsidR="003D3BB3">
        <w:t>.  The Company expects that the continued receipt of federal high-cost support will allow the Company to continue to provide the supported services at rates that are comparable to the rates for such services in urban areas.  All customer</w:t>
      </w:r>
      <w:r w:rsidR="008633ED">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p w14:paraId="744FDFEB" w14:textId="1BB6A760" w:rsidR="00C556AD" w:rsidRDefault="00C556AD" w:rsidP="002628BA"/>
    <w:sectPr w:rsidR="00C556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C1F" w14:textId="77777777" w:rsidR="00EB6DE0" w:rsidRDefault="00EB6DE0" w:rsidP="00224B22">
      <w:r>
        <w:separator/>
      </w:r>
    </w:p>
  </w:endnote>
  <w:endnote w:type="continuationSeparator" w:id="0">
    <w:p w14:paraId="7C9A485E" w14:textId="77777777" w:rsidR="00EB6DE0" w:rsidRDefault="00EB6DE0"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3FCF" w14:textId="4A323664" w:rsidR="00EB6DE0" w:rsidRDefault="001C350C">
    <w:pPr>
      <w:pStyle w:val="Footer"/>
    </w:pPr>
    <w:r>
      <w:t xml:space="preserve">HAT ISLAND </w:t>
    </w:r>
    <w:r w:rsidR="00EB6DE0">
      <w:t>TELEPHONE CMPANY –</w:t>
    </w:r>
    <w:r w:rsidR="00EB6DE0">
      <w:tab/>
    </w:r>
    <w:r>
      <w:tab/>
    </w:r>
    <w:r w:rsidR="00914EB6">
      <w:t>July 1, 2016</w:t>
    </w:r>
  </w:p>
  <w:p w14:paraId="7A0FB67E" w14:textId="6A7D3438" w:rsidR="00EB6DE0" w:rsidRDefault="00EB6DE0">
    <w:pPr>
      <w:pStyle w:val="Footer"/>
    </w:pPr>
    <w:r>
      <w:t>ETC ANNUAL REPORTS PER</w:t>
    </w:r>
  </w:p>
  <w:p w14:paraId="7443DCDE" w14:textId="2B4AE97D" w:rsidR="00EB6DE0" w:rsidRDefault="00EB6DE0">
    <w:pPr>
      <w:pStyle w:val="Footer"/>
    </w:pPr>
    <w:r>
      <w:t xml:space="preserve">WAC 480-123-070 AND WAC 480-123-080 - </w:t>
    </w:r>
    <w:r>
      <w:rPr>
        <w:rStyle w:val="PageNumber"/>
      </w:rPr>
      <w:fldChar w:fldCharType="begin"/>
    </w:r>
    <w:r>
      <w:rPr>
        <w:rStyle w:val="PageNumber"/>
      </w:rPr>
      <w:instrText xml:space="preserve"> PAGE </w:instrText>
    </w:r>
    <w:r>
      <w:rPr>
        <w:rStyle w:val="PageNumber"/>
      </w:rPr>
      <w:fldChar w:fldCharType="separate"/>
    </w:r>
    <w:r w:rsidR="007061CD">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8FC52" w14:textId="77777777" w:rsidR="00EB6DE0" w:rsidRDefault="00EB6DE0" w:rsidP="00224B22">
      <w:r>
        <w:separator/>
      </w:r>
    </w:p>
  </w:footnote>
  <w:footnote w:type="continuationSeparator" w:id="0">
    <w:p w14:paraId="3F2B4A22" w14:textId="77777777" w:rsidR="00EB6DE0" w:rsidRDefault="00EB6DE0" w:rsidP="00224B22">
      <w:r>
        <w:continuationSeparator/>
      </w:r>
    </w:p>
  </w:footnote>
  <w:footnote w:id="1">
    <w:p w14:paraId="41794A99" w14:textId="15EB79DB" w:rsidR="00EB6DE0" w:rsidRDefault="00EB6DE0">
      <w:pPr>
        <w:pStyle w:val="FootnoteText"/>
      </w:pPr>
      <w:r>
        <w:rPr>
          <w:rStyle w:val="FootnoteReference"/>
        </w:rPr>
        <w:footnoteRef/>
      </w:r>
      <w:r>
        <w:t xml:space="preserve"> The term "ETC" is used </w:t>
      </w:r>
      <w:r w:rsidR="0017384B">
        <w:t xml:space="preserve">herein with </w:t>
      </w:r>
      <w:r>
        <w:t xml:space="preserve">the same </w:t>
      </w:r>
      <w:r w:rsidR="0017384B">
        <w:t xml:space="preserve">meaning </w:t>
      </w:r>
      <w:r>
        <w:t>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703E1"/>
    <w:rsid w:val="00087E24"/>
    <w:rsid w:val="000B16F3"/>
    <w:rsid w:val="00100273"/>
    <w:rsid w:val="00167A59"/>
    <w:rsid w:val="0017384B"/>
    <w:rsid w:val="001A5E12"/>
    <w:rsid w:val="001C350C"/>
    <w:rsid w:val="001E3A51"/>
    <w:rsid w:val="001F5AA1"/>
    <w:rsid w:val="00224B22"/>
    <w:rsid w:val="00224C54"/>
    <w:rsid w:val="002351BE"/>
    <w:rsid w:val="00247D81"/>
    <w:rsid w:val="00262475"/>
    <w:rsid w:val="002628BA"/>
    <w:rsid w:val="002759BD"/>
    <w:rsid w:val="00277E81"/>
    <w:rsid w:val="00297242"/>
    <w:rsid w:val="002C6198"/>
    <w:rsid w:val="002F6C2A"/>
    <w:rsid w:val="00302F12"/>
    <w:rsid w:val="0032043E"/>
    <w:rsid w:val="0039603C"/>
    <w:rsid w:val="003960B2"/>
    <w:rsid w:val="00396B44"/>
    <w:rsid w:val="003D3BB3"/>
    <w:rsid w:val="003D443D"/>
    <w:rsid w:val="003E32EC"/>
    <w:rsid w:val="00404969"/>
    <w:rsid w:val="00415E43"/>
    <w:rsid w:val="00433614"/>
    <w:rsid w:val="00433DA9"/>
    <w:rsid w:val="004B39D7"/>
    <w:rsid w:val="004C65C1"/>
    <w:rsid w:val="004D52E4"/>
    <w:rsid w:val="0050025A"/>
    <w:rsid w:val="00544D49"/>
    <w:rsid w:val="00586D3A"/>
    <w:rsid w:val="005F6A97"/>
    <w:rsid w:val="00624D57"/>
    <w:rsid w:val="00625200"/>
    <w:rsid w:val="00667579"/>
    <w:rsid w:val="006F1ED8"/>
    <w:rsid w:val="006F54A6"/>
    <w:rsid w:val="007061CD"/>
    <w:rsid w:val="007545DC"/>
    <w:rsid w:val="00767982"/>
    <w:rsid w:val="007B35E1"/>
    <w:rsid w:val="007C2336"/>
    <w:rsid w:val="007E6456"/>
    <w:rsid w:val="008027DA"/>
    <w:rsid w:val="00837714"/>
    <w:rsid w:val="008521C1"/>
    <w:rsid w:val="00856EF6"/>
    <w:rsid w:val="008633ED"/>
    <w:rsid w:val="00871768"/>
    <w:rsid w:val="008F1CCF"/>
    <w:rsid w:val="008F5041"/>
    <w:rsid w:val="00906EC5"/>
    <w:rsid w:val="00914EB6"/>
    <w:rsid w:val="0092703E"/>
    <w:rsid w:val="00941783"/>
    <w:rsid w:val="00950C15"/>
    <w:rsid w:val="00952AAF"/>
    <w:rsid w:val="009F1E51"/>
    <w:rsid w:val="00A010EC"/>
    <w:rsid w:val="00A5003C"/>
    <w:rsid w:val="00A93277"/>
    <w:rsid w:val="00A945E0"/>
    <w:rsid w:val="00AB0991"/>
    <w:rsid w:val="00AD21FB"/>
    <w:rsid w:val="00AE147B"/>
    <w:rsid w:val="00AE43F4"/>
    <w:rsid w:val="00AE5FB7"/>
    <w:rsid w:val="00AE7F25"/>
    <w:rsid w:val="00B0261F"/>
    <w:rsid w:val="00B11973"/>
    <w:rsid w:val="00B1378F"/>
    <w:rsid w:val="00B24BC2"/>
    <w:rsid w:val="00BC142E"/>
    <w:rsid w:val="00BD7E2E"/>
    <w:rsid w:val="00C15B3E"/>
    <w:rsid w:val="00C21799"/>
    <w:rsid w:val="00C47467"/>
    <w:rsid w:val="00C556AD"/>
    <w:rsid w:val="00CD4B71"/>
    <w:rsid w:val="00D4188A"/>
    <w:rsid w:val="00D60DB8"/>
    <w:rsid w:val="00E77759"/>
    <w:rsid w:val="00EB6DE0"/>
    <w:rsid w:val="00EF2A7A"/>
    <w:rsid w:val="00F51BFC"/>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E3898"/>
  <w15:docId w15:val="{32BA8D4F-ACD3-4FDA-AD97-B4A9902C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paragraph" w:styleId="Header">
    <w:name w:val="header"/>
    <w:basedOn w:val="Normal"/>
    <w:link w:val="HeaderChar"/>
    <w:uiPriority w:val="99"/>
    <w:unhideWhenUsed/>
    <w:rsid w:val="00EB6DE0"/>
    <w:pPr>
      <w:tabs>
        <w:tab w:val="center" w:pos="4320"/>
        <w:tab w:val="right" w:pos="8640"/>
      </w:tabs>
    </w:pPr>
  </w:style>
  <w:style w:type="character" w:customStyle="1" w:styleId="HeaderChar">
    <w:name w:val="Header Char"/>
    <w:basedOn w:val="DefaultParagraphFont"/>
    <w:link w:val="Header"/>
    <w:uiPriority w:val="99"/>
    <w:rsid w:val="00EB6DE0"/>
  </w:style>
  <w:style w:type="paragraph" w:styleId="Footer">
    <w:name w:val="footer"/>
    <w:basedOn w:val="Normal"/>
    <w:link w:val="FooterChar"/>
    <w:uiPriority w:val="99"/>
    <w:unhideWhenUsed/>
    <w:rsid w:val="00EB6DE0"/>
    <w:pPr>
      <w:tabs>
        <w:tab w:val="center" w:pos="4320"/>
        <w:tab w:val="right" w:pos="8640"/>
      </w:tabs>
    </w:pPr>
  </w:style>
  <w:style w:type="character" w:customStyle="1" w:styleId="FooterChar">
    <w:name w:val="Footer Char"/>
    <w:basedOn w:val="DefaultParagraphFont"/>
    <w:link w:val="Footer"/>
    <w:uiPriority w:val="99"/>
    <w:rsid w:val="00EB6DE0"/>
  </w:style>
  <w:style w:type="character" w:styleId="PageNumber">
    <w:name w:val="page number"/>
    <w:basedOn w:val="DefaultParagraphFont"/>
    <w:uiPriority w:val="99"/>
    <w:semiHidden/>
    <w:unhideWhenUsed/>
    <w:rsid w:val="00EB6DE0"/>
  </w:style>
  <w:style w:type="character" w:styleId="CommentReference">
    <w:name w:val="annotation reference"/>
    <w:basedOn w:val="DefaultParagraphFont"/>
    <w:uiPriority w:val="99"/>
    <w:semiHidden/>
    <w:unhideWhenUsed/>
    <w:rsid w:val="00B0261F"/>
    <w:rPr>
      <w:sz w:val="18"/>
      <w:szCs w:val="18"/>
    </w:rPr>
  </w:style>
  <w:style w:type="paragraph" w:styleId="CommentText">
    <w:name w:val="annotation text"/>
    <w:basedOn w:val="Normal"/>
    <w:link w:val="CommentTextChar"/>
    <w:uiPriority w:val="99"/>
    <w:semiHidden/>
    <w:unhideWhenUsed/>
    <w:rsid w:val="00B0261F"/>
  </w:style>
  <w:style w:type="character" w:customStyle="1" w:styleId="CommentTextChar">
    <w:name w:val="Comment Text Char"/>
    <w:basedOn w:val="DefaultParagraphFont"/>
    <w:link w:val="CommentText"/>
    <w:uiPriority w:val="99"/>
    <w:semiHidden/>
    <w:rsid w:val="00B0261F"/>
  </w:style>
  <w:style w:type="paragraph" w:styleId="CommentSubject">
    <w:name w:val="annotation subject"/>
    <w:basedOn w:val="CommentText"/>
    <w:next w:val="CommentText"/>
    <w:link w:val="CommentSubjectChar"/>
    <w:uiPriority w:val="99"/>
    <w:semiHidden/>
    <w:unhideWhenUsed/>
    <w:rsid w:val="00B0261F"/>
    <w:rPr>
      <w:b/>
      <w:bCs/>
      <w:sz w:val="20"/>
      <w:szCs w:val="20"/>
    </w:rPr>
  </w:style>
  <w:style w:type="character" w:customStyle="1" w:styleId="CommentSubjectChar">
    <w:name w:val="Comment Subject Char"/>
    <w:basedOn w:val="CommentTextChar"/>
    <w:link w:val="CommentSubject"/>
    <w:uiPriority w:val="99"/>
    <w:semiHidden/>
    <w:rsid w:val="00B02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33E46D7BA71440BE9FEBCAA502AF56" ma:contentTypeVersion="104" ma:contentTypeDescription="" ma:contentTypeScope="" ma:versionID="f451df50f5fca8fb5059eeb719bb2e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2016-07-01T07:00:00+00:00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Hat Island Telephone Company</CaseCompanyNames>
    <DocketNumber xmlns="dc463f71-b30c-4ab2-9473-d307f9d35888">160873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03A33D-BF0D-4298-A1D0-9882A8A7B2D9}"/>
</file>

<file path=customXml/itemProps2.xml><?xml version="1.0" encoding="utf-8"?>
<ds:datastoreItem xmlns:ds="http://schemas.openxmlformats.org/officeDocument/2006/customXml" ds:itemID="{5BBC7C38-A2A0-43BC-B8B0-0B150D027CC6}"/>
</file>

<file path=customXml/itemProps3.xml><?xml version="1.0" encoding="utf-8"?>
<ds:datastoreItem xmlns:ds="http://schemas.openxmlformats.org/officeDocument/2006/customXml" ds:itemID="{B4305C2E-ADCD-409F-9150-E9CF81A4CB1F}"/>
</file>

<file path=customXml/itemProps4.xml><?xml version="1.0" encoding="utf-8"?>
<ds:datastoreItem xmlns:ds="http://schemas.openxmlformats.org/officeDocument/2006/customXml" ds:itemID="{30DC3805-85E4-49C1-90E2-CB1A1F3F7F46}"/>
</file>

<file path=customXml/itemProps5.xml><?xml version="1.0" encoding="utf-8"?>
<ds:datastoreItem xmlns:ds="http://schemas.openxmlformats.org/officeDocument/2006/customXml" ds:itemID="{1FA6162C-2C19-4A04-8384-98B0F7E01A88}"/>
</file>

<file path=docProps/app.xml><?xml version="1.0" encoding="utf-8"?>
<Properties xmlns="http://schemas.openxmlformats.org/officeDocument/2006/extended-properties" xmlns:vt="http://schemas.openxmlformats.org/officeDocument/2006/docPropsVTypes">
  <Template>Normal</Template>
  <TotalTime>63</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Snyder</dc:creator>
  <cp:lastModifiedBy>Frank McIntyre</cp:lastModifiedBy>
  <cp:revision>8</cp:revision>
  <cp:lastPrinted>2015-07-01T20:07:00Z</cp:lastPrinted>
  <dcterms:created xsi:type="dcterms:W3CDTF">2016-06-27T17:33:00Z</dcterms:created>
  <dcterms:modified xsi:type="dcterms:W3CDTF">2016-06-27T20:31:00Z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0x0101006E56B4D1795A2E4DB2F0B01679ED314A009533E46D7BA71440BE9FEBCAA502AF56</vt:lpwstr>
  </property>
  <property fmtid="{D5CDD505-2E9C-101B-9397-08002B2CF9AE}" pid="3" name="_docset_NoMedatataSyncRequired">
    <vt:lpwstr>False</vt:lpwstr>
  </property>
</Properties>
</file>