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AC" w:rsidRDefault="00B107AC" w:rsidP="00AA21E8">
      <w:pPr>
        <w:rPr>
          <w:rFonts w:ascii="Times New Roman" w:hAnsi="Times New Roman"/>
          <w:noProof/>
        </w:rPr>
      </w:pPr>
    </w:p>
    <w:p w:rsidR="00B107AC" w:rsidRDefault="00B107AC" w:rsidP="00AA21E8">
      <w:pPr>
        <w:rPr>
          <w:rFonts w:ascii="Times New Roman" w:hAnsi="Times New Roman"/>
          <w:noProof/>
        </w:rPr>
      </w:pPr>
    </w:p>
    <w:p w:rsidR="001B3375" w:rsidRDefault="00327EC6" w:rsidP="00B107AC">
      <w:pPr>
        <w:jc w:val="center"/>
        <w:rPr>
          <w:rFonts w:ascii="Times New Roman" w:hAnsi="Times New Roman"/>
          <w:noProof/>
        </w:rPr>
      </w:pPr>
      <w:r>
        <w:rPr>
          <w:rFonts w:ascii="Times New Roman" w:hAnsi="Times New Roman"/>
          <w:noProof/>
        </w:rPr>
        <w:t>June 30</w:t>
      </w:r>
      <w:r w:rsidR="00B91F29">
        <w:rPr>
          <w:rFonts w:ascii="Times New Roman" w:hAnsi="Times New Roman"/>
          <w:noProof/>
        </w:rPr>
        <w:t>, 2016</w:t>
      </w:r>
    </w:p>
    <w:p w:rsidR="00B107AC" w:rsidRDefault="00B107AC" w:rsidP="00B107AC">
      <w:pPr>
        <w:jc w:val="center"/>
        <w:rPr>
          <w:rFonts w:ascii="Times New Roman" w:hAnsi="Times New Roman"/>
          <w:noProof/>
        </w:rPr>
      </w:pPr>
    </w:p>
    <w:p w:rsidR="00AA21E8" w:rsidRDefault="00AA21E8" w:rsidP="001B3375">
      <w:pPr>
        <w:rPr>
          <w:rFonts w:ascii="Times New Roman" w:hAnsi="Times New Roman"/>
          <w:b/>
        </w:rPr>
      </w:pPr>
    </w:p>
    <w:p w:rsidR="001B3375" w:rsidRDefault="001B3375" w:rsidP="001B3375">
      <w:pPr>
        <w:rPr>
          <w:rFonts w:ascii="Times New Roman" w:hAnsi="Times New Roman"/>
          <w:b/>
        </w:rPr>
      </w:pPr>
      <w:r w:rsidRPr="00D27FBE">
        <w:rPr>
          <w:rFonts w:ascii="Times New Roman" w:hAnsi="Times New Roman"/>
          <w:b/>
        </w:rPr>
        <w:t>FILED VIA WEB PORTAL</w:t>
      </w:r>
      <w:r w:rsidR="00D425D3">
        <w:rPr>
          <w:rFonts w:ascii="Times New Roman" w:hAnsi="Times New Roman"/>
          <w:b/>
        </w:rPr>
        <w:t xml:space="preserve"> AND FEDERAL EXPRESS</w:t>
      </w:r>
    </w:p>
    <w:p w:rsidR="00B107AC" w:rsidRPr="00D27FBE" w:rsidRDefault="00B107AC" w:rsidP="001B3375">
      <w:pPr>
        <w:rPr>
          <w:rFonts w:ascii="Times New Roman" w:hAnsi="Times New Roman"/>
          <w:b/>
        </w:rPr>
      </w:pP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AA21E8" w:rsidP="001B3375">
      <w:pPr>
        <w:pStyle w:val="Addressee"/>
        <w:rPr>
          <w:rFonts w:ascii="Times New Roman" w:hAnsi="Times New Roman"/>
        </w:rPr>
      </w:pPr>
      <w:r>
        <w:rPr>
          <w:rFonts w:ascii="Times New Roman" w:hAnsi="Times New Roman"/>
        </w:rPr>
        <w:t xml:space="preserve">Acting </w:t>
      </w:r>
      <w:r w:rsidR="001B3375" w:rsidRPr="00D27FBE">
        <w:rPr>
          <w:rFonts w:ascii="Times New Roman" w:hAnsi="Times New Roman"/>
        </w:rPr>
        <w:t xml:space="preserve">Executive </w:t>
      </w:r>
      <w:proofErr w:type="gramStart"/>
      <w:r w:rsidR="00B107AC" w:rsidRPr="00D27FBE">
        <w:rPr>
          <w:rFonts w:ascii="Times New Roman" w:hAnsi="Times New Roman"/>
        </w:rPr>
        <w:t>Director</w:t>
      </w:r>
      <w:r w:rsidR="00B107AC">
        <w:rPr>
          <w:rFonts w:ascii="Times New Roman" w:hAnsi="Times New Roman"/>
        </w:rPr>
        <w:t xml:space="preserve"> </w:t>
      </w:r>
      <w:r w:rsidR="00B107AC" w:rsidRPr="00D27FBE">
        <w:rPr>
          <w:rFonts w:ascii="Times New Roman" w:hAnsi="Times New Roman"/>
        </w:rPr>
        <w:t>&amp;</w:t>
      </w:r>
      <w:proofErr w:type="gramEnd"/>
      <w:r w:rsidR="001B3375"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 201</w:t>
      </w:r>
      <w:r w:rsidR="00B91F29">
        <w:rPr>
          <w:rFonts w:ascii="Times New Roman" w:hAnsi="Times New Roman"/>
          <w:b/>
        </w:rPr>
        <w:t>5</w:t>
      </w:r>
      <w:r w:rsidRPr="00D27FBE">
        <w:rPr>
          <w:rFonts w:ascii="Times New Roman" w:hAnsi="Times New Roman"/>
          <w:b/>
        </w:rPr>
        <w:t xml:space="preserve"> Annual ETC Recertification</w:t>
      </w:r>
    </w:p>
    <w:p w:rsidR="006C19D4" w:rsidRDefault="00D907A3">
      <w:pPr>
        <w:rPr>
          <w:b/>
        </w:rPr>
      </w:pPr>
      <w:r>
        <w:tab/>
      </w:r>
      <w:r>
        <w:tab/>
      </w:r>
      <w:r w:rsidR="000975A0" w:rsidRPr="000975A0">
        <w:rPr>
          <w:b/>
        </w:rPr>
        <w:t>Docket UT-</w:t>
      </w:r>
      <w:r w:rsidR="00330665" w:rsidRPr="00D83716">
        <w:rPr>
          <w:b/>
        </w:rPr>
        <w:t>1</w:t>
      </w:r>
      <w:r w:rsidR="00B91F29">
        <w:rPr>
          <w:b/>
        </w:rPr>
        <w:t>6</w:t>
      </w:r>
      <w:r w:rsidR="00AA21E8" w:rsidRPr="00D83716">
        <w:rPr>
          <w:b/>
        </w:rPr>
        <w:t>_______</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166F01">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1B3375" w:rsidRDefault="00B107AC" w:rsidP="001B3375">
      <w:pPr>
        <w:pStyle w:val="BodyText"/>
        <w:spacing w:after="0"/>
        <w:ind w:firstLine="720"/>
        <w:rPr>
          <w:rFonts w:ascii="Times New Roman" w:hAnsi="Times New Roman"/>
        </w:rPr>
      </w:pPr>
      <w:r>
        <w:rPr>
          <w:rFonts w:ascii="Times New Roman" w:hAnsi="Times New Roman"/>
        </w:rPr>
        <w:t>Pursuant to WAC 480-123-070</w:t>
      </w:r>
      <w:r w:rsidR="001B3375">
        <w:rPr>
          <w:rFonts w:ascii="Times New Roman" w:hAnsi="Times New Roman"/>
        </w:rPr>
        <w:t xml:space="preserve">, </w:t>
      </w:r>
      <w:r w:rsidR="001B3375" w:rsidRPr="00D00ED7">
        <w:rPr>
          <w:rFonts w:ascii="Times New Roman" w:hAnsi="Times New Roman"/>
          <w:i/>
        </w:rPr>
        <w:t>et seq.</w:t>
      </w:r>
      <w:r w:rsidR="001B3375" w:rsidRPr="00D27FBE">
        <w:rPr>
          <w:rFonts w:ascii="Times New Roman" w:hAnsi="Times New Roman"/>
        </w:rPr>
        <w:t xml:space="preserve">, U. S. Cellular Corporation ("USCC") hereby files its annual certifications and reports in </w:t>
      </w:r>
      <w:r w:rsidR="00D907A3">
        <w:rPr>
          <w:rFonts w:ascii="Times New Roman" w:hAnsi="Times New Roman"/>
        </w:rPr>
        <w:t>Docket No. UT</w:t>
      </w:r>
      <w:r w:rsidR="005115B1">
        <w:rPr>
          <w:rFonts w:ascii="Times New Roman" w:hAnsi="Times New Roman"/>
        </w:rPr>
        <w:t>-</w:t>
      </w:r>
      <w:r w:rsidR="00D83716" w:rsidRPr="00643B2F">
        <w:rPr>
          <w:rFonts w:ascii="Times New Roman" w:hAnsi="Times New Roman"/>
        </w:rPr>
        <w:t>1</w:t>
      </w:r>
      <w:r w:rsidR="00B91F29">
        <w:rPr>
          <w:rFonts w:ascii="Times New Roman" w:hAnsi="Times New Roman"/>
        </w:rPr>
        <w:t>6</w:t>
      </w:r>
      <w:r w:rsidR="00AA21E8" w:rsidRPr="00D83716">
        <w:rPr>
          <w:rFonts w:ascii="Times New Roman" w:hAnsi="Times New Roman"/>
        </w:rPr>
        <w:t>________</w:t>
      </w:r>
      <w:r w:rsidR="005115B1" w:rsidRPr="00D27FBE">
        <w:rPr>
          <w:rFonts w:ascii="Times New Roman" w:hAnsi="Times New Roman"/>
        </w:rPr>
        <w:t xml:space="preserve">, </w:t>
      </w:r>
      <w:r w:rsidR="001B3375" w:rsidRPr="00D27FBE">
        <w:rPr>
          <w:rFonts w:ascii="Times New Roman" w:hAnsi="Times New Roman"/>
        </w:rPr>
        <w:t>as follows:</w:t>
      </w:r>
    </w:p>
    <w:p w:rsidR="001B3375" w:rsidRDefault="001B3375" w:rsidP="001B3375">
      <w:pPr>
        <w:pStyle w:val="BodyText"/>
        <w:spacing w:after="0"/>
        <w:ind w:firstLine="0"/>
        <w:rPr>
          <w:rFonts w:ascii="Times New Roman" w:hAnsi="Times New Roman"/>
        </w:rPr>
      </w:pPr>
    </w:p>
    <w:p w:rsidR="001B3375" w:rsidRDefault="001B3375" w:rsidP="001B3375">
      <w:pPr>
        <w:pStyle w:val="BodyText"/>
        <w:spacing w:after="0"/>
        <w:ind w:firstLine="0"/>
        <w:rPr>
          <w:rFonts w:ascii="Times New Roman" w:hAnsi="Times New Roman"/>
        </w:rPr>
      </w:pPr>
      <w:r>
        <w:rPr>
          <w:rFonts w:ascii="Times New Roman" w:hAnsi="Times New Roman"/>
        </w:rPr>
        <w:tab/>
      </w:r>
      <w:r>
        <w:rPr>
          <w:rFonts w:ascii="Times New Roman" w:hAnsi="Times New Roman"/>
        </w:rPr>
        <w:tab/>
        <w:t>ANNUAL ETC CERTIFICATION AND REPORT, with listed Exhibits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1122"/>
        <w:rPr>
          <w:rFonts w:ascii="Times New Roman" w:hAnsi="Times New Roman"/>
        </w:rPr>
      </w:pPr>
      <w:r w:rsidRPr="00D27FBE">
        <w:rPr>
          <w:rFonts w:ascii="Times New Roman" w:hAnsi="Times New Roman"/>
        </w:rPr>
        <w:tab/>
        <w:t xml:space="preserve">Exhibit A </w:t>
      </w:r>
      <w:r w:rsidRPr="00D27FBE">
        <w:rPr>
          <w:rFonts w:ascii="Times New Roman" w:hAnsi="Times New Roman"/>
        </w:rPr>
        <w:tab/>
        <w:t>Declaration Certifying Use Of Universal Service Funds</w:t>
      </w:r>
    </w:p>
    <w:p w:rsidR="001B3375" w:rsidRPr="00D27FBE" w:rsidRDefault="001B3375" w:rsidP="001B3375">
      <w:pPr>
        <w:pStyle w:val="BodyText"/>
        <w:spacing w:after="0"/>
        <w:ind w:firstLine="1122"/>
        <w:rPr>
          <w:rFonts w:ascii="Times New Roman" w:hAnsi="Times New Roman"/>
        </w:rPr>
      </w:pPr>
    </w:p>
    <w:p w:rsidR="001B3375" w:rsidRDefault="001B3375" w:rsidP="001B3375">
      <w:pPr>
        <w:pStyle w:val="BodyText"/>
        <w:tabs>
          <w:tab w:val="left" w:pos="2880"/>
        </w:tabs>
        <w:spacing w:after="0"/>
        <w:ind w:left="2880" w:hanging="1440"/>
        <w:rPr>
          <w:rFonts w:ascii="Times New Roman" w:hAnsi="Times New Roman"/>
          <w:b/>
          <w:i/>
        </w:rPr>
      </w:pPr>
      <w:r w:rsidRPr="00D27FBE">
        <w:rPr>
          <w:rFonts w:ascii="Times New Roman" w:hAnsi="Times New Roman"/>
        </w:rPr>
        <w:t>Exhibit B</w:t>
      </w:r>
      <w:r w:rsidRPr="00D27FBE">
        <w:rPr>
          <w:rFonts w:ascii="Times New Roman" w:hAnsi="Times New Roman"/>
        </w:rPr>
        <w:tab/>
        <w:t xml:space="preserve">Report on use of federal funds and benefits to customers </w:t>
      </w:r>
      <w:r w:rsidRPr="00D27FBE">
        <w:rPr>
          <w:rFonts w:ascii="Times New Roman" w:hAnsi="Times New Roman"/>
          <w:b/>
          <w:i/>
        </w:rPr>
        <w:t>Confidential</w:t>
      </w:r>
    </w:p>
    <w:p w:rsidR="008E4D85" w:rsidRDefault="008E4D85" w:rsidP="001B3375">
      <w:pPr>
        <w:pStyle w:val="BodyText"/>
        <w:tabs>
          <w:tab w:val="left" w:pos="2880"/>
        </w:tabs>
        <w:spacing w:after="0"/>
        <w:ind w:left="2880" w:hanging="1440"/>
        <w:rPr>
          <w:rFonts w:ascii="Times New Roman" w:hAnsi="Times New Roman"/>
          <w:b/>
          <w:i/>
        </w:rPr>
      </w:pPr>
    </w:p>
    <w:p w:rsidR="008E4D85" w:rsidRDefault="008E4D85" w:rsidP="008E4D85">
      <w:pPr>
        <w:pStyle w:val="BodyText"/>
        <w:spacing w:after="0"/>
        <w:rPr>
          <w:rFonts w:ascii="Times New Roman" w:hAnsi="Times New Roman"/>
          <w:b/>
          <w:i/>
        </w:rPr>
      </w:pPr>
      <w:r w:rsidRPr="00D27FBE">
        <w:rPr>
          <w:rFonts w:ascii="Times New Roman" w:hAnsi="Times New Roman"/>
        </w:rPr>
        <w:t>Exhibit C</w:t>
      </w:r>
      <w:r w:rsidRPr="00D27FBE">
        <w:rPr>
          <w:rFonts w:ascii="Times New Roman" w:hAnsi="Times New Roman"/>
        </w:rPr>
        <w:tab/>
        <w:t>Local service outage report</w:t>
      </w:r>
      <w:r w:rsidR="00D425D3">
        <w:rPr>
          <w:rFonts w:ascii="Times New Roman" w:hAnsi="Times New Roman"/>
        </w:rPr>
        <w:t xml:space="preserve"> (none to report this year)</w:t>
      </w:r>
    </w:p>
    <w:p w:rsidR="001B3375" w:rsidRPr="00D27FBE" w:rsidRDefault="001B3375" w:rsidP="001B3375">
      <w:pPr>
        <w:pStyle w:val="BodyText"/>
        <w:tabs>
          <w:tab w:val="left" w:pos="2805"/>
        </w:tabs>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D</w:t>
      </w:r>
      <w:r w:rsidRPr="00D27FBE">
        <w:rPr>
          <w:rFonts w:ascii="Times New Roman" w:hAnsi="Times New Roman"/>
        </w:rPr>
        <w:tab/>
        <w:t xml:space="preserve">Report on failure to provide service - </w:t>
      </w:r>
      <w:r w:rsidRPr="00D27FBE">
        <w:rPr>
          <w:rFonts w:ascii="Times New Roman" w:hAnsi="Times New Roman"/>
          <w:b/>
          <w:i/>
        </w:rPr>
        <w:t>Confidential</w:t>
      </w:r>
      <w:r w:rsidRPr="00D27FBE">
        <w:rPr>
          <w:rFonts w:ascii="Times New Roman" w:hAnsi="Times New Roman"/>
        </w:rPr>
        <w:t xml:space="preserve">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b/>
          <w:i/>
        </w:rPr>
      </w:pPr>
      <w:r w:rsidRPr="00D27FBE">
        <w:rPr>
          <w:rFonts w:ascii="Times New Roman" w:hAnsi="Times New Roman"/>
        </w:rPr>
        <w:t>Exhibit E</w:t>
      </w:r>
      <w:r w:rsidRPr="00D27FBE">
        <w:rPr>
          <w:rFonts w:ascii="Times New Roman" w:hAnsi="Times New Roman"/>
        </w:rPr>
        <w:tab/>
        <w:t xml:space="preserve">Report on complaints per one thousand handsets or lines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F</w:t>
      </w:r>
      <w:r w:rsidRPr="00D27FBE">
        <w:rPr>
          <w:rFonts w:ascii="Times New Roman" w:hAnsi="Times New Roman"/>
        </w:rPr>
        <w:tab/>
        <w:t>Declaration Certifying Compliance With Applicable Service Quality Standards and Consumer Protection Rules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G</w:t>
      </w:r>
      <w:r w:rsidRPr="00D27FBE">
        <w:rPr>
          <w:rFonts w:ascii="Times New Roman" w:hAnsi="Times New Roman"/>
        </w:rPr>
        <w:tab/>
        <w:t>Declaration Certifying Ability To Function In Emergency Situations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H</w:t>
      </w:r>
      <w:r w:rsidRPr="00D27FBE">
        <w:rPr>
          <w:rFonts w:ascii="Times New Roman" w:hAnsi="Times New Roman"/>
        </w:rPr>
        <w:tab/>
        <w:t>Declaration Certifying Lifeline Advertising</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I</w:t>
      </w:r>
      <w:r w:rsidRPr="00D27FBE">
        <w:rPr>
          <w:rFonts w:ascii="Times New Roman" w:hAnsi="Times New Roman"/>
        </w:rPr>
        <w:tab/>
        <w:t xml:space="preserve">Samples of advertising and outreach materials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b/>
          <w:i/>
        </w:rPr>
      </w:pPr>
      <w:r w:rsidRPr="00D83716">
        <w:rPr>
          <w:rFonts w:ascii="Times New Roman" w:hAnsi="Times New Roman"/>
        </w:rPr>
        <w:t>Exhibit</w:t>
      </w:r>
      <w:r w:rsidRPr="00D27FBE">
        <w:rPr>
          <w:rFonts w:ascii="Times New Roman" w:hAnsi="Times New Roman"/>
        </w:rPr>
        <w:t xml:space="preserve"> </w:t>
      </w:r>
      <w:r w:rsidRPr="00D83716">
        <w:rPr>
          <w:rFonts w:ascii="Times New Roman" w:hAnsi="Times New Roman"/>
        </w:rPr>
        <w:t>J</w:t>
      </w:r>
      <w:r w:rsidRPr="00D27FBE">
        <w:rPr>
          <w:rFonts w:ascii="Times New Roman" w:hAnsi="Times New Roman"/>
        </w:rPr>
        <w:tab/>
      </w:r>
      <w:r w:rsidR="00D83716" w:rsidRPr="00D27FBE">
        <w:rPr>
          <w:rFonts w:ascii="Times New Roman" w:hAnsi="Times New Roman"/>
        </w:rPr>
        <w:t xml:space="preserve">Annual plan for Universal Service support </w:t>
      </w:r>
      <w:r w:rsidR="0000623B">
        <w:rPr>
          <w:rFonts w:ascii="Times New Roman" w:hAnsi="Times New Roman"/>
        </w:rPr>
        <w:t>–</w:t>
      </w:r>
      <w:r w:rsidR="00D83716" w:rsidRPr="00D27FBE">
        <w:rPr>
          <w:rFonts w:ascii="Times New Roman" w:hAnsi="Times New Roman"/>
        </w:rPr>
        <w:t xml:space="preserve"> </w:t>
      </w:r>
      <w:r w:rsidR="00D83716">
        <w:rPr>
          <w:rFonts w:ascii="Times New Roman" w:hAnsi="Times New Roman"/>
          <w:b/>
          <w:i/>
        </w:rPr>
        <w:t>Confidential</w:t>
      </w:r>
    </w:p>
    <w:p w:rsidR="0000623B" w:rsidRDefault="0000623B" w:rsidP="001B3375">
      <w:pPr>
        <w:pStyle w:val="BodyText"/>
        <w:spacing w:after="0"/>
        <w:rPr>
          <w:rFonts w:ascii="Times New Roman" w:hAnsi="Times New Roman"/>
          <w:b/>
          <w:i/>
        </w:rPr>
      </w:pPr>
    </w:p>
    <w:p w:rsidR="004B176C" w:rsidRDefault="0000623B" w:rsidP="004B176C">
      <w:pPr>
        <w:pStyle w:val="BodyText"/>
        <w:spacing w:after="0"/>
        <w:rPr>
          <w:rFonts w:ascii="Times New Roman" w:hAnsi="Times New Roman"/>
          <w:b/>
          <w:i/>
        </w:rPr>
      </w:pPr>
      <w:r>
        <w:rPr>
          <w:rFonts w:ascii="Times New Roman" w:hAnsi="Times New Roman"/>
        </w:rPr>
        <w:t>Exhibit K</w:t>
      </w:r>
      <w:r>
        <w:rPr>
          <w:rFonts w:ascii="Times New Roman" w:hAnsi="Times New Roman"/>
        </w:rPr>
        <w:tab/>
      </w:r>
      <w:r w:rsidR="00D425D3">
        <w:rPr>
          <w:rFonts w:ascii="Times New Roman" w:hAnsi="Times New Roman"/>
        </w:rPr>
        <w:t>End o</w:t>
      </w:r>
      <w:r w:rsidR="004B176C">
        <w:rPr>
          <w:rFonts w:ascii="Times New Roman" w:hAnsi="Times New Roman"/>
        </w:rPr>
        <w:t xml:space="preserve">f Year 2015 Coverage Map - </w:t>
      </w:r>
      <w:r w:rsidR="004B176C">
        <w:rPr>
          <w:rFonts w:ascii="Times New Roman" w:hAnsi="Times New Roman"/>
          <w:b/>
          <w:i/>
        </w:rPr>
        <w:t>Confidential</w:t>
      </w:r>
    </w:p>
    <w:p w:rsidR="001B3375" w:rsidRPr="00D27FBE" w:rsidRDefault="001B3375" w:rsidP="00AA2CF9">
      <w:pPr>
        <w:pStyle w:val="BodyText"/>
        <w:spacing w:after="0"/>
        <w:ind w:firstLine="0"/>
        <w:rPr>
          <w:rFonts w:ascii="Times New Roman" w:hAnsi="Times New Roman"/>
          <w:b/>
          <w:i/>
        </w:rPr>
      </w:pPr>
    </w:p>
    <w:p w:rsidR="00D83716" w:rsidRDefault="00D83716" w:rsidP="001B3375">
      <w:pPr>
        <w:pStyle w:val="BodyText"/>
        <w:spacing w:after="0"/>
        <w:ind w:firstLine="72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w:t>
      </w:r>
      <w:r w:rsidR="00D735DA">
        <w:rPr>
          <w:rFonts w:ascii="Times New Roman" w:hAnsi="Times New Roman"/>
        </w:rPr>
        <w:t>nt to WAC 480-123-070</w:t>
      </w:r>
      <w:r w:rsidRPr="00D27FBE">
        <w:rPr>
          <w:rFonts w:ascii="Times New Roman" w:hAnsi="Times New Roman"/>
        </w:rPr>
        <w:t>, we are making th</w:t>
      </w:r>
      <w:r w:rsidR="00AA2CF9">
        <w:rPr>
          <w:rFonts w:ascii="Times New Roman" w:hAnsi="Times New Roman"/>
        </w:rPr>
        <w:t xml:space="preserve">is filing electronically.  </w:t>
      </w:r>
      <w:r w:rsidRPr="00D27FBE">
        <w:rPr>
          <w:rFonts w:ascii="Times New Roman" w:hAnsi="Times New Roman"/>
        </w:rPr>
        <w:t xml:space="preserve">In the </w:t>
      </w:r>
      <w:r w:rsidR="00F077F5">
        <w:rPr>
          <w:rFonts w:ascii="Times New Roman" w:hAnsi="Times New Roman"/>
        </w:rPr>
        <w:t>c</w:t>
      </w:r>
      <w:r w:rsidR="00F077F5" w:rsidRPr="00D27FBE">
        <w:rPr>
          <w:rFonts w:ascii="Times New Roman" w:hAnsi="Times New Roman"/>
        </w:rPr>
        <w:t xml:space="preserve">onfidential </w:t>
      </w:r>
      <w:r w:rsidRPr="00D27FBE">
        <w:rPr>
          <w:rFonts w:ascii="Times New Roman" w:hAnsi="Times New Roman"/>
        </w:rPr>
        <w:t xml:space="preserve">portion of the filing, each electronic file will contain, as part of the file name, the word "CONFIDENTIAL."  Additionally, each page in the </w:t>
      </w:r>
      <w:r w:rsidR="00EE6994" w:rsidRPr="00D27FBE">
        <w:rPr>
          <w:rFonts w:ascii="Times New Roman" w:hAnsi="Times New Roman"/>
        </w:rPr>
        <w:t>confidential</w:t>
      </w:r>
      <w:r w:rsidRPr="00D27FBE">
        <w:rPr>
          <w:rFonts w:ascii="Times New Roman" w:hAnsi="Times New Roman"/>
        </w:rPr>
        <w:t xml:space="preserve"> electronic</w:t>
      </w:r>
      <w:r w:rsidR="00D425D3">
        <w:rPr>
          <w:rFonts w:ascii="Times New Roman" w:hAnsi="Times New Roman"/>
        </w:rPr>
        <w:t xml:space="preserve"> and paper</w:t>
      </w:r>
      <w:r w:rsidRPr="00D27FBE">
        <w:rPr>
          <w:rFonts w:ascii="Times New Roman" w:hAnsi="Times New Roman"/>
        </w:rPr>
        <w:t xml:space="preserve"> files will be labeled "Confi</w:t>
      </w:r>
      <w:r w:rsidR="00D735DA">
        <w:rPr>
          <w:rFonts w:ascii="Times New Roman" w:hAnsi="Times New Roman"/>
        </w:rPr>
        <w:t xml:space="preserve">dential </w:t>
      </w:r>
      <w:proofErr w:type="gramStart"/>
      <w:r w:rsidR="00D735DA">
        <w:rPr>
          <w:rFonts w:ascii="Times New Roman" w:hAnsi="Times New Roman"/>
        </w:rPr>
        <w:t>Per</w:t>
      </w:r>
      <w:proofErr w:type="gramEnd"/>
      <w:r w:rsidR="00D735DA">
        <w:rPr>
          <w:rFonts w:ascii="Times New Roman" w:hAnsi="Times New Roman"/>
        </w:rPr>
        <w:t xml:space="preserve"> WAC 480-123-070</w:t>
      </w:r>
      <w:bookmarkStart w:id="0" w:name="_GoBack"/>
      <w:bookmarkEnd w:id="0"/>
      <w:r w:rsidR="00AA21E8">
        <w:rPr>
          <w:rFonts w:ascii="Times New Roman" w:hAnsi="Times New Roman"/>
        </w:rPr>
        <w:t xml:space="preserve">."  </w:t>
      </w:r>
      <w:r>
        <w:rPr>
          <w:rFonts w:ascii="Times New Roman" w:hAnsi="Times New Roman"/>
        </w:rPr>
        <w:t>A redacted copy of each confidential exhibit will also be filed</w:t>
      </w:r>
      <w:r w:rsidR="00D425D3">
        <w:rPr>
          <w:rFonts w:ascii="Times New Roman" w:hAnsi="Times New Roman"/>
        </w:rPr>
        <w:t xml:space="preserve"> electronically.  Further, as requested by staff, we will be sending one hard copy in confidential and one hard copy in redacted form—if and as applicable—of the report and each exhibit</w:t>
      </w:r>
      <w:r>
        <w:rPr>
          <w:rFonts w:ascii="Times New Roman" w:hAnsi="Times New Roman"/>
        </w:rPr>
        <w:t>.</w:t>
      </w:r>
      <w:r w:rsidR="00D425D3">
        <w:rPr>
          <w:rFonts w:ascii="Times New Roman" w:hAnsi="Times New Roman"/>
        </w:rPr>
        <w:t xml:space="preserve">  Please note that the map (Exhibit K) hard copy will be submitted on a CD-ROM and paper format. The CD will contain the map in a .</w:t>
      </w:r>
      <w:proofErr w:type="spellStart"/>
      <w:r w:rsidR="00D425D3">
        <w:rPr>
          <w:rFonts w:ascii="Times New Roman" w:hAnsi="Times New Roman"/>
        </w:rPr>
        <w:t>shp</w:t>
      </w:r>
      <w:proofErr w:type="spellEnd"/>
      <w:r w:rsidR="00D425D3">
        <w:rPr>
          <w:rFonts w:ascii="Times New Roman" w:hAnsi="Times New Roman"/>
        </w:rPr>
        <w:t xml:space="preserve"> format.  Due to the very large file sizes of the .</w:t>
      </w:r>
      <w:proofErr w:type="spellStart"/>
      <w:r w:rsidR="00D425D3">
        <w:rPr>
          <w:rFonts w:ascii="Times New Roman" w:hAnsi="Times New Roman"/>
        </w:rPr>
        <w:t>shp</w:t>
      </w:r>
      <w:proofErr w:type="spellEnd"/>
      <w:r w:rsidR="00D425D3">
        <w:rPr>
          <w:rFonts w:ascii="Times New Roman" w:hAnsi="Times New Roman"/>
        </w:rPr>
        <w:t xml:space="preserve"> map, only a .pdf version of the map will be filed via the web portal.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8410 West Bryn </w:t>
      </w:r>
      <w:proofErr w:type="spellStart"/>
      <w:r w:rsidRPr="00D27FBE">
        <w:rPr>
          <w:rFonts w:ascii="Times New Roman" w:hAnsi="Times New Roman"/>
        </w:rPr>
        <w:t>Mawr</w:t>
      </w:r>
      <w:proofErr w:type="spellEnd"/>
      <w:r w:rsidRPr="00D27FBE">
        <w:rPr>
          <w:rFonts w:ascii="Times New Roman" w:hAnsi="Times New Roman"/>
        </w:rPr>
        <w:t xml:space="preserve">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proofErr w:type="gramStart"/>
      <w:r w:rsidRPr="00D27FBE">
        <w:rPr>
          <w:rFonts w:ascii="Times New Roman" w:hAnsi="Times New Roman"/>
        </w:rPr>
        <w:t>,</w:t>
      </w:r>
      <w:proofErr w:type="gramEnd"/>
      <w:r w:rsidRPr="00D27FBE">
        <w:rPr>
          <w:rFonts w:ascii="Times New Roman" w:hAnsi="Times New Roman"/>
        </w:rPr>
        <w:br/>
      </w:r>
      <w:r w:rsidRPr="00D27FBE">
        <w:rPr>
          <w:rFonts w:ascii="Times New Roman" w:hAnsi="Times New Roman"/>
          <w:noProof/>
        </w:rPr>
        <w:drawing>
          <wp:inline distT="0" distB="0" distL="0" distR="0" wp14:anchorId="18AA5E91" wp14:editId="5AFAA216">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B3375">
      <w:pPr>
        <w:rPr>
          <w:rFonts w:ascii="Times New Roman" w:hAnsi="Times New Roman"/>
        </w:rPr>
      </w:pPr>
      <w:r>
        <w:rPr>
          <w:rFonts w:ascii="Times New Roman" w:hAnsi="Times New Roman"/>
        </w:rPr>
        <w:t>cc</w:t>
      </w:r>
      <w:r w:rsidR="00643B2F">
        <w:rPr>
          <w:rFonts w:ascii="Times New Roman" w:hAnsi="Times New Roman"/>
        </w:rPr>
        <w:t>:</w:t>
      </w:r>
      <w:r w:rsidR="00643B2F">
        <w:rPr>
          <w:rFonts w:ascii="Times New Roman" w:hAnsi="Times New Roman"/>
        </w:rPr>
        <w:tab/>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default" r:id="rId9"/>
      <w:head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6B" w:rsidRDefault="004B7A6B" w:rsidP="00BD3E9E">
      <w:r>
        <w:separator/>
      </w:r>
    </w:p>
  </w:endnote>
  <w:endnote w:type="continuationSeparator" w:id="0">
    <w:p w:rsidR="004B7A6B" w:rsidRDefault="004B7A6B"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6B" w:rsidRDefault="004B7A6B" w:rsidP="00BD3E9E">
      <w:r>
        <w:separator/>
      </w:r>
    </w:p>
  </w:footnote>
  <w:footnote w:type="continuationSeparator" w:id="0">
    <w:p w:rsidR="004B7A6B" w:rsidRDefault="004B7A6B"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61" w:rsidRPr="00D27FBE" w:rsidRDefault="00F73C61" w:rsidP="00F73C61">
    <w:pPr>
      <w:pStyle w:val="Addressee"/>
      <w:rPr>
        <w:rFonts w:ascii="Times New Roman" w:hAnsi="Times New Roman"/>
      </w:rPr>
    </w:pPr>
    <w:r w:rsidRPr="00D27FBE">
      <w:rPr>
        <w:rFonts w:ascii="Times New Roman" w:hAnsi="Times New Roman"/>
      </w:rPr>
      <w:t xml:space="preserve">Mr. </w:t>
    </w:r>
    <w:r>
      <w:rPr>
        <w:rFonts w:ascii="Times New Roman" w:hAnsi="Times New Roman"/>
      </w:rPr>
      <w:t>Steven V. King</w:t>
    </w:r>
  </w:p>
  <w:p w:rsidR="00F73C61" w:rsidRDefault="00327EC6" w:rsidP="00F73C61">
    <w:pPr>
      <w:pStyle w:val="Header"/>
    </w:pPr>
    <w:r>
      <w:t>June 30</w:t>
    </w:r>
    <w:r w:rsidR="0000623B">
      <w:t>, 2016</w:t>
    </w:r>
  </w:p>
  <w:p w:rsidR="00E632DF" w:rsidRDefault="00151F8F" w:rsidP="00F73C61">
    <w:pPr>
      <w:pStyle w:val="Header"/>
    </w:pPr>
    <w:r>
      <w:t xml:space="preserve">Page </w:t>
    </w:r>
    <w:r>
      <w:fldChar w:fldCharType="begin"/>
    </w:r>
    <w:r>
      <w:instrText xml:space="preserve"> PAGE   \* MERGEFORMAT </w:instrText>
    </w:r>
    <w:r>
      <w:fldChar w:fldCharType="separate"/>
    </w:r>
    <w:r w:rsidR="00D735DA">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14:anchorId="42610424" wp14:editId="1EE8BDB6">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0623B"/>
    <w:rsid w:val="00041E68"/>
    <w:rsid w:val="00094A5E"/>
    <w:rsid w:val="000975A0"/>
    <w:rsid w:val="000A36ED"/>
    <w:rsid w:val="000A6A4A"/>
    <w:rsid w:val="000F010A"/>
    <w:rsid w:val="000F65EE"/>
    <w:rsid w:val="00127A20"/>
    <w:rsid w:val="00134E65"/>
    <w:rsid w:val="00151F8F"/>
    <w:rsid w:val="00166F01"/>
    <w:rsid w:val="001A51EE"/>
    <w:rsid w:val="001B3375"/>
    <w:rsid w:val="00202CAB"/>
    <w:rsid w:val="00227B00"/>
    <w:rsid w:val="0023065A"/>
    <w:rsid w:val="00286E1D"/>
    <w:rsid w:val="002A6757"/>
    <w:rsid w:val="002D3496"/>
    <w:rsid w:val="00327EC6"/>
    <w:rsid w:val="00330665"/>
    <w:rsid w:val="00374475"/>
    <w:rsid w:val="0039355F"/>
    <w:rsid w:val="003F7A09"/>
    <w:rsid w:val="00430064"/>
    <w:rsid w:val="00475DC6"/>
    <w:rsid w:val="004B176C"/>
    <w:rsid w:val="004B5C39"/>
    <w:rsid w:val="004B7A6B"/>
    <w:rsid w:val="005115B1"/>
    <w:rsid w:val="00563948"/>
    <w:rsid w:val="006049B2"/>
    <w:rsid w:val="00622269"/>
    <w:rsid w:val="00640151"/>
    <w:rsid w:val="00643B2F"/>
    <w:rsid w:val="00662E14"/>
    <w:rsid w:val="00665340"/>
    <w:rsid w:val="006C19D4"/>
    <w:rsid w:val="006E4BF4"/>
    <w:rsid w:val="006F3A9A"/>
    <w:rsid w:val="007024CF"/>
    <w:rsid w:val="00737740"/>
    <w:rsid w:val="00740957"/>
    <w:rsid w:val="00772AB3"/>
    <w:rsid w:val="007D5275"/>
    <w:rsid w:val="008914BB"/>
    <w:rsid w:val="008B3FB2"/>
    <w:rsid w:val="008E4D85"/>
    <w:rsid w:val="009B114B"/>
    <w:rsid w:val="009F3BB3"/>
    <w:rsid w:val="00A228FF"/>
    <w:rsid w:val="00AA21E8"/>
    <w:rsid w:val="00AA2CF9"/>
    <w:rsid w:val="00AC7778"/>
    <w:rsid w:val="00B107AC"/>
    <w:rsid w:val="00B61970"/>
    <w:rsid w:val="00B91F29"/>
    <w:rsid w:val="00BA44BB"/>
    <w:rsid w:val="00BB6F49"/>
    <w:rsid w:val="00BD3E9E"/>
    <w:rsid w:val="00BE6F9E"/>
    <w:rsid w:val="00BF6225"/>
    <w:rsid w:val="00C562C3"/>
    <w:rsid w:val="00C63AE0"/>
    <w:rsid w:val="00C72902"/>
    <w:rsid w:val="00D425D3"/>
    <w:rsid w:val="00D735DA"/>
    <w:rsid w:val="00D83716"/>
    <w:rsid w:val="00D907A3"/>
    <w:rsid w:val="00DB1D5A"/>
    <w:rsid w:val="00DD607E"/>
    <w:rsid w:val="00DD6EAC"/>
    <w:rsid w:val="00E12D54"/>
    <w:rsid w:val="00E632DF"/>
    <w:rsid w:val="00E75987"/>
    <w:rsid w:val="00E8795C"/>
    <w:rsid w:val="00EA559A"/>
    <w:rsid w:val="00EE6994"/>
    <w:rsid w:val="00F077F5"/>
    <w:rsid w:val="00F345A3"/>
    <w:rsid w:val="00F73C61"/>
    <w:rsid w:val="00FD1890"/>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 w:type="paragraph" w:styleId="FootnoteText">
    <w:name w:val="footnote text"/>
    <w:basedOn w:val="Normal"/>
    <w:link w:val="FootnoteTextChar"/>
    <w:uiPriority w:val="99"/>
    <w:semiHidden/>
    <w:unhideWhenUsed/>
    <w:rsid w:val="00166F01"/>
    <w:rPr>
      <w:sz w:val="20"/>
    </w:rPr>
  </w:style>
  <w:style w:type="character" w:customStyle="1" w:styleId="FootnoteTextChar">
    <w:name w:val="Footnote Text Char"/>
    <w:basedOn w:val="DefaultParagraphFont"/>
    <w:link w:val="FootnoteText"/>
    <w:uiPriority w:val="99"/>
    <w:semiHidden/>
    <w:rsid w:val="00166F01"/>
    <w:rPr>
      <w:rFonts w:ascii="Times" w:hAnsi="Times"/>
    </w:rPr>
  </w:style>
  <w:style w:type="character" w:styleId="FootnoteReference">
    <w:name w:val="footnote reference"/>
    <w:basedOn w:val="DefaultParagraphFont"/>
    <w:uiPriority w:val="99"/>
    <w:semiHidden/>
    <w:unhideWhenUsed/>
    <w:rsid w:val="00166F01"/>
    <w:rPr>
      <w:vertAlign w:val="superscript"/>
    </w:rPr>
  </w:style>
  <w:style w:type="character" w:styleId="CommentReference">
    <w:name w:val="annotation reference"/>
    <w:basedOn w:val="DefaultParagraphFont"/>
    <w:uiPriority w:val="99"/>
    <w:semiHidden/>
    <w:unhideWhenUsed/>
    <w:rsid w:val="00F077F5"/>
    <w:rPr>
      <w:sz w:val="16"/>
      <w:szCs w:val="16"/>
    </w:rPr>
  </w:style>
  <w:style w:type="paragraph" w:styleId="CommentText">
    <w:name w:val="annotation text"/>
    <w:basedOn w:val="Normal"/>
    <w:link w:val="CommentTextChar"/>
    <w:uiPriority w:val="99"/>
    <w:semiHidden/>
    <w:unhideWhenUsed/>
    <w:rsid w:val="00F077F5"/>
    <w:rPr>
      <w:sz w:val="20"/>
    </w:rPr>
  </w:style>
  <w:style w:type="character" w:customStyle="1" w:styleId="CommentTextChar">
    <w:name w:val="Comment Text Char"/>
    <w:basedOn w:val="DefaultParagraphFont"/>
    <w:link w:val="CommentText"/>
    <w:uiPriority w:val="99"/>
    <w:semiHidden/>
    <w:rsid w:val="00F077F5"/>
    <w:rPr>
      <w:rFonts w:ascii="Times" w:hAnsi="Times"/>
    </w:rPr>
  </w:style>
  <w:style w:type="paragraph" w:styleId="CommentSubject">
    <w:name w:val="annotation subject"/>
    <w:basedOn w:val="CommentText"/>
    <w:next w:val="CommentText"/>
    <w:link w:val="CommentSubjectChar"/>
    <w:uiPriority w:val="99"/>
    <w:semiHidden/>
    <w:unhideWhenUsed/>
    <w:rsid w:val="00F077F5"/>
    <w:rPr>
      <w:b/>
      <w:bCs/>
    </w:rPr>
  </w:style>
  <w:style w:type="character" w:customStyle="1" w:styleId="CommentSubjectChar">
    <w:name w:val="Comment Subject Char"/>
    <w:basedOn w:val="CommentTextChar"/>
    <w:link w:val="CommentSubject"/>
    <w:uiPriority w:val="99"/>
    <w:semiHidden/>
    <w:rsid w:val="00F077F5"/>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DD2A677ABD224FA30551BFDE49B039" ma:contentTypeVersion="104" ma:contentTypeDescription="" ma:contentTypeScope="" ma:versionID="db1f4324b23d6803a8ebfc09bcac7a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2016-06-30T07:00:00+00:00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160860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9F39AF-E921-4838-B123-17B06602F76F}"/>
</file>

<file path=customXml/itemProps2.xml><?xml version="1.0" encoding="utf-8"?>
<ds:datastoreItem xmlns:ds="http://schemas.openxmlformats.org/officeDocument/2006/customXml" ds:itemID="{124ADA53-489D-4179-9BF4-28B404C1C465}"/>
</file>

<file path=customXml/itemProps3.xml><?xml version="1.0" encoding="utf-8"?>
<ds:datastoreItem xmlns:ds="http://schemas.openxmlformats.org/officeDocument/2006/customXml" ds:itemID="{59D60840-AE07-45B9-B628-EE3F32D260A9}"/>
</file>

<file path=customXml/itemProps4.xml><?xml version="1.0" encoding="utf-8"?>
<ds:datastoreItem xmlns:ds="http://schemas.openxmlformats.org/officeDocument/2006/customXml" ds:itemID="{676DCFFE-3A89-4CDD-B90C-2673640FE27A}"/>
</file>

<file path=customXml/itemProps5.xml><?xml version="1.0" encoding="utf-8"?>
<ds:datastoreItem xmlns:ds="http://schemas.openxmlformats.org/officeDocument/2006/customXml" ds:itemID="{D8626F9E-5D49-4957-BD6F-CE10E397E89D}"/>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2016-06-28T20:46:00Z</dcterms:created>
  <dcterms:modified xsi:type="dcterms:W3CDTF">2016-06-30T14:05:00Z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0x0101006E56B4D1795A2E4DB2F0B01679ED314A0019DD2A677ABD224FA30551BFDE49B039</vt:lpwstr>
  </property>
  <property fmtid="{D5CDD505-2E9C-101B-9397-08002B2CF9AE}" pid="3" name="_docset_NoMedatataSyncRequired">
    <vt:lpwstr>False</vt:lpwstr>
  </property>
</Properties>
</file>