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78"/>
        <w:tblW w:w="9576" w:type="dxa"/>
        <w:tblBorders>
          <w:insideH w:val="single" w:sz="4" w:space="0" w:color="auto"/>
        </w:tblBorders>
        <w:tblLayout w:type="fixed"/>
        <w:tblLook w:val="0000" w:firstRow="0" w:lastRow="0" w:firstColumn="0" w:lastColumn="0" w:noHBand="0" w:noVBand="0"/>
      </w:tblPr>
      <w:tblGrid>
        <w:gridCol w:w="4788"/>
        <w:gridCol w:w="4788"/>
      </w:tblGrid>
      <w:tr w:rsidR="00107566" w:rsidRPr="001E7615" w:rsidTr="00B904C5">
        <w:tc>
          <w:tcPr>
            <w:tcW w:w="4788" w:type="dxa"/>
          </w:tcPr>
          <w:p w:rsidR="00107566" w:rsidRPr="003749A4" w:rsidRDefault="00107566" w:rsidP="00B904C5">
            <w:pPr>
              <w:pStyle w:val="Header"/>
              <w:rPr>
                <w:b/>
                <w:bCs/>
                <w:szCs w:val="24"/>
              </w:rPr>
            </w:pPr>
            <w:r w:rsidRPr="003749A4">
              <w:rPr>
                <w:b/>
                <w:bCs/>
                <w:szCs w:val="24"/>
              </w:rPr>
              <w:t>Avista Corp.</w:t>
            </w:r>
          </w:p>
          <w:p w:rsidR="00107566" w:rsidRPr="003749A4" w:rsidRDefault="00107566" w:rsidP="00B904C5">
            <w:pPr>
              <w:pStyle w:val="Header"/>
              <w:rPr>
                <w:szCs w:val="24"/>
              </w:rPr>
            </w:pPr>
            <w:r w:rsidRPr="003749A4">
              <w:rPr>
                <w:szCs w:val="24"/>
              </w:rPr>
              <w:t xml:space="preserve">1411 </w:t>
            </w:r>
            <w:smartTag w:uri="urn:schemas-microsoft-com:office:smarttags" w:element="place">
              <w:r w:rsidRPr="003749A4">
                <w:rPr>
                  <w:szCs w:val="24"/>
                </w:rPr>
                <w:t>East Mission</w:t>
              </w:r>
            </w:smartTag>
            <w:r w:rsidRPr="003749A4">
              <w:rPr>
                <w:szCs w:val="24"/>
              </w:rPr>
              <w:t xml:space="preserve">   P.O. Box 3727</w:t>
            </w:r>
          </w:p>
          <w:p w:rsidR="00107566" w:rsidRPr="003749A4" w:rsidRDefault="00107566" w:rsidP="00B904C5">
            <w:pPr>
              <w:pStyle w:val="Header"/>
              <w:rPr>
                <w:szCs w:val="24"/>
              </w:rPr>
            </w:pPr>
            <w:smartTag w:uri="urn:schemas-microsoft-com:office:smarttags" w:element="place">
              <w:smartTag w:uri="urn:schemas-microsoft-com:office:smarttags" w:element="City">
                <w:r w:rsidRPr="003749A4">
                  <w:rPr>
                    <w:szCs w:val="24"/>
                  </w:rPr>
                  <w:t>Spokane</w:t>
                </w:r>
              </w:smartTag>
            </w:smartTag>
            <w:r w:rsidRPr="003749A4">
              <w:rPr>
                <w:szCs w:val="24"/>
              </w:rPr>
              <w:t xml:space="preserve">. </w:t>
            </w:r>
            <w:smartTag w:uri="urn:schemas-microsoft-com:office:smarttags" w:element="place">
              <w:smartTag w:uri="urn:schemas-microsoft-com:office:smarttags" w:element="State">
                <w:r w:rsidRPr="003749A4">
                  <w:rPr>
                    <w:szCs w:val="24"/>
                  </w:rPr>
                  <w:t>Washington</w:t>
                </w:r>
              </w:smartTag>
            </w:smartTag>
            <w:r w:rsidRPr="003749A4">
              <w:rPr>
                <w:szCs w:val="24"/>
              </w:rPr>
              <w:t xml:space="preserve">  99220-</w:t>
            </w:r>
            <w:r>
              <w:rPr>
                <w:szCs w:val="24"/>
              </w:rPr>
              <w:t>3727</w:t>
            </w:r>
          </w:p>
          <w:p w:rsidR="00107566" w:rsidRPr="003749A4" w:rsidRDefault="00107566" w:rsidP="00B904C5">
            <w:pPr>
              <w:pStyle w:val="Header"/>
              <w:rPr>
                <w:szCs w:val="24"/>
              </w:rPr>
            </w:pPr>
            <w:r w:rsidRPr="003749A4">
              <w:rPr>
                <w:szCs w:val="24"/>
              </w:rPr>
              <w:t>Telephone 509-489-0500</w:t>
            </w:r>
          </w:p>
          <w:p w:rsidR="00107566" w:rsidRPr="003749A4" w:rsidRDefault="00107566" w:rsidP="00B904C5">
            <w:pPr>
              <w:pStyle w:val="Header"/>
              <w:rPr>
                <w:szCs w:val="24"/>
              </w:rPr>
            </w:pPr>
            <w:r w:rsidRPr="003749A4">
              <w:rPr>
                <w:szCs w:val="24"/>
              </w:rPr>
              <w:t>Toll Free   800-727-9170</w:t>
            </w:r>
          </w:p>
          <w:p w:rsidR="00107566" w:rsidRPr="001E7615" w:rsidRDefault="00107566" w:rsidP="00B904C5">
            <w:pPr>
              <w:pStyle w:val="Header"/>
              <w:rPr>
                <w:b/>
                <w:bCs/>
                <w:szCs w:val="24"/>
              </w:rPr>
            </w:pPr>
          </w:p>
        </w:tc>
        <w:tc>
          <w:tcPr>
            <w:tcW w:w="4788" w:type="dxa"/>
          </w:tcPr>
          <w:p w:rsidR="00107566" w:rsidRPr="001E7615" w:rsidRDefault="00107566" w:rsidP="00B904C5">
            <w:pPr>
              <w:pStyle w:val="Header"/>
              <w:tabs>
                <w:tab w:val="left" w:pos="2232"/>
              </w:tabs>
              <w:rPr>
                <w:b/>
                <w:bCs/>
                <w:szCs w:val="24"/>
              </w:rPr>
            </w:pPr>
            <w:r w:rsidRPr="001E7615">
              <w:rPr>
                <w:b/>
                <w:bCs/>
                <w:szCs w:val="24"/>
              </w:rPr>
              <w:t xml:space="preserve"> </w:t>
            </w:r>
            <w:r w:rsidRPr="001E7615">
              <w:rPr>
                <w:b/>
                <w:bCs/>
                <w:szCs w:val="24"/>
              </w:rPr>
              <w:tab/>
              <w:t xml:space="preserve"> </w:t>
            </w:r>
            <w:r>
              <w:rPr>
                <w:noProof/>
                <w:szCs w:val="24"/>
              </w:rPr>
              <w:drawing>
                <wp:inline distT="0" distB="0" distL="0" distR="0">
                  <wp:extent cx="1304925" cy="533400"/>
                  <wp:effectExtent l="19050" t="0" r="9525" b="0"/>
                  <wp:docPr id="2" name="Picture 1" descr="_2ORDPRCSCorp_v_b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2ORDPRCSCorp_v_bPC"/>
                          <pic:cNvPicPr>
                            <a:picLocks noChangeAspect="1" noChangeArrowheads="1"/>
                          </pic:cNvPicPr>
                        </pic:nvPicPr>
                        <pic:blipFill>
                          <a:blip r:embed="rId7" cstate="print"/>
                          <a:srcRect/>
                          <a:stretch>
                            <a:fillRect/>
                          </a:stretch>
                        </pic:blipFill>
                        <pic:spPr bwMode="auto">
                          <a:xfrm>
                            <a:off x="0" y="0"/>
                            <a:ext cx="1304925" cy="533400"/>
                          </a:xfrm>
                          <a:prstGeom prst="rect">
                            <a:avLst/>
                          </a:prstGeom>
                          <a:noFill/>
                          <a:ln w="9525">
                            <a:noFill/>
                            <a:miter lim="800000"/>
                            <a:headEnd/>
                            <a:tailEnd/>
                          </a:ln>
                        </pic:spPr>
                      </pic:pic>
                    </a:graphicData>
                  </a:graphic>
                </wp:inline>
              </w:drawing>
            </w:r>
          </w:p>
        </w:tc>
      </w:tr>
    </w:tbl>
    <w:p w:rsidR="00E703C9" w:rsidRDefault="00E703C9" w:rsidP="00270A46">
      <w:pPr>
        <w:jc w:val="both"/>
        <w:rPr>
          <w:rFonts w:ascii="Times New Roman" w:hAnsi="Times New Roman"/>
        </w:rPr>
      </w:pPr>
    </w:p>
    <w:p w:rsidR="00A11CBC" w:rsidRDefault="001B221C" w:rsidP="00A11CBC">
      <w:pPr>
        <w:rPr>
          <w:rFonts w:ascii="Times New Roman" w:hAnsi="Times New Roman"/>
        </w:rPr>
      </w:pPr>
      <w:r>
        <w:rPr>
          <w:rFonts w:ascii="Times New Roman" w:hAnsi="Times New Roman"/>
        </w:rPr>
        <w:t>March 3</w:t>
      </w:r>
      <w:r w:rsidR="00BD1B07">
        <w:rPr>
          <w:rFonts w:ascii="Times New Roman" w:hAnsi="Times New Roman"/>
        </w:rPr>
        <w:t>0</w:t>
      </w:r>
      <w:r>
        <w:rPr>
          <w:rFonts w:ascii="Times New Roman" w:hAnsi="Times New Roman"/>
        </w:rPr>
        <w:t>, 2016</w:t>
      </w:r>
    </w:p>
    <w:p w:rsidR="00A11CBC" w:rsidRDefault="00A11CBC" w:rsidP="00A11CBC">
      <w:pPr>
        <w:rPr>
          <w:rFonts w:ascii="Times New Roman" w:hAnsi="Times New Roman"/>
        </w:rPr>
      </w:pPr>
    </w:p>
    <w:p w:rsidR="00A11CBC" w:rsidRDefault="00A11CBC" w:rsidP="00A11CBC">
      <w:pPr>
        <w:rPr>
          <w:rFonts w:ascii="Times New Roman" w:hAnsi="Times New Roman"/>
        </w:rPr>
      </w:pPr>
      <w:r>
        <w:rPr>
          <w:rFonts w:ascii="Times New Roman" w:hAnsi="Times New Roman"/>
        </w:rPr>
        <w:t>Mr. Steven King, Executive Director and Secretary</w:t>
      </w:r>
    </w:p>
    <w:p w:rsidR="00A11CBC" w:rsidRDefault="00A11CBC" w:rsidP="00A11CBC">
      <w:pPr>
        <w:rPr>
          <w:rFonts w:ascii="Times New Roman" w:hAnsi="Times New Roman"/>
        </w:rPr>
      </w:pPr>
      <w:smartTag w:uri="urn:schemas-microsoft-com:office:smarttags" w:element="place">
        <w:smartTag w:uri="urn:schemas-microsoft-com:office:smarttags" w:element="State">
          <w:r>
            <w:rPr>
              <w:rFonts w:ascii="Times New Roman" w:hAnsi="Times New Roman"/>
            </w:rPr>
            <w:t>Washington</w:t>
          </w:r>
        </w:smartTag>
      </w:smartTag>
      <w:r>
        <w:rPr>
          <w:rFonts w:ascii="Times New Roman" w:hAnsi="Times New Roman"/>
        </w:rPr>
        <w:t xml:space="preserve"> Utilities and Transportation Commission</w:t>
      </w:r>
    </w:p>
    <w:p w:rsidR="00A11CBC" w:rsidRDefault="00A11CBC" w:rsidP="00A11CBC">
      <w:pPr>
        <w:rPr>
          <w:rFonts w:ascii="Times New Roman" w:hAnsi="Times New Roman"/>
        </w:rPr>
      </w:pPr>
      <w:smartTag w:uri="urn:schemas-microsoft-com:office:smarttags" w:element="Street">
        <w:smartTag w:uri="urn:schemas-microsoft-com:office:smarttags" w:element="address">
          <w:r>
            <w:rPr>
              <w:rFonts w:ascii="Times New Roman" w:hAnsi="Times New Roman"/>
            </w:rPr>
            <w:t>1300 S. Evergreen Park Drive, S.W.</w:t>
          </w:r>
        </w:smartTag>
      </w:smartTag>
    </w:p>
    <w:p w:rsidR="00A11CBC" w:rsidRDefault="00A11CBC" w:rsidP="00A11CBC">
      <w:pPr>
        <w:rPr>
          <w:rFonts w:ascii="Times New Roman" w:hAnsi="Times New Roman"/>
        </w:rPr>
      </w:pPr>
      <w:smartTag w:uri="urn:schemas-microsoft-com:office:smarttags" w:element="address">
        <w:smartTag w:uri="urn:schemas-microsoft-com:office:smarttags" w:element="Street">
          <w:r>
            <w:rPr>
              <w:rFonts w:ascii="Times New Roman" w:hAnsi="Times New Roman"/>
            </w:rPr>
            <w:t>P.O. Box</w:t>
          </w:r>
        </w:smartTag>
        <w:r>
          <w:rPr>
            <w:rFonts w:ascii="Times New Roman" w:hAnsi="Times New Roman"/>
          </w:rPr>
          <w:t xml:space="preserve"> 47250</w:t>
        </w:r>
      </w:smartTag>
    </w:p>
    <w:p w:rsidR="00A11CBC" w:rsidRDefault="00A11CBC" w:rsidP="00A11CBC">
      <w:pPr>
        <w:rPr>
          <w:rFonts w:ascii="Times New Roman" w:hAnsi="Times New Roman"/>
        </w:rPr>
      </w:pPr>
      <w:smartTag w:uri="urn:schemas-microsoft-com:office:smarttags" w:element="place">
        <w:smartTag w:uri="urn:schemas-microsoft-com:office:smarttags" w:element="City">
          <w:r>
            <w:rPr>
              <w:rFonts w:ascii="Times New Roman" w:hAnsi="Times New Roman"/>
            </w:rPr>
            <w:t>Olympia</w:t>
          </w:r>
        </w:smartTag>
        <w:r>
          <w:rPr>
            <w:rFonts w:ascii="Times New Roman" w:hAnsi="Times New Roman"/>
          </w:rPr>
          <w:t xml:space="preserve">, </w:t>
        </w:r>
        <w:smartTag w:uri="urn:schemas-microsoft-com:office:smarttags" w:element="State">
          <w:r>
            <w:rPr>
              <w:rFonts w:ascii="Times New Roman" w:hAnsi="Times New Roman"/>
            </w:rPr>
            <w:t>Washington</w:t>
          </w:r>
        </w:smartTag>
        <w:r>
          <w:rPr>
            <w:rFonts w:ascii="Times New Roman" w:hAnsi="Times New Roman"/>
          </w:rPr>
          <w:t xml:space="preserve"> </w:t>
        </w:r>
        <w:smartTag w:uri="urn:schemas-microsoft-com:office:smarttags" w:element="PostalCode">
          <w:r>
            <w:rPr>
              <w:rFonts w:ascii="Times New Roman" w:hAnsi="Times New Roman"/>
            </w:rPr>
            <w:t>98504-7250</w:t>
          </w:r>
        </w:smartTag>
      </w:smartTag>
    </w:p>
    <w:p w:rsidR="00A11CBC" w:rsidRDefault="00A11CBC" w:rsidP="00A11CBC">
      <w:pPr>
        <w:rPr>
          <w:rFonts w:ascii="Times New Roman" w:hAnsi="Times New Roman"/>
        </w:rPr>
      </w:pPr>
    </w:p>
    <w:p w:rsidR="00A11CBC" w:rsidRDefault="00A11CBC" w:rsidP="00A11CBC">
      <w:pPr>
        <w:rPr>
          <w:rFonts w:ascii="Times New Roman" w:hAnsi="Times New Roman"/>
        </w:rPr>
      </w:pPr>
      <w:r>
        <w:rPr>
          <w:rFonts w:ascii="Times New Roman" w:hAnsi="Times New Roman"/>
        </w:rPr>
        <w:t>Re:</w:t>
      </w:r>
      <w:r>
        <w:rPr>
          <w:rFonts w:ascii="Times New Roman" w:hAnsi="Times New Roman"/>
        </w:rPr>
        <w:tab/>
        <w:t>Tariff WN U-28, Electric Service</w:t>
      </w:r>
    </w:p>
    <w:p w:rsidR="00A11CBC" w:rsidRPr="00390E3A" w:rsidRDefault="001B221C" w:rsidP="00A11CBC">
      <w:pPr>
        <w:ind w:firstLine="720"/>
        <w:rPr>
          <w:rFonts w:ascii="Times New Roman" w:hAnsi="Times New Roman"/>
        </w:rPr>
      </w:pPr>
      <w:r>
        <w:rPr>
          <w:rFonts w:ascii="Times New Roman" w:hAnsi="Times New Roman"/>
        </w:rPr>
        <w:t xml:space="preserve">Renewable Energy </w:t>
      </w:r>
      <w:r w:rsidR="00A11CBC" w:rsidRPr="00390E3A">
        <w:rPr>
          <w:rFonts w:ascii="Times New Roman" w:hAnsi="Times New Roman"/>
        </w:rPr>
        <w:t>Credit</w:t>
      </w:r>
      <w:r>
        <w:rPr>
          <w:rFonts w:ascii="Times New Roman" w:hAnsi="Times New Roman"/>
        </w:rPr>
        <w:t xml:space="preserve"> Revenue Mechanism - Washington</w:t>
      </w:r>
    </w:p>
    <w:p w:rsidR="00A11CBC" w:rsidRDefault="00A11CBC" w:rsidP="00A11CBC">
      <w:pPr>
        <w:rPr>
          <w:rFonts w:ascii="Times New Roman" w:hAnsi="Times New Roman"/>
        </w:rPr>
      </w:pPr>
    </w:p>
    <w:p w:rsidR="00A11CBC" w:rsidRDefault="00A11CBC" w:rsidP="00A11CBC">
      <w:pPr>
        <w:rPr>
          <w:rFonts w:ascii="Times New Roman" w:hAnsi="Times New Roman"/>
        </w:rPr>
      </w:pPr>
      <w:r>
        <w:rPr>
          <w:rFonts w:ascii="Times New Roman" w:hAnsi="Times New Roman"/>
        </w:rPr>
        <w:t>Dear Mr. King:</w:t>
      </w:r>
    </w:p>
    <w:p w:rsidR="00A11CBC" w:rsidRDefault="00A11CBC" w:rsidP="00A11CBC">
      <w:pPr>
        <w:rPr>
          <w:rFonts w:ascii="Times New Roman" w:hAnsi="Times New Roman"/>
        </w:rPr>
      </w:pPr>
    </w:p>
    <w:p w:rsidR="00A11CBC" w:rsidRDefault="00A11CBC" w:rsidP="001B221C">
      <w:pPr>
        <w:jc w:val="both"/>
        <w:rPr>
          <w:rFonts w:ascii="Times New Roman" w:hAnsi="Times New Roman"/>
        </w:rPr>
      </w:pPr>
      <w:r>
        <w:rPr>
          <w:rFonts w:ascii="Times New Roman" w:hAnsi="Times New Roman"/>
        </w:rPr>
        <w:t xml:space="preserve">Attached for </w:t>
      </w:r>
      <w:r w:rsidR="001B221C">
        <w:rPr>
          <w:rFonts w:ascii="Times New Roman" w:hAnsi="Times New Roman"/>
        </w:rPr>
        <w:t xml:space="preserve">electronic </w:t>
      </w:r>
      <w:r>
        <w:rPr>
          <w:rFonts w:ascii="Times New Roman" w:hAnsi="Times New Roman"/>
        </w:rPr>
        <w:t xml:space="preserve">filing with the Commission is the following tariff sheet proposed to be effective </w:t>
      </w:r>
      <w:r w:rsidR="001B221C">
        <w:rPr>
          <w:rFonts w:ascii="Times New Roman" w:hAnsi="Times New Roman"/>
        </w:rPr>
        <w:t>July 1, 2016</w:t>
      </w:r>
      <w:r>
        <w:rPr>
          <w:rFonts w:ascii="Times New Roman" w:hAnsi="Times New Roman"/>
        </w:rPr>
        <w:t>:</w:t>
      </w:r>
    </w:p>
    <w:p w:rsidR="00A11CBC" w:rsidRDefault="00A11CBC" w:rsidP="00A11CBC">
      <w:pPr>
        <w:rPr>
          <w:rFonts w:ascii="Times New Roman" w:hAnsi="Times New Roman"/>
        </w:rPr>
      </w:pPr>
    </w:p>
    <w:p w:rsidR="00A11CBC" w:rsidRPr="00A11CBC" w:rsidRDefault="001B221C" w:rsidP="00A11CBC">
      <w:pPr>
        <w:jc w:val="center"/>
        <w:rPr>
          <w:rFonts w:ascii="Times New Roman" w:hAnsi="Times New Roman"/>
          <w:b/>
        </w:rPr>
      </w:pPr>
      <w:r>
        <w:rPr>
          <w:rFonts w:ascii="Times New Roman" w:hAnsi="Times New Roman"/>
          <w:b/>
        </w:rPr>
        <w:t>First</w:t>
      </w:r>
      <w:r w:rsidR="00A11CBC" w:rsidRPr="00A11CBC">
        <w:rPr>
          <w:rFonts w:ascii="Times New Roman" w:hAnsi="Times New Roman"/>
          <w:b/>
        </w:rPr>
        <w:t xml:space="preserve"> Revision Sheet </w:t>
      </w:r>
      <w:r>
        <w:rPr>
          <w:rFonts w:ascii="Times New Roman" w:hAnsi="Times New Roman"/>
          <w:b/>
        </w:rPr>
        <w:t>98</w:t>
      </w:r>
      <w:r w:rsidR="00A11CBC" w:rsidRPr="00A11CBC">
        <w:rPr>
          <w:rFonts w:ascii="Times New Roman" w:hAnsi="Times New Roman"/>
          <w:b/>
        </w:rPr>
        <w:t xml:space="preserve"> </w:t>
      </w:r>
      <w:r>
        <w:rPr>
          <w:rFonts w:ascii="Times New Roman" w:hAnsi="Times New Roman"/>
          <w:b/>
        </w:rPr>
        <w:tab/>
      </w:r>
      <w:r w:rsidR="00A11CBC" w:rsidRPr="00A11CBC">
        <w:rPr>
          <w:rFonts w:ascii="Times New Roman" w:hAnsi="Times New Roman"/>
          <w:b/>
        </w:rPr>
        <w:t xml:space="preserve">Canceling </w:t>
      </w:r>
      <w:r>
        <w:rPr>
          <w:rFonts w:ascii="Times New Roman" w:hAnsi="Times New Roman"/>
          <w:b/>
        </w:rPr>
        <w:tab/>
        <w:t>2</w:t>
      </w:r>
      <w:r w:rsidRPr="001B221C">
        <w:rPr>
          <w:rFonts w:ascii="Times New Roman" w:hAnsi="Times New Roman"/>
          <w:b/>
          <w:vertAlign w:val="superscript"/>
        </w:rPr>
        <w:t>nd</w:t>
      </w:r>
      <w:r>
        <w:rPr>
          <w:rFonts w:ascii="Times New Roman" w:hAnsi="Times New Roman"/>
          <w:b/>
        </w:rPr>
        <w:t xml:space="preserve"> Substitute Original </w:t>
      </w:r>
      <w:r w:rsidR="00A11CBC" w:rsidRPr="00A11CBC">
        <w:rPr>
          <w:rFonts w:ascii="Times New Roman" w:hAnsi="Times New Roman"/>
          <w:b/>
        </w:rPr>
        <w:t xml:space="preserve">Sheet </w:t>
      </w:r>
      <w:r w:rsidR="002F4F46">
        <w:rPr>
          <w:rFonts w:ascii="Times New Roman" w:hAnsi="Times New Roman"/>
          <w:b/>
        </w:rPr>
        <w:t>98</w:t>
      </w:r>
    </w:p>
    <w:p w:rsidR="00371B91" w:rsidRDefault="00371B91" w:rsidP="00270A46">
      <w:pPr>
        <w:jc w:val="both"/>
        <w:rPr>
          <w:rFonts w:ascii="Times New Roman" w:hAnsi="Times New Roman"/>
        </w:rPr>
      </w:pPr>
    </w:p>
    <w:p w:rsidR="00270A46" w:rsidRDefault="00D81474" w:rsidP="00270A46">
      <w:pPr>
        <w:jc w:val="both"/>
        <w:rPr>
          <w:rFonts w:ascii="Times New Roman" w:hAnsi="Times New Roman"/>
        </w:rPr>
      </w:pPr>
      <w:r>
        <w:rPr>
          <w:rFonts w:ascii="Times New Roman" w:hAnsi="Times New Roman"/>
        </w:rPr>
        <w:t xml:space="preserve">The proposed tariff sheet reflects a rate adjustment </w:t>
      </w:r>
      <w:r w:rsidR="00270A46">
        <w:rPr>
          <w:rFonts w:ascii="Times New Roman" w:hAnsi="Times New Roman"/>
        </w:rPr>
        <w:t xml:space="preserve">to </w:t>
      </w:r>
      <w:r w:rsidR="005F7726">
        <w:rPr>
          <w:rFonts w:ascii="Times New Roman" w:hAnsi="Times New Roman"/>
        </w:rPr>
        <w:t xml:space="preserve">decrease the </w:t>
      </w:r>
      <w:r w:rsidR="001B221C">
        <w:rPr>
          <w:rFonts w:ascii="Times New Roman" w:hAnsi="Times New Roman"/>
        </w:rPr>
        <w:t>present</w:t>
      </w:r>
      <w:r w:rsidR="00270A46">
        <w:rPr>
          <w:rFonts w:ascii="Times New Roman" w:hAnsi="Times New Roman"/>
        </w:rPr>
        <w:t xml:space="preserve"> </w:t>
      </w:r>
      <w:r w:rsidR="001B221C">
        <w:rPr>
          <w:rFonts w:ascii="Times New Roman" w:hAnsi="Times New Roman"/>
        </w:rPr>
        <w:t>rebate customers are receiving related to Renewable Energy Credits (“RECs”).  In Docket Nos. UE-140188 and UG-140189, the Settlement Stipulation approved by the Commission in Order No. 05 required Avista to provide customers</w:t>
      </w:r>
      <w:r w:rsidR="00D93B79">
        <w:rPr>
          <w:rFonts w:ascii="Times New Roman" w:hAnsi="Times New Roman"/>
        </w:rPr>
        <w:t xml:space="preserve">, by way of a </w:t>
      </w:r>
      <w:r w:rsidR="001B221C">
        <w:rPr>
          <w:rFonts w:ascii="Times New Roman" w:hAnsi="Times New Roman"/>
        </w:rPr>
        <w:t>separate tariff</w:t>
      </w:r>
      <w:r w:rsidR="00D93B79">
        <w:rPr>
          <w:rFonts w:ascii="Times New Roman" w:hAnsi="Times New Roman"/>
        </w:rPr>
        <w:t>,</w:t>
      </w:r>
      <w:r w:rsidR="001B221C">
        <w:rPr>
          <w:rFonts w:ascii="Times New Roman" w:hAnsi="Times New Roman"/>
        </w:rPr>
        <w:t xml:space="preserve"> the actual and projected net REC revenues from 2012 through June 2016.   </w:t>
      </w:r>
      <w:r w:rsidR="00D93B79">
        <w:rPr>
          <w:rFonts w:ascii="Times New Roman" w:hAnsi="Times New Roman"/>
        </w:rPr>
        <w:t>That amount was $8.7 million, and was to be rebated to customers over an 18-month period – January 2015 through June 2016 (on an annualized basis, the amount credited to customers was $5.9 million).</w:t>
      </w:r>
      <w:r w:rsidR="00884E94">
        <w:rPr>
          <w:rStyle w:val="FootnoteReference"/>
          <w:rFonts w:ascii="Times New Roman" w:hAnsi="Times New Roman"/>
        </w:rPr>
        <w:footnoteReference w:id="1"/>
      </w:r>
      <w:r w:rsidR="00D93B79">
        <w:rPr>
          <w:rFonts w:ascii="Times New Roman" w:hAnsi="Times New Roman"/>
        </w:rPr>
        <w:t xml:space="preserve">  Under the terms of the agreed-upon mechanism, Avista is to file by April 1, 2016, and each year thereafter, to adjust the REC Revenue rebate to reflect both the under or over amortized balance from the current rebate as well as the projected net REC revenues for the following July – June time</w:t>
      </w:r>
      <w:r w:rsidR="002F4F46">
        <w:rPr>
          <w:rFonts w:ascii="Times New Roman" w:hAnsi="Times New Roman"/>
        </w:rPr>
        <w:t xml:space="preserve"> </w:t>
      </w:r>
      <w:r w:rsidR="00D93B79">
        <w:rPr>
          <w:rFonts w:ascii="Times New Roman" w:hAnsi="Times New Roman"/>
        </w:rPr>
        <w:t xml:space="preserve">period.  The new rates would go into effect July 1 for a twelve month period.  </w:t>
      </w:r>
    </w:p>
    <w:p w:rsidR="00270A46" w:rsidRDefault="00270A46" w:rsidP="00270A46">
      <w:pPr>
        <w:jc w:val="both"/>
        <w:rPr>
          <w:rFonts w:ascii="Times New Roman" w:hAnsi="Times New Roman"/>
        </w:rPr>
      </w:pPr>
    </w:p>
    <w:p w:rsidR="00B12734" w:rsidRDefault="00270A46" w:rsidP="00270A46">
      <w:pPr>
        <w:jc w:val="both"/>
        <w:rPr>
          <w:rFonts w:ascii="Times New Roman" w:hAnsi="Times New Roman"/>
        </w:rPr>
      </w:pPr>
      <w:r>
        <w:rPr>
          <w:rFonts w:ascii="Times New Roman" w:hAnsi="Times New Roman"/>
        </w:rPr>
        <w:t xml:space="preserve">Under </w:t>
      </w:r>
      <w:r w:rsidR="00F83B74">
        <w:rPr>
          <w:rFonts w:ascii="Times New Roman" w:hAnsi="Times New Roman"/>
        </w:rPr>
        <w:t>current</w:t>
      </w:r>
      <w:r>
        <w:rPr>
          <w:rFonts w:ascii="Times New Roman" w:hAnsi="Times New Roman"/>
        </w:rPr>
        <w:t xml:space="preserve"> </w:t>
      </w:r>
      <w:r w:rsidR="00C84C49">
        <w:rPr>
          <w:rFonts w:ascii="Times New Roman" w:hAnsi="Times New Roman"/>
        </w:rPr>
        <w:t>rates</w:t>
      </w:r>
      <w:r>
        <w:rPr>
          <w:rFonts w:ascii="Times New Roman" w:hAnsi="Times New Roman"/>
        </w:rPr>
        <w:t xml:space="preserve">, </w:t>
      </w:r>
      <w:r w:rsidRPr="00591140">
        <w:rPr>
          <w:rFonts w:ascii="Times New Roman" w:hAnsi="Times New Roman"/>
        </w:rPr>
        <w:t>approximately $</w:t>
      </w:r>
      <w:r w:rsidR="00D93B79">
        <w:rPr>
          <w:rFonts w:ascii="Times New Roman" w:hAnsi="Times New Roman"/>
        </w:rPr>
        <w:t>5.9</w:t>
      </w:r>
      <w:r w:rsidRPr="00591140">
        <w:rPr>
          <w:rFonts w:ascii="Times New Roman" w:hAnsi="Times New Roman"/>
        </w:rPr>
        <w:t xml:space="preserve"> million</w:t>
      </w:r>
      <w:r w:rsidR="00D93B79">
        <w:rPr>
          <w:rFonts w:ascii="Times New Roman" w:hAnsi="Times New Roman"/>
        </w:rPr>
        <w:t xml:space="preserve"> on an </w:t>
      </w:r>
      <w:r w:rsidR="00FB6988">
        <w:rPr>
          <w:rFonts w:ascii="Times New Roman" w:hAnsi="Times New Roman"/>
        </w:rPr>
        <w:t>annual</w:t>
      </w:r>
      <w:r w:rsidR="00D93B79">
        <w:rPr>
          <w:rFonts w:ascii="Times New Roman" w:hAnsi="Times New Roman"/>
        </w:rPr>
        <w:t>ized basis</w:t>
      </w:r>
      <w:r>
        <w:rPr>
          <w:rFonts w:ascii="Times New Roman" w:hAnsi="Times New Roman"/>
        </w:rPr>
        <w:t xml:space="preserve"> is </w:t>
      </w:r>
      <w:r w:rsidR="00F94C6C">
        <w:rPr>
          <w:rFonts w:ascii="Times New Roman" w:hAnsi="Times New Roman"/>
        </w:rPr>
        <w:t xml:space="preserve">being passed through to </w:t>
      </w:r>
      <w:r>
        <w:rPr>
          <w:rFonts w:ascii="Times New Roman" w:hAnsi="Times New Roman"/>
        </w:rPr>
        <w:t>customers</w:t>
      </w:r>
      <w:r w:rsidR="00D93B79">
        <w:rPr>
          <w:rFonts w:ascii="Times New Roman" w:hAnsi="Times New Roman"/>
        </w:rPr>
        <w:t>.  As provided in the workpapers accompanying this filing, the proposed rebate for the July 2016 through June 2017 time period is $2.0 million.</w:t>
      </w:r>
      <w:r w:rsidR="00551167">
        <w:rPr>
          <w:rFonts w:ascii="Times New Roman" w:hAnsi="Times New Roman"/>
        </w:rPr>
        <w:t xml:space="preserve">  This amount reflects the estimated net REC revenues for the July 2016 through June 2017 time period of approximately $3.4 </w:t>
      </w:r>
      <w:r w:rsidR="00551167">
        <w:rPr>
          <w:rFonts w:ascii="Times New Roman" w:hAnsi="Times New Roman"/>
        </w:rPr>
        <w:lastRenderedPageBreak/>
        <w:t>million, offset by an over</w:t>
      </w:r>
      <w:r w:rsidR="00F94C6C">
        <w:rPr>
          <w:rFonts w:ascii="Times New Roman" w:hAnsi="Times New Roman"/>
        </w:rPr>
        <w:t>-rebate</w:t>
      </w:r>
      <w:r w:rsidR="00551167">
        <w:rPr>
          <w:rFonts w:ascii="Times New Roman" w:hAnsi="Times New Roman"/>
        </w:rPr>
        <w:t xml:space="preserve"> of the present rebate of $1.4 million projected through June 2016.</w:t>
      </w:r>
      <w:r w:rsidR="004E5BEF">
        <w:rPr>
          <w:rStyle w:val="FootnoteReference"/>
          <w:rFonts w:ascii="Times New Roman" w:hAnsi="Times New Roman"/>
        </w:rPr>
        <w:footnoteReference w:id="2"/>
      </w:r>
      <w:r>
        <w:rPr>
          <w:rFonts w:ascii="Times New Roman" w:hAnsi="Times New Roman"/>
        </w:rPr>
        <w:t xml:space="preserve"> </w:t>
      </w:r>
    </w:p>
    <w:p w:rsidR="00270A46" w:rsidRDefault="00270A46" w:rsidP="00270A46">
      <w:pPr>
        <w:jc w:val="both"/>
        <w:rPr>
          <w:rFonts w:ascii="Times New Roman" w:hAnsi="Times New Roman"/>
        </w:rPr>
      </w:pPr>
    </w:p>
    <w:p w:rsidR="00E45F93" w:rsidRDefault="00E45F93" w:rsidP="00E45F93">
      <w:pPr>
        <w:jc w:val="both"/>
        <w:rPr>
          <w:rFonts w:ascii="Times New Roman" w:hAnsi="Times New Roman"/>
        </w:rPr>
      </w:pPr>
      <w:r>
        <w:rPr>
          <w:rFonts w:ascii="Times New Roman" w:hAnsi="Times New Roman"/>
        </w:rPr>
        <w:t xml:space="preserve">The net effect of the new and expiring </w:t>
      </w:r>
      <w:r w:rsidR="002F4F46">
        <w:rPr>
          <w:rFonts w:ascii="Times New Roman" w:hAnsi="Times New Roman"/>
        </w:rPr>
        <w:t>REC rebate</w:t>
      </w:r>
      <w:r>
        <w:rPr>
          <w:rFonts w:ascii="Times New Roman" w:hAnsi="Times New Roman"/>
        </w:rPr>
        <w:t xml:space="preserve"> is a</w:t>
      </w:r>
      <w:r w:rsidR="002F4F46">
        <w:rPr>
          <w:rFonts w:ascii="Times New Roman" w:hAnsi="Times New Roman"/>
        </w:rPr>
        <w:t>n</w:t>
      </w:r>
      <w:r>
        <w:rPr>
          <w:rFonts w:ascii="Times New Roman" w:hAnsi="Times New Roman"/>
        </w:rPr>
        <w:t xml:space="preserve"> </w:t>
      </w:r>
      <w:r w:rsidR="002F4F46">
        <w:rPr>
          <w:rFonts w:ascii="Times New Roman" w:hAnsi="Times New Roman"/>
        </w:rPr>
        <w:t>in</w:t>
      </w:r>
      <w:r>
        <w:rPr>
          <w:rFonts w:ascii="Times New Roman" w:hAnsi="Times New Roman"/>
        </w:rPr>
        <w:t xml:space="preserve">crease in </w:t>
      </w:r>
      <w:r w:rsidR="002F4F46">
        <w:rPr>
          <w:rFonts w:ascii="Times New Roman" w:hAnsi="Times New Roman"/>
        </w:rPr>
        <w:t>r</w:t>
      </w:r>
      <w:r>
        <w:rPr>
          <w:rFonts w:ascii="Times New Roman" w:hAnsi="Times New Roman"/>
        </w:rPr>
        <w:t xml:space="preserve">evenue of </w:t>
      </w:r>
      <w:r w:rsidRPr="00195C02">
        <w:rPr>
          <w:rFonts w:ascii="Times New Roman" w:hAnsi="Times New Roman"/>
        </w:rPr>
        <w:t>approximately $</w:t>
      </w:r>
      <w:r w:rsidR="002F4F46">
        <w:rPr>
          <w:rFonts w:ascii="Times New Roman" w:hAnsi="Times New Roman"/>
        </w:rPr>
        <w:t>3.9</w:t>
      </w:r>
      <w:r w:rsidRPr="00195C02">
        <w:rPr>
          <w:rFonts w:ascii="Times New Roman" w:hAnsi="Times New Roman"/>
        </w:rPr>
        <w:t xml:space="preserve"> million, or </w:t>
      </w:r>
      <w:r w:rsidR="002F4F46">
        <w:rPr>
          <w:rFonts w:ascii="Times New Roman" w:hAnsi="Times New Roman"/>
        </w:rPr>
        <w:t>0.8</w:t>
      </w:r>
      <w:r w:rsidRPr="00195C02">
        <w:rPr>
          <w:rFonts w:ascii="Times New Roman" w:hAnsi="Times New Roman"/>
        </w:rPr>
        <w:t>%.  The</w:t>
      </w:r>
      <w:r>
        <w:rPr>
          <w:rFonts w:ascii="Times New Roman" w:hAnsi="Times New Roman"/>
        </w:rPr>
        <w:t xml:space="preserve"> change in </w:t>
      </w:r>
      <w:r w:rsidR="00F94C6C">
        <w:rPr>
          <w:rFonts w:ascii="Times New Roman" w:hAnsi="Times New Roman"/>
        </w:rPr>
        <w:t xml:space="preserve">the </w:t>
      </w:r>
      <w:r>
        <w:rPr>
          <w:rFonts w:ascii="Times New Roman" w:hAnsi="Times New Roman"/>
        </w:rPr>
        <w:t>rate credit has no effect on Avista’s net income.</w:t>
      </w:r>
    </w:p>
    <w:p w:rsidR="00E703C9" w:rsidRDefault="00E703C9" w:rsidP="00270A46">
      <w:pPr>
        <w:jc w:val="both"/>
        <w:rPr>
          <w:rFonts w:ascii="Times New Roman" w:hAnsi="Times New Roman"/>
        </w:rPr>
      </w:pPr>
      <w:r>
        <w:rPr>
          <w:rFonts w:ascii="Times New Roman" w:hAnsi="Times New Roman"/>
        </w:rPr>
        <w:t xml:space="preserve">  </w:t>
      </w:r>
    </w:p>
    <w:p w:rsidR="00D81474" w:rsidRDefault="00D81474" w:rsidP="00270A46">
      <w:pPr>
        <w:jc w:val="both"/>
        <w:rPr>
          <w:rFonts w:ascii="Times New Roman" w:hAnsi="Times New Roman"/>
        </w:rPr>
      </w:pPr>
      <w:r>
        <w:rPr>
          <w:rFonts w:ascii="Times New Roman" w:hAnsi="Times New Roman"/>
        </w:rPr>
        <w:t xml:space="preserve">Enclosed </w:t>
      </w:r>
      <w:r w:rsidR="00922F85">
        <w:rPr>
          <w:rFonts w:ascii="Times New Roman" w:hAnsi="Times New Roman"/>
        </w:rPr>
        <w:t>is a set of workpapers that</w:t>
      </w:r>
      <w:r>
        <w:rPr>
          <w:rFonts w:ascii="Times New Roman" w:hAnsi="Times New Roman"/>
        </w:rPr>
        <w:t xml:space="preserve"> </w:t>
      </w:r>
      <w:r w:rsidRPr="00723007">
        <w:rPr>
          <w:rFonts w:ascii="Times New Roman" w:hAnsi="Times New Roman"/>
        </w:rPr>
        <w:t xml:space="preserve">shows the derivation of </w:t>
      </w:r>
      <w:r w:rsidR="00BA6CB4" w:rsidRPr="00723007">
        <w:rPr>
          <w:rFonts w:ascii="Times New Roman" w:hAnsi="Times New Roman"/>
        </w:rPr>
        <w:t>the proposed</w:t>
      </w:r>
      <w:r w:rsidRPr="00723007">
        <w:rPr>
          <w:rFonts w:ascii="Times New Roman" w:hAnsi="Times New Roman"/>
        </w:rPr>
        <w:t xml:space="preserve"> per kilowatt-hour rate credit</w:t>
      </w:r>
      <w:r w:rsidR="009B75E5" w:rsidRPr="00723007">
        <w:rPr>
          <w:rFonts w:ascii="Times New Roman" w:hAnsi="Times New Roman"/>
        </w:rPr>
        <w:t xml:space="preserve"> proposed to be effective </w:t>
      </w:r>
      <w:r w:rsidR="002F4F46">
        <w:rPr>
          <w:rFonts w:ascii="Times New Roman" w:hAnsi="Times New Roman"/>
        </w:rPr>
        <w:t>July</w:t>
      </w:r>
      <w:r w:rsidR="009B75E5" w:rsidRPr="00723007">
        <w:rPr>
          <w:rFonts w:ascii="Times New Roman" w:hAnsi="Times New Roman"/>
        </w:rPr>
        <w:t xml:space="preserve"> 1, 20</w:t>
      </w:r>
      <w:r w:rsidR="00506666" w:rsidRPr="00723007">
        <w:rPr>
          <w:rFonts w:ascii="Times New Roman" w:hAnsi="Times New Roman"/>
        </w:rPr>
        <w:t>1</w:t>
      </w:r>
      <w:r w:rsidR="002F4F46">
        <w:rPr>
          <w:rFonts w:ascii="Times New Roman" w:hAnsi="Times New Roman"/>
        </w:rPr>
        <w:t>6</w:t>
      </w:r>
      <w:r w:rsidR="00CF5206" w:rsidRPr="00723007">
        <w:rPr>
          <w:rFonts w:ascii="Times New Roman" w:hAnsi="Times New Roman"/>
        </w:rPr>
        <w:t xml:space="preserve">. </w:t>
      </w:r>
      <w:r w:rsidRPr="00723007">
        <w:rPr>
          <w:rFonts w:ascii="Times New Roman" w:hAnsi="Times New Roman"/>
        </w:rPr>
        <w:t xml:space="preserve"> </w:t>
      </w:r>
      <w:r w:rsidR="00F24152" w:rsidRPr="00723007">
        <w:rPr>
          <w:szCs w:val="24"/>
        </w:rPr>
        <w:t>The average residential customer using 9</w:t>
      </w:r>
      <w:r w:rsidR="002F4F46">
        <w:rPr>
          <w:szCs w:val="24"/>
        </w:rPr>
        <w:t>57</w:t>
      </w:r>
      <w:r w:rsidR="00F24152" w:rsidRPr="00723007">
        <w:rPr>
          <w:szCs w:val="24"/>
        </w:rPr>
        <w:t xml:space="preserve"> kWhs per month will see </w:t>
      </w:r>
      <w:r w:rsidR="00E05E4D" w:rsidRPr="00723007">
        <w:rPr>
          <w:szCs w:val="24"/>
        </w:rPr>
        <w:t>a</w:t>
      </w:r>
      <w:r w:rsidR="00591140">
        <w:rPr>
          <w:szCs w:val="24"/>
        </w:rPr>
        <w:t xml:space="preserve">n increase </w:t>
      </w:r>
      <w:r w:rsidR="00F51E45">
        <w:rPr>
          <w:szCs w:val="24"/>
        </w:rPr>
        <w:t>of $</w:t>
      </w:r>
      <w:r w:rsidR="002F4F46">
        <w:rPr>
          <w:szCs w:val="24"/>
        </w:rPr>
        <w:t>0.66</w:t>
      </w:r>
      <w:r w:rsidR="00F24152" w:rsidRPr="00723007">
        <w:rPr>
          <w:szCs w:val="24"/>
        </w:rPr>
        <w:t xml:space="preserve"> per</w:t>
      </w:r>
      <w:r w:rsidR="00E703C9" w:rsidRPr="00723007">
        <w:rPr>
          <w:szCs w:val="24"/>
        </w:rPr>
        <w:t xml:space="preserve"> month, or approximately </w:t>
      </w:r>
      <w:r w:rsidR="002F4F46">
        <w:rPr>
          <w:szCs w:val="24"/>
        </w:rPr>
        <w:t>0.8</w:t>
      </w:r>
      <w:r w:rsidR="00E703C9" w:rsidRPr="00723007">
        <w:rPr>
          <w:szCs w:val="24"/>
        </w:rPr>
        <w:t xml:space="preserve">%.  The present bill for </w:t>
      </w:r>
      <w:r w:rsidR="00F24152" w:rsidRPr="00723007">
        <w:rPr>
          <w:szCs w:val="24"/>
        </w:rPr>
        <w:t>9</w:t>
      </w:r>
      <w:r w:rsidR="002F4F46">
        <w:rPr>
          <w:szCs w:val="24"/>
        </w:rPr>
        <w:t>57</w:t>
      </w:r>
      <w:r w:rsidR="00F24152" w:rsidRPr="00723007">
        <w:rPr>
          <w:szCs w:val="24"/>
        </w:rPr>
        <w:t xml:space="preserve"> kWhs is $</w:t>
      </w:r>
      <w:r w:rsidR="006B2B16">
        <w:rPr>
          <w:szCs w:val="24"/>
        </w:rPr>
        <w:t>82.79</w:t>
      </w:r>
      <w:r w:rsidR="00F24152" w:rsidRPr="00723007">
        <w:rPr>
          <w:szCs w:val="24"/>
        </w:rPr>
        <w:t xml:space="preserve"> </w:t>
      </w:r>
      <w:r w:rsidR="00E703C9" w:rsidRPr="00723007">
        <w:rPr>
          <w:szCs w:val="24"/>
        </w:rPr>
        <w:t>while the proposed bill is $</w:t>
      </w:r>
      <w:r w:rsidR="00591140">
        <w:rPr>
          <w:szCs w:val="24"/>
        </w:rPr>
        <w:t>83.</w:t>
      </w:r>
      <w:r w:rsidR="006B2B16">
        <w:rPr>
          <w:szCs w:val="24"/>
        </w:rPr>
        <w:t>45</w:t>
      </w:r>
      <w:r w:rsidR="00E703C9" w:rsidRPr="00723007">
        <w:rPr>
          <w:szCs w:val="24"/>
        </w:rPr>
        <w:t xml:space="preserve">.  </w:t>
      </w:r>
      <w:r w:rsidRPr="00723007">
        <w:rPr>
          <w:rFonts w:ascii="Times New Roman" w:hAnsi="Times New Roman"/>
        </w:rPr>
        <w:t xml:space="preserve">The actual </w:t>
      </w:r>
      <w:r w:rsidR="00591140">
        <w:rPr>
          <w:rFonts w:ascii="Times New Roman" w:hAnsi="Times New Roman"/>
        </w:rPr>
        <w:t>increase</w:t>
      </w:r>
      <w:r w:rsidRPr="00723007">
        <w:rPr>
          <w:rFonts w:ascii="Times New Roman" w:hAnsi="Times New Roman"/>
        </w:rPr>
        <w:t xml:space="preserve"> will vary based on customer usage.</w:t>
      </w:r>
    </w:p>
    <w:p w:rsidR="00F51E45" w:rsidRDefault="00F51E45" w:rsidP="00F51E45">
      <w:pPr>
        <w:jc w:val="both"/>
        <w:rPr>
          <w:rFonts w:ascii="Times New Roman" w:hAnsi="Times New Roman"/>
        </w:rPr>
      </w:pPr>
    </w:p>
    <w:p w:rsidR="00D81474" w:rsidRDefault="00FF682C" w:rsidP="00F51E45">
      <w:pPr>
        <w:jc w:val="both"/>
        <w:rPr>
          <w:rFonts w:ascii="Times New Roman" w:hAnsi="Times New Roman"/>
        </w:rPr>
      </w:pPr>
      <w:r>
        <w:rPr>
          <w:rFonts w:ascii="Times New Roman" w:hAnsi="Times New Roman"/>
        </w:rPr>
        <w:t>The Company will provide notice to customers through a bill insert, planned to be inserted during the May 2016 bill cycle.</w:t>
      </w:r>
      <w:r w:rsidR="00F51E45">
        <w:rPr>
          <w:rFonts w:ascii="Times New Roman" w:hAnsi="Times New Roman"/>
        </w:rPr>
        <w:t xml:space="preserve">  </w:t>
      </w:r>
      <w:r w:rsidR="00D81474">
        <w:rPr>
          <w:rFonts w:ascii="Times New Roman" w:hAnsi="Times New Roman"/>
        </w:rPr>
        <w:t xml:space="preserve">Please direct any questions regarding this filing to </w:t>
      </w:r>
      <w:r>
        <w:rPr>
          <w:rFonts w:ascii="Times New Roman" w:hAnsi="Times New Roman"/>
        </w:rPr>
        <w:t>Patrick Ehrbar</w:t>
      </w:r>
      <w:r w:rsidR="00D81474">
        <w:rPr>
          <w:rFonts w:ascii="Times New Roman" w:hAnsi="Times New Roman"/>
        </w:rPr>
        <w:t xml:space="preserve"> at (509) 495-</w:t>
      </w:r>
      <w:r>
        <w:rPr>
          <w:rFonts w:ascii="Times New Roman" w:hAnsi="Times New Roman"/>
        </w:rPr>
        <w:t>8620</w:t>
      </w:r>
      <w:r w:rsidR="00E94767">
        <w:rPr>
          <w:rFonts w:ascii="Times New Roman" w:hAnsi="Times New Roman"/>
        </w:rPr>
        <w:t>.</w:t>
      </w:r>
    </w:p>
    <w:p w:rsidR="00876378" w:rsidRDefault="00876378" w:rsidP="00270A46">
      <w:pPr>
        <w:jc w:val="both"/>
        <w:rPr>
          <w:rFonts w:ascii="Times New Roman" w:hAnsi="Times New Roman"/>
        </w:rPr>
      </w:pPr>
    </w:p>
    <w:p w:rsidR="00371B91" w:rsidRDefault="00371B91" w:rsidP="00270A46">
      <w:pPr>
        <w:jc w:val="both"/>
        <w:rPr>
          <w:rFonts w:ascii="Times New Roman" w:hAnsi="Times New Roman"/>
        </w:rPr>
      </w:pPr>
      <w:r>
        <w:rPr>
          <w:rFonts w:ascii="Times New Roman" w:hAnsi="Times New Roman"/>
        </w:rPr>
        <w:t>Sincerely,</w:t>
      </w:r>
    </w:p>
    <w:p w:rsidR="00371B91" w:rsidRDefault="00371B91" w:rsidP="00270A46">
      <w:pPr>
        <w:jc w:val="both"/>
        <w:rPr>
          <w:noProof/>
        </w:rPr>
      </w:pPr>
    </w:p>
    <w:p w:rsidR="00270A46" w:rsidRDefault="00270A46" w:rsidP="00270A46">
      <w:pPr>
        <w:jc w:val="both"/>
        <w:rPr>
          <w:noProof/>
        </w:rPr>
      </w:pPr>
    </w:p>
    <w:p w:rsidR="00270A46" w:rsidRDefault="00270A46" w:rsidP="00270A46">
      <w:pPr>
        <w:jc w:val="both"/>
        <w:rPr>
          <w:rFonts w:ascii="Times New Roman" w:hAnsi="Times New Roman"/>
        </w:rPr>
      </w:pPr>
    </w:p>
    <w:p w:rsidR="00371B91" w:rsidRDefault="00842EC6" w:rsidP="00270A46">
      <w:pPr>
        <w:jc w:val="both"/>
        <w:rPr>
          <w:rFonts w:ascii="Times New Roman" w:hAnsi="Times New Roman"/>
        </w:rPr>
      </w:pPr>
      <w:r>
        <w:rPr>
          <w:rFonts w:ascii="Times New Roman" w:hAnsi="Times New Roman"/>
        </w:rPr>
        <w:t>David J. Meyer</w:t>
      </w:r>
    </w:p>
    <w:p w:rsidR="00371B91" w:rsidRDefault="00371B91" w:rsidP="00270A46">
      <w:pPr>
        <w:jc w:val="both"/>
        <w:rPr>
          <w:rFonts w:ascii="Times New Roman" w:hAnsi="Times New Roman"/>
        </w:rPr>
      </w:pPr>
      <w:r>
        <w:rPr>
          <w:rFonts w:ascii="Times New Roman" w:hAnsi="Times New Roman"/>
        </w:rPr>
        <w:t xml:space="preserve">Vice President </w:t>
      </w:r>
      <w:r w:rsidR="00842EC6">
        <w:rPr>
          <w:rFonts w:ascii="Times New Roman" w:hAnsi="Times New Roman"/>
        </w:rPr>
        <w:t>and Chief Counsel for</w:t>
      </w:r>
    </w:p>
    <w:p w:rsidR="00842EC6" w:rsidRDefault="00842EC6" w:rsidP="00270A46">
      <w:pPr>
        <w:jc w:val="both"/>
        <w:rPr>
          <w:rFonts w:ascii="Times New Roman" w:hAnsi="Times New Roman"/>
        </w:rPr>
      </w:pPr>
      <w:r>
        <w:rPr>
          <w:rFonts w:ascii="Times New Roman" w:hAnsi="Times New Roman"/>
        </w:rPr>
        <w:t>Regulatory and Governmental Affairs</w:t>
      </w:r>
    </w:p>
    <w:p w:rsidR="00371B91" w:rsidRDefault="00371B91" w:rsidP="00270A46">
      <w:pPr>
        <w:jc w:val="both"/>
        <w:rPr>
          <w:rFonts w:ascii="Times New Roman" w:hAnsi="Times New Roman"/>
        </w:rPr>
      </w:pPr>
    </w:p>
    <w:p w:rsidR="00371B91" w:rsidRDefault="00593BFE" w:rsidP="00270A46">
      <w:pPr>
        <w:tabs>
          <w:tab w:val="left" w:pos="360"/>
          <w:tab w:val="left" w:pos="1440"/>
        </w:tabs>
        <w:jc w:val="both"/>
        <w:rPr>
          <w:rFonts w:ascii="Times New Roman" w:hAnsi="Times New Roman"/>
        </w:rPr>
      </w:pPr>
      <w:r>
        <w:rPr>
          <w:rFonts w:ascii="Times New Roman" w:hAnsi="Times New Roman"/>
        </w:rPr>
        <w:t>Enclosures</w:t>
      </w:r>
    </w:p>
    <w:sectPr w:rsidR="00371B91" w:rsidSect="00270A46">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2DC" w:rsidRDefault="008042DC">
      <w:r>
        <w:separator/>
      </w:r>
    </w:p>
  </w:endnote>
  <w:endnote w:type="continuationSeparator" w:id="0">
    <w:p w:rsidR="008042DC" w:rsidRDefault="00804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2DC" w:rsidRDefault="00F94C6C" w:rsidP="00DA2128">
    <w:pPr>
      <w:jc w:val="center"/>
    </w:pPr>
    <w:sdt>
      <w:sdtPr>
        <w:id w:val="250395305"/>
        <w:docPartObj>
          <w:docPartGallery w:val="Page Numbers (Top of Page)"/>
          <w:docPartUnique/>
        </w:docPartObj>
      </w:sdtPr>
      <w:sdtEndPr/>
      <w:sdtContent>
        <w:r w:rsidR="008042DC">
          <w:t xml:space="preserve">Page </w:t>
        </w:r>
        <w:r w:rsidR="00FF682C">
          <w:fldChar w:fldCharType="begin"/>
        </w:r>
        <w:r w:rsidR="00FF682C">
          <w:instrText xml:space="preserve"> PAGE </w:instrText>
        </w:r>
        <w:r w:rsidR="00FF682C">
          <w:fldChar w:fldCharType="separate"/>
        </w:r>
        <w:r>
          <w:rPr>
            <w:noProof/>
          </w:rPr>
          <w:t>2</w:t>
        </w:r>
        <w:r w:rsidR="00FF682C">
          <w:rPr>
            <w:noProof/>
          </w:rPr>
          <w:fldChar w:fldCharType="end"/>
        </w:r>
        <w:r w:rsidR="008042DC">
          <w:t xml:space="preserve"> of </w:t>
        </w:r>
        <w:r>
          <w:fldChar w:fldCharType="begin"/>
        </w:r>
        <w:r>
          <w:instrText xml:space="preserve"> NUMPAGES  </w:instrText>
        </w:r>
        <w:r>
          <w:fldChar w:fldCharType="separate"/>
        </w:r>
        <w:r>
          <w:rPr>
            <w:noProof/>
          </w:rPr>
          <w:t>2</w:t>
        </w:r>
        <w:r>
          <w:rPr>
            <w:noProof/>
          </w:rPr>
          <w:fldChar w:fldCharType="end"/>
        </w:r>
      </w:sdtContent>
    </w:sdt>
  </w:p>
  <w:p w:rsidR="008042DC" w:rsidRDefault="008042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2DC" w:rsidRDefault="008042DC">
      <w:r>
        <w:separator/>
      </w:r>
    </w:p>
  </w:footnote>
  <w:footnote w:type="continuationSeparator" w:id="0">
    <w:p w:rsidR="008042DC" w:rsidRDefault="008042DC">
      <w:r>
        <w:continuationSeparator/>
      </w:r>
    </w:p>
  </w:footnote>
  <w:footnote w:id="1">
    <w:p w:rsidR="00884E94" w:rsidRDefault="00884E94">
      <w:pPr>
        <w:pStyle w:val="FootnoteText"/>
      </w:pPr>
      <w:r>
        <w:rPr>
          <w:rStyle w:val="FootnoteReference"/>
        </w:rPr>
        <w:footnoteRef/>
      </w:r>
      <w:r>
        <w:t xml:space="preserve"> See Docket Nos. UE-140188 and UG-140189, Settlement Stipulation Appendix 2, p. 4.</w:t>
      </w:r>
    </w:p>
  </w:footnote>
  <w:footnote w:id="2">
    <w:p w:rsidR="004E5BEF" w:rsidRDefault="004E5BEF" w:rsidP="004E5BEF">
      <w:pPr>
        <w:pStyle w:val="FootnoteText"/>
        <w:jc w:val="both"/>
      </w:pPr>
      <w:r>
        <w:rPr>
          <w:rStyle w:val="FootnoteReference"/>
        </w:rPr>
        <w:footnoteRef/>
      </w:r>
      <w:r>
        <w:t xml:space="preserve"> The over</w:t>
      </w:r>
      <w:r w:rsidR="00F94C6C">
        <w:t>-rebate</w:t>
      </w:r>
      <w:r>
        <w:t xml:space="preserve"> is primarily related to a</w:t>
      </w:r>
      <w:r w:rsidR="00F94C6C">
        <w:t>n estimated</w:t>
      </w:r>
      <w:r>
        <w:t xml:space="preserve"> level of </w:t>
      </w:r>
      <w:bookmarkStart w:id="0" w:name="_GoBack"/>
      <w:bookmarkEnd w:id="0"/>
      <w:r>
        <w:t>net REC revenue for 2015 that came in lower than expected.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E6966"/>
    <w:rsid w:val="00000998"/>
    <w:rsid w:val="00002520"/>
    <w:rsid w:val="00011C35"/>
    <w:rsid w:val="00012DD3"/>
    <w:rsid w:val="00047C97"/>
    <w:rsid w:val="00050EDB"/>
    <w:rsid w:val="00054980"/>
    <w:rsid w:val="00056CFA"/>
    <w:rsid w:val="0006595E"/>
    <w:rsid w:val="0008155C"/>
    <w:rsid w:val="000926B1"/>
    <w:rsid w:val="000931AE"/>
    <w:rsid w:val="00094400"/>
    <w:rsid w:val="000A1C52"/>
    <w:rsid w:val="000B0038"/>
    <w:rsid w:val="000B7802"/>
    <w:rsid w:val="000E1681"/>
    <w:rsid w:val="000E6966"/>
    <w:rsid w:val="00107566"/>
    <w:rsid w:val="00114813"/>
    <w:rsid w:val="00144A52"/>
    <w:rsid w:val="00153520"/>
    <w:rsid w:val="001842E3"/>
    <w:rsid w:val="00195C02"/>
    <w:rsid w:val="001A0EC6"/>
    <w:rsid w:val="001B221C"/>
    <w:rsid w:val="001E4AB9"/>
    <w:rsid w:val="00232D3D"/>
    <w:rsid w:val="00234728"/>
    <w:rsid w:val="002479C9"/>
    <w:rsid w:val="002563FA"/>
    <w:rsid w:val="00270A46"/>
    <w:rsid w:val="002739B9"/>
    <w:rsid w:val="0027408A"/>
    <w:rsid w:val="00280D14"/>
    <w:rsid w:val="0029058A"/>
    <w:rsid w:val="002B0B03"/>
    <w:rsid w:val="002B7BBA"/>
    <w:rsid w:val="002C5751"/>
    <w:rsid w:val="002F00EE"/>
    <w:rsid w:val="002F4F46"/>
    <w:rsid w:val="00314DA6"/>
    <w:rsid w:val="00315A0C"/>
    <w:rsid w:val="003226C8"/>
    <w:rsid w:val="00330175"/>
    <w:rsid w:val="003432F8"/>
    <w:rsid w:val="00371B91"/>
    <w:rsid w:val="00390E3A"/>
    <w:rsid w:val="00394356"/>
    <w:rsid w:val="003A4213"/>
    <w:rsid w:val="003E2CE9"/>
    <w:rsid w:val="003F316E"/>
    <w:rsid w:val="003F7AA9"/>
    <w:rsid w:val="00426043"/>
    <w:rsid w:val="00426562"/>
    <w:rsid w:val="004315D0"/>
    <w:rsid w:val="004346D8"/>
    <w:rsid w:val="0045685C"/>
    <w:rsid w:val="00467D4F"/>
    <w:rsid w:val="004806FE"/>
    <w:rsid w:val="00486932"/>
    <w:rsid w:val="00486AF5"/>
    <w:rsid w:val="004A4E3B"/>
    <w:rsid w:val="004B0AF6"/>
    <w:rsid w:val="004E4755"/>
    <w:rsid w:val="004E5BEF"/>
    <w:rsid w:val="004F0F50"/>
    <w:rsid w:val="00506666"/>
    <w:rsid w:val="0053036E"/>
    <w:rsid w:val="00535348"/>
    <w:rsid w:val="00551167"/>
    <w:rsid w:val="005901D3"/>
    <w:rsid w:val="00591140"/>
    <w:rsid w:val="00593BFE"/>
    <w:rsid w:val="00595232"/>
    <w:rsid w:val="005A0647"/>
    <w:rsid w:val="005A6A4D"/>
    <w:rsid w:val="005B57EF"/>
    <w:rsid w:val="005C0B7A"/>
    <w:rsid w:val="005E2C3B"/>
    <w:rsid w:val="005F7726"/>
    <w:rsid w:val="006106B6"/>
    <w:rsid w:val="006206C1"/>
    <w:rsid w:val="00627018"/>
    <w:rsid w:val="00633630"/>
    <w:rsid w:val="00636D93"/>
    <w:rsid w:val="00644761"/>
    <w:rsid w:val="006450FC"/>
    <w:rsid w:val="006637AD"/>
    <w:rsid w:val="0066560D"/>
    <w:rsid w:val="00675367"/>
    <w:rsid w:val="006826C2"/>
    <w:rsid w:val="006965E5"/>
    <w:rsid w:val="006A0682"/>
    <w:rsid w:val="006A78E2"/>
    <w:rsid w:val="006B2B16"/>
    <w:rsid w:val="006B4DD1"/>
    <w:rsid w:val="006D5BEC"/>
    <w:rsid w:val="006E1370"/>
    <w:rsid w:val="006E353E"/>
    <w:rsid w:val="006E6175"/>
    <w:rsid w:val="007153E5"/>
    <w:rsid w:val="007164A0"/>
    <w:rsid w:val="00723007"/>
    <w:rsid w:val="00744B44"/>
    <w:rsid w:val="00765E2B"/>
    <w:rsid w:val="00785F6A"/>
    <w:rsid w:val="007B3DBB"/>
    <w:rsid w:val="007C114F"/>
    <w:rsid w:val="007D5680"/>
    <w:rsid w:val="007E1E62"/>
    <w:rsid w:val="007F00FB"/>
    <w:rsid w:val="007F7887"/>
    <w:rsid w:val="008042DC"/>
    <w:rsid w:val="00836534"/>
    <w:rsid w:val="00842EC6"/>
    <w:rsid w:val="00853728"/>
    <w:rsid w:val="008622C5"/>
    <w:rsid w:val="00864BDB"/>
    <w:rsid w:val="00876378"/>
    <w:rsid w:val="00877206"/>
    <w:rsid w:val="00884E94"/>
    <w:rsid w:val="008A704C"/>
    <w:rsid w:val="008B1589"/>
    <w:rsid w:val="008D1E54"/>
    <w:rsid w:val="008D6804"/>
    <w:rsid w:val="00916E25"/>
    <w:rsid w:val="00916E42"/>
    <w:rsid w:val="00922F85"/>
    <w:rsid w:val="00924339"/>
    <w:rsid w:val="00933838"/>
    <w:rsid w:val="009551FF"/>
    <w:rsid w:val="00972040"/>
    <w:rsid w:val="00983434"/>
    <w:rsid w:val="009B75E5"/>
    <w:rsid w:val="009B7EBC"/>
    <w:rsid w:val="009C258C"/>
    <w:rsid w:val="009C41E0"/>
    <w:rsid w:val="009C4B54"/>
    <w:rsid w:val="009F1708"/>
    <w:rsid w:val="009F6DB7"/>
    <w:rsid w:val="00A01830"/>
    <w:rsid w:val="00A03960"/>
    <w:rsid w:val="00A11CBC"/>
    <w:rsid w:val="00A23BAE"/>
    <w:rsid w:val="00A32982"/>
    <w:rsid w:val="00A3633E"/>
    <w:rsid w:val="00A44E15"/>
    <w:rsid w:val="00A62C0B"/>
    <w:rsid w:val="00A834D8"/>
    <w:rsid w:val="00A86BDE"/>
    <w:rsid w:val="00AA1160"/>
    <w:rsid w:val="00AE03EA"/>
    <w:rsid w:val="00AF4D5D"/>
    <w:rsid w:val="00AF6AF4"/>
    <w:rsid w:val="00B12734"/>
    <w:rsid w:val="00B45E5E"/>
    <w:rsid w:val="00B84ED0"/>
    <w:rsid w:val="00B904C5"/>
    <w:rsid w:val="00BA6CB4"/>
    <w:rsid w:val="00BB00E1"/>
    <w:rsid w:val="00BB26D6"/>
    <w:rsid w:val="00BD1B07"/>
    <w:rsid w:val="00BD78EE"/>
    <w:rsid w:val="00BE21E7"/>
    <w:rsid w:val="00BF0A7A"/>
    <w:rsid w:val="00BF119B"/>
    <w:rsid w:val="00BF7EA3"/>
    <w:rsid w:val="00C0291A"/>
    <w:rsid w:val="00C11B9A"/>
    <w:rsid w:val="00C11E32"/>
    <w:rsid w:val="00C15274"/>
    <w:rsid w:val="00C47859"/>
    <w:rsid w:val="00C47F0D"/>
    <w:rsid w:val="00C700FD"/>
    <w:rsid w:val="00C733D4"/>
    <w:rsid w:val="00C779FF"/>
    <w:rsid w:val="00C84C49"/>
    <w:rsid w:val="00CC1525"/>
    <w:rsid w:val="00CC5CC2"/>
    <w:rsid w:val="00CF0286"/>
    <w:rsid w:val="00CF4015"/>
    <w:rsid w:val="00CF5206"/>
    <w:rsid w:val="00D10FDE"/>
    <w:rsid w:val="00D2239E"/>
    <w:rsid w:val="00D45A12"/>
    <w:rsid w:val="00D5505B"/>
    <w:rsid w:val="00D67B1E"/>
    <w:rsid w:val="00D8103C"/>
    <w:rsid w:val="00D81474"/>
    <w:rsid w:val="00D8324E"/>
    <w:rsid w:val="00D876F5"/>
    <w:rsid w:val="00D93B79"/>
    <w:rsid w:val="00DA02B2"/>
    <w:rsid w:val="00DA2128"/>
    <w:rsid w:val="00DD15BD"/>
    <w:rsid w:val="00DE6D82"/>
    <w:rsid w:val="00DF2EDB"/>
    <w:rsid w:val="00DF3A13"/>
    <w:rsid w:val="00E011D9"/>
    <w:rsid w:val="00E057D8"/>
    <w:rsid w:val="00E05C7D"/>
    <w:rsid w:val="00E05E4D"/>
    <w:rsid w:val="00E1193B"/>
    <w:rsid w:val="00E14B47"/>
    <w:rsid w:val="00E254BB"/>
    <w:rsid w:val="00E45F93"/>
    <w:rsid w:val="00E52172"/>
    <w:rsid w:val="00E70198"/>
    <w:rsid w:val="00E703C9"/>
    <w:rsid w:val="00E74950"/>
    <w:rsid w:val="00E7755C"/>
    <w:rsid w:val="00E87B02"/>
    <w:rsid w:val="00E94767"/>
    <w:rsid w:val="00EA3F82"/>
    <w:rsid w:val="00EB04EC"/>
    <w:rsid w:val="00EB5FF0"/>
    <w:rsid w:val="00EC420F"/>
    <w:rsid w:val="00EC590B"/>
    <w:rsid w:val="00EE72DC"/>
    <w:rsid w:val="00EE7C48"/>
    <w:rsid w:val="00F24152"/>
    <w:rsid w:val="00F46292"/>
    <w:rsid w:val="00F51E45"/>
    <w:rsid w:val="00F6335A"/>
    <w:rsid w:val="00F83B74"/>
    <w:rsid w:val="00F85602"/>
    <w:rsid w:val="00F94C6C"/>
    <w:rsid w:val="00FA7189"/>
    <w:rsid w:val="00FB2944"/>
    <w:rsid w:val="00FB6988"/>
    <w:rsid w:val="00FF6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DFEA8B85-D9C5-42F4-BAB1-CB198F57D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602"/>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4B47"/>
    <w:pPr>
      <w:tabs>
        <w:tab w:val="center" w:pos="4320"/>
        <w:tab w:val="right" w:pos="8640"/>
      </w:tabs>
    </w:pPr>
  </w:style>
  <w:style w:type="paragraph" w:styleId="Footer">
    <w:name w:val="footer"/>
    <w:basedOn w:val="Normal"/>
    <w:rsid w:val="00E14B47"/>
    <w:pPr>
      <w:tabs>
        <w:tab w:val="center" w:pos="4320"/>
        <w:tab w:val="right" w:pos="8640"/>
      </w:tabs>
    </w:pPr>
  </w:style>
  <w:style w:type="paragraph" w:styleId="BalloonText">
    <w:name w:val="Balloon Text"/>
    <w:basedOn w:val="Normal"/>
    <w:link w:val="BalloonTextChar"/>
    <w:rsid w:val="00633630"/>
    <w:rPr>
      <w:rFonts w:ascii="Tahoma" w:hAnsi="Tahoma" w:cs="Tahoma"/>
      <w:sz w:val="16"/>
      <w:szCs w:val="16"/>
    </w:rPr>
  </w:style>
  <w:style w:type="character" w:customStyle="1" w:styleId="BalloonTextChar">
    <w:name w:val="Balloon Text Char"/>
    <w:basedOn w:val="DefaultParagraphFont"/>
    <w:link w:val="BalloonText"/>
    <w:rsid w:val="00633630"/>
    <w:rPr>
      <w:rFonts w:ascii="Tahoma" w:hAnsi="Tahoma" w:cs="Tahoma"/>
      <w:sz w:val="16"/>
      <w:szCs w:val="16"/>
    </w:rPr>
  </w:style>
  <w:style w:type="character" w:customStyle="1" w:styleId="HeaderChar">
    <w:name w:val="Header Char"/>
    <w:basedOn w:val="DefaultParagraphFont"/>
    <w:link w:val="Header"/>
    <w:rsid w:val="00107566"/>
    <w:rPr>
      <w:sz w:val="24"/>
    </w:rPr>
  </w:style>
  <w:style w:type="paragraph" w:styleId="FootnoteText">
    <w:name w:val="footnote text"/>
    <w:basedOn w:val="Normal"/>
    <w:link w:val="FootnoteTextChar"/>
    <w:semiHidden/>
    <w:unhideWhenUsed/>
    <w:rsid w:val="00884E94"/>
    <w:rPr>
      <w:sz w:val="20"/>
    </w:rPr>
  </w:style>
  <w:style w:type="character" w:customStyle="1" w:styleId="FootnoteTextChar">
    <w:name w:val="Footnote Text Char"/>
    <w:basedOn w:val="DefaultParagraphFont"/>
    <w:link w:val="FootnoteText"/>
    <w:semiHidden/>
    <w:rsid w:val="00884E94"/>
  </w:style>
  <w:style w:type="character" w:styleId="FootnoteReference">
    <w:name w:val="footnote reference"/>
    <w:basedOn w:val="DefaultParagraphFont"/>
    <w:semiHidden/>
    <w:unhideWhenUsed/>
    <w:rsid w:val="00884E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6AF4D26F5097B4DA1D7132FEA8CA10C" ma:contentTypeVersion="104" ma:contentTypeDescription="" ma:contentTypeScope="" ma:versionID="1a6ec1773782f1a3ee3a7573b64ca87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2016-03-30T07:00:00+00:00</OpenedDate>
    <Date1 xmlns="dc463f71-b30c-4ab2-9473-d307f9d35888">2016-03-30T07:00:00+00:00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160346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F39BBD7-599C-465F-B063-1120133BBF8D}"/>
</file>

<file path=customXml/itemProps2.xml><?xml version="1.0" encoding="utf-8"?>
<ds:datastoreItem xmlns:ds="http://schemas.openxmlformats.org/officeDocument/2006/customXml" ds:itemID="{962E4D96-E2EE-4C7C-9D89-E220236A5B19}"/>
</file>

<file path=customXml/itemProps3.xml><?xml version="1.0" encoding="utf-8"?>
<ds:datastoreItem xmlns:ds="http://schemas.openxmlformats.org/officeDocument/2006/customXml" ds:itemID="{AB5CCAAA-4B5E-4605-8324-64007E35BEB3}"/>
</file>

<file path=customXml/itemProps4.xml><?xml version="1.0" encoding="utf-8"?>
<ds:datastoreItem xmlns:ds="http://schemas.openxmlformats.org/officeDocument/2006/customXml" ds:itemID="{54C114C2-C4AB-4390-A8D2-9626F3A38218}"/>
</file>

<file path=customXml/itemProps5.xml><?xml version="1.0" encoding="utf-8"?>
<ds:datastoreItem xmlns:ds="http://schemas.openxmlformats.org/officeDocument/2006/customXml" ds:itemID="{72698A6E-EFEC-4779-8874-B5C222C834D5}"/>
</file>

<file path=docProps/app.xml><?xml version="1.0" encoding="utf-8"?>
<Properties xmlns="http://schemas.openxmlformats.org/officeDocument/2006/extended-properties" xmlns:vt="http://schemas.openxmlformats.org/officeDocument/2006/docPropsVTypes">
  <Template>Normal.dotm</Template>
  <TotalTime>133</TotalTime>
  <Pages>2</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May 29, 1996		Sent by Overnight Express Mail</vt:lpstr>
    </vt:vector>
  </TitlesOfParts>
  <Company>WWP</Company>
  <LinksUpToDate>false</LinksUpToDate>
  <CharactersWithSpaces>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29, 1996		Sent by Overnight Express Mail</dc:title>
  <dc:creator>RM - Rates</dc:creator>
  <cp:lastModifiedBy>Brandon, Annette</cp:lastModifiedBy>
  <cp:revision>14</cp:revision>
  <cp:lastPrinted>2016-03-22T19:28:00Z</cp:lastPrinted>
  <dcterms:created xsi:type="dcterms:W3CDTF">2015-08-10T17:44:00Z</dcterms:created>
  <dcterms:modified xsi:type="dcterms:W3CDTF">2016-03-22T19:51:00Z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0x0101006E56B4D1795A2E4DB2F0B01679ED314A0046AF4D26F5097B4DA1D7132FEA8CA10C</vt:lpwstr>
  </property>
  <property fmtid="{D5CDD505-2E9C-101B-9397-08002B2CF9AE}" pid="3" name="_docset_NoMedatataSyncRequired">
    <vt:lpwstr>False</vt:lpwstr>
  </property>
</Properties>
</file>