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72"/>
        <w:gridCol w:w="306"/>
      </w:tblGrid>
      <w:tr w:rsidR="0063452B" w:rsidRPr="00770E9A" w:rsidTr="0063452B">
        <w:trPr>
          <w:cantSplit/>
          <w:trHeight w:hRule="exact" w:val="288"/>
        </w:trPr>
        <w:tc>
          <w:tcPr>
            <w:tcW w:w="306" w:type="dxa"/>
          </w:tcPr>
          <w:p w:rsidR="0063452B" w:rsidRPr="00770E9A" w:rsidRDefault="0063452B"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63452B" w:rsidRPr="00770E9A" w:rsidRDefault="0063452B" w:rsidP="005241EE">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C0768A">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0768A">
            <w:pPr>
              <w:spacing w:after="0" w:line="240" w:lineRule="auto"/>
              <w:jc w:val="center"/>
              <w:rPr>
                <w:rFonts w:ascii="Arial" w:hAnsi="Arial" w:cs="Arial"/>
                <w:sz w:val="20"/>
                <w:szCs w:val="20"/>
              </w:rPr>
            </w:pPr>
            <w:r>
              <w:rPr>
                <w:rFonts w:ascii="Arial" w:hAnsi="Arial" w:cs="Arial"/>
                <w:sz w:val="20"/>
                <w:szCs w:val="20"/>
              </w:rPr>
              <w:t>(T)</w:t>
            </w:r>
          </w:p>
        </w:tc>
      </w:tr>
      <w:tr w:rsidR="0063452B" w:rsidRPr="00770E9A" w:rsidTr="0063452B">
        <w:trPr>
          <w:trHeight w:val="288"/>
        </w:trPr>
        <w:tc>
          <w:tcPr>
            <w:tcW w:w="306" w:type="dxa"/>
          </w:tcPr>
          <w:p w:rsidR="0063452B" w:rsidRDefault="0063452B" w:rsidP="00C0768A">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0768A">
            <w:pPr>
              <w:spacing w:after="0" w:line="240" w:lineRule="auto"/>
              <w:jc w:val="center"/>
              <w:rPr>
                <w:rFonts w:ascii="Arial" w:hAnsi="Arial" w:cs="Arial"/>
                <w:sz w:val="20"/>
                <w:szCs w:val="20"/>
              </w:rPr>
            </w:pPr>
            <w:r>
              <w:rPr>
                <w:rFonts w:ascii="Arial" w:hAnsi="Arial" w:cs="Arial"/>
                <w:sz w:val="20"/>
                <w:szCs w:val="20"/>
              </w:rPr>
              <w:t>|</w:t>
            </w:r>
          </w:p>
        </w:tc>
      </w:tr>
      <w:tr w:rsidR="0063452B" w:rsidRPr="00770E9A" w:rsidTr="0063452B">
        <w:trPr>
          <w:trHeight w:val="288"/>
        </w:trPr>
        <w:tc>
          <w:tcPr>
            <w:tcW w:w="306" w:type="dxa"/>
          </w:tcPr>
          <w:p w:rsidR="0063452B"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r>
              <w:rPr>
                <w:rFonts w:ascii="Arial" w:hAnsi="Arial" w:cs="Arial"/>
                <w:sz w:val="20"/>
                <w:szCs w:val="20"/>
              </w:rPr>
              <w:t>(T)</w:t>
            </w: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C850A3">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47056F">
            <w:pPr>
              <w:spacing w:after="0" w:line="240" w:lineRule="auto"/>
              <w:jc w:val="center"/>
              <w:rPr>
                <w:rFonts w:ascii="Arial" w:hAnsi="Arial" w:cs="Arial"/>
                <w:sz w:val="20"/>
                <w:szCs w:val="20"/>
              </w:rPr>
            </w:pPr>
          </w:p>
        </w:tc>
      </w:tr>
      <w:tr w:rsidR="0063452B" w:rsidRPr="00770E9A" w:rsidTr="0063452B">
        <w:trPr>
          <w:trHeight w:val="330"/>
        </w:trPr>
        <w:tc>
          <w:tcPr>
            <w:tcW w:w="306" w:type="dxa"/>
          </w:tcPr>
          <w:p w:rsidR="0063452B" w:rsidRPr="00770E9A" w:rsidRDefault="0063452B" w:rsidP="00C0768A">
            <w:pPr>
              <w:spacing w:after="0" w:line="240" w:lineRule="auto"/>
              <w:jc w:val="center"/>
              <w:rPr>
                <w:rFonts w:ascii="Arial" w:hAnsi="Arial" w:cs="Arial"/>
                <w:sz w:val="20"/>
                <w:szCs w:val="20"/>
              </w:rPr>
            </w:pPr>
          </w:p>
        </w:tc>
        <w:tc>
          <w:tcPr>
            <w:tcW w:w="306" w:type="dxa"/>
            <w:tcMar>
              <w:left w:w="14" w:type="dxa"/>
              <w:right w:w="14" w:type="dxa"/>
            </w:tcMar>
            <w:vAlign w:val="bottom"/>
          </w:tcPr>
          <w:p w:rsidR="0063452B" w:rsidRPr="00770E9A" w:rsidRDefault="0063452B" w:rsidP="00C0768A">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Pr="00770E9A"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Pr="00770E9A"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453"/>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r>
              <w:rPr>
                <w:rFonts w:ascii="Arial" w:hAnsi="Arial" w:cs="Arial"/>
                <w:sz w:val="20"/>
                <w:szCs w:val="20"/>
              </w:rPr>
              <w:t>(D)</w:t>
            </w: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r>
              <w:rPr>
                <w:rFonts w:ascii="Arial" w:hAnsi="Arial" w:cs="Arial"/>
                <w:sz w:val="20"/>
                <w:szCs w:val="20"/>
              </w:rPr>
              <w:t>|</w:t>
            </w: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r>
              <w:rPr>
                <w:rFonts w:ascii="Arial" w:hAnsi="Arial" w:cs="Arial"/>
                <w:sz w:val="20"/>
                <w:szCs w:val="20"/>
              </w:rPr>
              <w:t>(D)</w:t>
            </w:r>
          </w:p>
        </w:tc>
      </w:tr>
      <w:tr w:rsidR="0063452B" w:rsidRPr="00770E9A" w:rsidTr="0063452B">
        <w:trPr>
          <w:trHeight w:val="288"/>
        </w:trPr>
        <w:tc>
          <w:tcPr>
            <w:tcW w:w="306" w:type="dxa"/>
          </w:tcPr>
          <w:p w:rsidR="0063452B" w:rsidRDefault="0063452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3452B" w:rsidRDefault="0063452B"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FA6DF811ECE4357B56B0E913F6E275D"/>
            </w:placeholder>
            <w:text/>
          </w:sdtPr>
          <w:sdtEndPr>
            <w:rPr>
              <w:rStyle w:val="DefaultParagraphFont"/>
              <w:rFonts w:ascii="Calibri" w:hAnsi="Calibri" w:cs="Arial"/>
              <w:b w:val="0"/>
              <w:sz w:val="22"/>
              <w:szCs w:val="20"/>
            </w:rPr>
          </w:sdtEndPr>
          <w:sdtContent>
            <w:tc>
              <w:tcPr>
                <w:tcW w:w="8887" w:type="dxa"/>
              </w:tcPr>
              <w:p w:rsidR="000D2886" w:rsidRPr="000D2886" w:rsidRDefault="00B34E7B" w:rsidP="00B34E7B">
                <w:pPr>
                  <w:spacing w:after="0" w:line="286" w:lineRule="exact"/>
                  <w:jc w:val="center"/>
                  <w:rPr>
                    <w:rFonts w:ascii="Arial" w:hAnsi="Arial" w:cs="Arial"/>
                    <w:b/>
                    <w:sz w:val="20"/>
                    <w:szCs w:val="20"/>
                  </w:rPr>
                </w:pPr>
                <w:r>
                  <w:rPr>
                    <w:rStyle w:val="Custom1"/>
                  </w:rPr>
                  <w:t>SCHEDULE 262</w:t>
                </w:r>
              </w:p>
            </w:tc>
          </w:sdtContent>
        </w:sdt>
      </w:tr>
      <w:tr w:rsidR="000D2886" w:rsidTr="000D2886">
        <w:sdt>
          <w:sdtPr>
            <w:rPr>
              <w:rStyle w:val="Custom1"/>
            </w:rPr>
            <w:alias w:val="Title Two"/>
            <w:tag w:val="Title Two"/>
            <w:id w:val="8844822"/>
            <w:placeholder>
              <w:docPart w:val="90ED9304B3254494957E1D21B194933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34E7B" w:rsidP="00B34E7B">
                <w:pPr>
                  <w:spacing w:after="0" w:line="286" w:lineRule="exact"/>
                  <w:jc w:val="center"/>
                  <w:rPr>
                    <w:rFonts w:ascii="Arial" w:hAnsi="Arial" w:cs="Arial"/>
                    <w:b/>
                    <w:color w:val="000000" w:themeColor="text1"/>
                    <w:sz w:val="20"/>
                    <w:szCs w:val="20"/>
                  </w:rPr>
                </w:pPr>
                <w:r>
                  <w:rPr>
                    <w:rStyle w:val="Custom1"/>
                  </w:rPr>
                  <w:t>ELECTRICITY ENERGY EFFICIENCY PROGRAM</w:t>
                </w:r>
              </w:p>
            </w:tc>
          </w:sdtContent>
        </w:sdt>
      </w:tr>
      <w:tr w:rsidR="000D2886" w:rsidTr="000D2886">
        <w:sdt>
          <w:sdtPr>
            <w:rPr>
              <w:rStyle w:val="Custom1"/>
            </w:rPr>
            <w:alias w:val="Title Three"/>
            <w:tag w:val="Title Three"/>
            <w:id w:val="8844823"/>
            <w:placeholder>
              <w:docPart w:val="FAC136332C1F46AF81716B9813DABD95"/>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34E7B" w:rsidP="00B34E7B">
                <w:pPr>
                  <w:spacing w:after="0" w:line="286" w:lineRule="exact"/>
                  <w:jc w:val="center"/>
                  <w:rPr>
                    <w:rFonts w:ascii="Arial" w:hAnsi="Arial" w:cs="Arial"/>
                    <w:b/>
                    <w:color w:val="000000" w:themeColor="text1"/>
                    <w:sz w:val="20"/>
                    <w:szCs w:val="20"/>
                  </w:rPr>
                </w:pPr>
                <w:r>
                  <w:rPr>
                    <w:rStyle w:val="Custom1"/>
                  </w:rPr>
                  <w:t>Commercial and Industrial Incentive Program</w:t>
                </w:r>
              </w:p>
            </w:tc>
          </w:sdtContent>
        </w:sdt>
      </w:tr>
    </w:tbl>
    <w:p w:rsidR="00B70BA0" w:rsidRDefault="00B70BA0" w:rsidP="00282FCF">
      <w:pPr>
        <w:spacing w:after="0" w:line="286" w:lineRule="exact"/>
        <w:rPr>
          <w:rFonts w:ascii="Arial" w:hAnsi="Arial" w:cs="Arial"/>
          <w:sz w:val="20"/>
          <w:szCs w:val="20"/>
        </w:rPr>
      </w:pPr>
    </w:p>
    <w:p w:rsidR="00C06D5B" w:rsidRDefault="00B34E7B" w:rsidP="00B34E7B">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w:t>
      </w:r>
      <w:r>
        <w:rPr>
          <w:rFonts w:ascii="Arial" w:hAnsi="Arial" w:cs="Arial"/>
          <w:sz w:val="20"/>
          <w:szCs w:val="20"/>
        </w:rPr>
        <w:t xml:space="preserve">  Any Customer, owner or tenant with appropriate owner consent, of a commercial</w:t>
      </w:r>
      <w:r w:rsidR="00C0768A">
        <w:rPr>
          <w:rFonts w:ascii="Arial" w:hAnsi="Arial" w:cs="Arial"/>
          <w:sz w:val="20"/>
          <w:szCs w:val="20"/>
        </w:rPr>
        <w:t>, farm,</w:t>
      </w:r>
      <w:r>
        <w:rPr>
          <w:rFonts w:ascii="Arial" w:hAnsi="Arial" w:cs="Arial"/>
          <w:sz w:val="20"/>
          <w:szCs w:val="20"/>
        </w:rPr>
        <w:t xml:space="preserve"> or industrial facility or outdoor lighting receiving </w:t>
      </w:r>
      <w:r w:rsidR="0063452B">
        <w:rPr>
          <w:rFonts w:ascii="Arial" w:hAnsi="Arial" w:cs="Arial"/>
          <w:sz w:val="20"/>
          <w:szCs w:val="20"/>
        </w:rPr>
        <w:t>Electric Service under Schedule Nos.</w:t>
      </w:r>
      <w:r>
        <w:rPr>
          <w:rFonts w:ascii="Arial" w:hAnsi="Arial" w:cs="Arial"/>
          <w:sz w:val="20"/>
          <w:szCs w:val="20"/>
        </w:rPr>
        <w:t xml:space="preserve"> </w:t>
      </w:r>
      <w:proofErr w:type="spellStart"/>
      <w:r>
        <w:rPr>
          <w:rFonts w:ascii="Arial" w:hAnsi="Arial" w:cs="Arial"/>
          <w:sz w:val="20"/>
          <w:szCs w:val="20"/>
        </w:rPr>
        <w:t>7A</w:t>
      </w:r>
      <w:proofErr w:type="spellEnd"/>
      <w:r>
        <w:rPr>
          <w:rFonts w:ascii="Arial" w:hAnsi="Arial" w:cs="Arial"/>
          <w:sz w:val="20"/>
          <w:szCs w:val="20"/>
        </w:rPr>
        <w:t xml:space="preserve">, </w:t>
      </w:r>
      <w:r w:rsidR="00C0768A">
        <w:rPr>
          <w:rFonts w:ascii="Arial" w:hAnsi="Arial" w:cs="Arial"/>
          <w:sz w:val="20"/>
          <w:szCs w:val="20"/>
        </w:rPr>
        <w:t xml:space="preserve">8, 10, 11, 12, </w:t>
      </w:r>
      <w:r>
        <w:rPr>
          <w:rFonts w:ascii="Arial" w:hAnsi="Arial" w:cs="Arial"/>
          <w:sz w:val="20"/>
          <w:szCs w:val="20"/>
        </w:rPr>
        <w:t>24, 25, 26, 29, 31, 35, 40, 43, 46, 49, 50, 51, 52, 53, 54, 55</w:t>
      </w:r>
      <w:r w:rsidR="00C0768A">
        <w:rPr>
          <w:rFonts w:ascii="Arial" w:hAnsi="Arial" w:cs="Arial"/>
          <w:sz w:val="20"/>
          <w:szCs w:val="20"/>
        </w:rPr>
        <w:t>, 56</w:t>
      </w:r>
      <w:r>
        <w:rPr>
          <w:rFonts w:ascii="Arial" w:hAnsi="Arial" w:cs="Arial"/>
          <w:sz w:val="20"/>
          <w:szCs w:val="20"/>
        </w:rPr>
        <w:t>, 57, 58</w:t>
      </w:r>
      <w:r w:rsidR="00C0768A">
        <w:rPr>
          <w:rFonts w:ascii="Arial" w:hAnsi="Arial" w:cs="Arial"/>
          <w:sz w:val="20"/>
          <w:szCs w:val="20"/>
        </w:rPr>
        <w:t>, 59</w:t>
      </w:r>
      <w:r>
        <w:rPr>
          <w:rFonts w:ascii="Arial" w:hAnsi="Arial" w:cs="Arial"/>
          <w:sz w:val="20"/>
          <w:szCs w:val="20"/>
        </w:rPr>
        <w:t xml:space="preserve">, 448, 449, 458 </w:t>
      </w:r>
      <w:r w:rsidR="00C0768A">
        <w:rPr>
          <w:rFonts w:ascii="Arial" w:hAnsi="Arial" w:cs="Arial"/>
          <w:sz w:val="20"/>
          <w:szCs w:val="20"/>
        </w:rPr>
        <w:t>or 459</w:t>
      </w:r>
      <w:r>
        <w:rPr>
          <w:rFonts w:ascii="Arial" w:hAnsi="Arial" w:cs="Arial"/>
          <w:sz w:val="20"/>
          <w:szCs w:val="20"/>
        </w:rPr>
        <w:t xml:space="preserve"> of Electric Tariff G of the Company.</w:t>
      </w:r>
    </w:p>
    <w:p w:rsidR="00B34E7B" w:rsidRDefault="00B34E7B" w:rsidP="00957266">
      <w:pPr>
        <w:pStyle w:val="ListParagraph"/>
        <w:numPr>
          <w:ilvl w:val="0"/>
          <w:numId w:val="1"/>
        </w:numPr>
        <w:spacing w:before="120" w:after="0" w:line="286" w:lineRule="exact"/>
        <w:ind w:left="360"/>
        <w:contextualSpacing w:val="0"/>
        <w:rPr>
          <w:rFonts w:ascii="Arial" w:hAnsi="Arial" w:cs="Arial"/>
          <w:sz w:val="20"/>
          <w:szCs w:val="20"/>
        </w:rPr>
      </w:pPr>
      <w:r>
        <w:rPr>
          <w:rFonts w:ascii="Arial" w:hAnsi="Arial" w:cs="Arial"/>
          <w:b/>
          <w:sz w:val="20"/>
          <w:szCs w:val="20"/>
        </w:rPr>
        <w:t>MEASURES:</w:t>
      </w:r>
      <w:r>
        <w:rPr>
          <w:rFonts w:ascii="Arial" w:hAnsi="Arial" w:cs="Arial"/>
          <w:sz w:val="20"/>
          <w:szCs w:val="20"/>
        </w:rPr>
        <w:t xml:space="preserve">  The Company will maintain and make available a list of cost-effective electric efficiency Prescriptive Basis Measures.  The Prescriptive Basis Measure list may be updated as market conditions change.  Measure category headings may include, but are not limited to those listed below.  Cost-effective Fuel Conversion and Fuel Switching Measures that convert energy use from electric to natural gas may be recommended under this program.</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HVAC and Refrigeration</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Controls</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Lighting Improvements, including approved fixtures</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Street and Area Lighting Improvements</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Process Efficiency Improvements</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Building Thermal Improvements, including insulation and duct sealing</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Water Heating Improvements</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Building Commissioning</w:t>
      </w:r>
    </w:p>
    <w:p w:rsidR="00B34E7B" w:rsidRDefault="00B34E7B" w:rsidP="00B34E7B">
      <w:pPr>
        <w:spacing w:after="0" w:line="286" w:lineRule="exact"/>
        <w:ind w:left="720"/>
        <w:rPr>
          <w:rFonts w:ascii="Arial" w:hAnsi="Arial" w:cs="Arial"/>
          <w:sz w:val="20"/>
          <w:szCs w:val="20"/>
        </w:rPr>
      </w:pPr>
      <w:r>
        <w:rPr>
          <w:rFonts w:ascii="Arial" w:hAnsi="Arial" w:cs="Arial"/>
          <w:sz w:val="20"/>
          <w:szCs w:val="20"/>
        </w:rPr>
        <w:t>Optimization</w:t>
      </w:r>
    </w:p>
    <w:p w:rsidR="00B34E7B" w:rsidRDefault="00B34E7B" w:rsidP="00B34E7B">
      <w:pPr>
        <w:spacing w:after="0" w:line="286" w:lineRule="exact"/>
        <w:ind w:left="720"/>
        <w:rPr>
          <w:rFonts w:ascii="Arial" w:hAnsi="Arial" w:cs="Arial"/>
          <w:sz w:val="20"/>
          <w:szCs w:val="20"/>
        </w:rPr>
      </w:pPr>
    </w:p>
    <w:p w:rsidR="00B34E7B" w:rsidRDefault="00B34E7B" w:rsidP="00B34E7B">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SERVICES:</w:t>
      </w:r>
      <w:r>
        <w:rPr>
          <w:rFonts w:ascii="Arial" w:hAnsi="Arial" w:cs="Arial"/>
          <w:sz w:val="20"/>
          <w:szCs w:val="20"/>
        </w:rPr>
        <w:t xml:space="preserve">  The Company will offer information, program guidelines, savings estimates, </w:t>
      </w:r>
      <w:proofErr w:type="gramStart"/>
      <w:r>
        <w:rPr>
          <w:rFonts w:ascii="Arial" w:hAnsi="Arial" w:cs="Arial"/>
          <w:sz w:val="20"/>
          <w:szCs w:val="20"/>
        </w:rPr>
        <w:t>incentive</w:t>
      </w:r>
      <w:proofErr w:type="gramEnd"/>
      <w:r>
        <w:rPr>
          <w:rFonts w:ascii="Arial" w:hAnsi="Arial" w:cs="Arial"/>
          <w:sz w:val="20"/>
          <w:szCs w:val="20"/>
        </w:rPr>
        <w:t xml:space="preserve"> application forms and may offer referral services to encourage cost-effective investments in energy efficiency.  The Company may contract with service providers for implementation of energy efficiency Measures or services.</w:t>
      </w:r>
    </w:p>
    <w:p w:rsidR="00B34E7B" w:rsidRDefault="00B34E7B" w:rsidP="00957266">
      <w:pPr>
        <w:pStyle w:val="ListParagraph"/>
        <w:numPr>
          <w:ilvl w:val="0"/>
          <w:numId w:val="1"/>
        </w:numPr>
        <w:spacing w:before="120" w:after="0" w:line="286" w:lineRule="exact"/>
        <w:ind w:left="360"/>
        <w:contextualSpacing w:val="0"/>
        <w:rPr>
          <w:rFonts w:ascii="Arial" w:hAnsi="Arial" w:cs="Arial"/>
          <w:sz w:val="20"/>
          <w:szCs w:val="20"/>
        </w:rPr>
      </w:pPr>
      <w:r>
        <w:rPr>
          <w:rFonts w:ascii="Arial" w:hAnsi="Arial" w:cs="Arial"/>
          <w:b/>
          <w:sz w:val="20"/>
          <w:szCs w:val="20"/>
        </w:rPr>
        <w:t>FUNDING:</w:t>
      </w:r>
      <w:r>
        <w:rPr>
          <w:rFonts w:ascii="Arial" w:hAnsi="Arial" w:cs="Arial"/>
          <w:sz w:val="20"/>
          <w:szCs w:val="20"/>
        </w:rPr>
        <w:t xml:space="preserve">  Prescriptive Basis Measure funding will be prepared and updated as markets change and will be available from the Company.  Prescriptive Basis Measure funding will be provided upon receipt of prescriptive Measure incentive forms, invoices and/or receipts documenting materials and costs, and Customer, owner or tenant verification that the installation is complete</w:t>
      </w:r>
      <w:r w:rsidR="00957266">
        <w:rPr>
          <w:rFonts w:ascii="Arial" w:hAnsi="Arial" w:cs="Arial"/>
          <w:sz w:val="20"/>
          <w:szCs w:val="20"/>
        </w:rPr>
        <w:t>.  The Company, at its sole discretion, may inspect installations prior to payment of the incentive.</w:t>
      </w:r>
    </w:p>
    <w:p w:rsidR="00957266" w:rsidRDefault="00957266" w:rsidP="00957266">
      <w:pPr>
        <w:spacing w:after="0" w:line="286" w:lineRule="exact"/>
        <w:rPr>
          <w:rFonts w:ascii="Arial" w:hAnsi="Arial" w:cs="Arial"/>
          <w:sz w:val="20"/>
          <w:szCs w:val="20"/>
        </w:rPr>
      </w:pPr>
    </w:p>
    <w:p w:rsidR="00957266" w:rsidRPr="00957266" w:rsidRDefault="00957266" w:rsidP="00957266">
      <w:pPr>
        <w:spacing w:after="0" w:line="286" w:lineRule="exact"/>
        <w:ind w:left="360"/>
        <w:rPr>
          <w:rFonts w:ascii="Arial" w:hAnsi="Arial" w:cs="Arial"/>
          <w:sz w:val="20"/>
          <w:szCs w:val="20"/>
        </w:rPr>
      </w:pPr>
      <w:r>
        <w:rPr>
          <w:rFonts w:ascii="Arial" w:hAnsi="Arial" w:cs="Arial"/>
          <w:sz w:val="20"/>
          <w:szCs w:val="20"/>
        </w:rPr>
        <w:t>Fu</w:t>
      </w:r>
      <w:r w:rsidR="0063452B">
        <w:rPr>
          <w:rFonts w:ascii="Arial" w:hAnsi="Arial" w:cs="Arial"/>
          <w:sz w:val="20"/>
          <w:szCs w:val="20"/>
        </w:rPr>
        <w:t>nding for Customers on Schedule Nos.</w:t>
      </w:r>
      <w:r>
        <w:rPr>
          <w:rFonts w:ascii="Arial" w:hAnsi="Arial" w:cs="Arial"/>
          <w:sz w:val="20"/>
          <w:szCs w:val="20"/>
        </w:rPr>
        <w:t xml:space="preserve"> 448, 449, 458 and 459 will be through their individual allocations under Schedule </w:t>
      </w:r>
      <w:r w:rsidR="0063452B">
        <w:rPr>
          <w:rFonts w:ascii="Arial" w:hAnsi="Arial" w:cs="Arial"/>
          <w:sz w:val="20"/>
          <w:szCs w:val="20"/>
        </w:rPr>
        <w:t xml:space="preserve">No. </w:t>
      </w:r>
      <w:r>
        <w:rPr>
          <w:rFonts w:ascii="Arial" w:hAnsi="Arial" w:cs="Arial"/>
          <w:sz w:val="20"/>
          <w:szCs w:val="20"/>
        </w:rPr>
        <w:t>258.</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7B" w:rsidRDefault="00B34E7B" w:rsidP="00B963E0">
      <w:pPr>
        <w:spacing w:after="0" w:line="240" w:lineRule="auto"/>
      </w:pPr>
      <w:r>
        <w:separator/>
      </w:r>
    </w:p>
  </w:endnote>
  <w:endnote w:type="continuationSeparator" w:id="0">
    <w:p w:rsidR="00B34E7B" w:rsidRDefault="00B34E7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6041DC"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B2926238D68E4C0D8C108971F530C193"/>
        </w:placeholder>
        <w:date w:fullDate="2015-10-27T00:00:00Z">
          <w:dateFormat w:val="MMMM d, yyyy"/>
          <w:lid w:val="en-US"/>
          <w:storeMappedDataAs w:val="dateTime"/>
          <w:calendar w:val="gregorian"/>
        </w:date>
      </w:sdtPr>
      <w:sdtEndPr/>
      <w:sdtContent>
        <w:r w:rsidR="00953723">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2DB69438F3A8427AB4E047BE729D5029"/>
        </w:placeholder>
        <w:date w:fullDate="2016-01-01T00:00:00Z">
          <w:dateFormat w:val="MMMM d, yyyy"/>
          <w:lid w:val="en-US"/>
          <w:storeMappedDataAs w:val="dateTime"/>
          <w:calendar w:val="gregorian"/>
        </w:date>
      </w:sdtPr>
      <w:sdtEndPr/>
      <w:sdtContent>
        <w:r w:rsidR="00C0768A">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CB31F9EBB18E439EAE9322E6778BF5DB"/>
        </w:placeholder>
        <w:text/>
      </w:sdtPr>
      <w:sdtEndPr/>
      <w:sdtContent>
        <w:r w:rsidR="00953723">
          <w:rPr>
            <w:rFonts w:ascii="Arial" w:hAnsi="Arial" w:cs="Arial"/>
            <w:sz w:val="20"/>
            <w:szCs w:val="20"/>
          </w:rPr>
          <w:t>2015-28</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B34E7B">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E71809">
      <w:tc>
        <w:tcPr>
          <w:tcW w:w="558" w:type="dxa"/>
          <w:vAlign w:val="center"/>
        </w:tcPr>
        <w:p w:rsidR="006E75FB" w:rsidRPr="007D434A" w:rsidRDefault="006E75FB" w:rsidP="006E75FB">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tcPr>
        <w:p w:rsidR="00C0768A" w:rsidRPr="007D434A" w:rsidRDefault="00953723">
          <w:pPr>
            <w:pStyle w:val="Footer"/>
            <w:rPr>
              <w:rFonts w:ascii="Arial" w:hAnsi="Arial" w:cs="Arial"/>
              <w:b/>
              <w:sz w:val="20"/>
              <w:szCs w:val="20"/>
            </w:rPr>
          </w:pPr>
          <w:r>
            <w:rPr>
              <w:rFonts w:ascii="Arial" w:hAnsi="Arial" w:cs="Arial"/>
              <w:b/>
              <w:noProof/>
              <w:sz w:val="20"/>
              <w:szCs w:val="20"/>
            </w:rPr>
            <w:drawing>
              <wp:inline distT="0" distB="0" distL="0" distR="0" wp14:anchorId="5AC59513" wp14:editId="68F4EF3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C0768A" w:rsidP="006E75FB">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Pr>
              <w:rFonts w:ascii="Arial" w:hAnsi="Arial" w:cs="Arial"/>
              <w:sz w:val="20"/>
              <w:szCs w:val="20"/>
            </w:rPr>
            <w:t xml:space="preserve">Director, </w:t>
          </w:r>
          <w:r w:rsidR="006E75FB" w:rsidRPr="007D434A">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7B" w:rsidRDefault="00B34E7B" w:rsidP="00B963E0">
      <w:pPr>
        <w:spacing w:after="0" w:line="240" w:lineRule="auto"/>
      </w:pPr>
      <w:r>
        <w:separator/>
      </w:r>
    </w:p>
  </w:footnote>
  <w:footnote w:type="continuationSeparator" w:id="0">
    <w:p w:rsidR="00B34E7B" w:rsidRDefault="00B34E7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0768A" w:rsidP="00D02C25">
    <w:pPr>
      <w:pStyle w:val="NoSpacing"/>
      <w:ind w:right="3600"/>
      <w:jc w:val="right"/>
    </w:pPr>
    <w:r>
      <w:t>6</w:t>
    </w:r>
    <w:r w:rsidRPr="00C0768A">
      <w:rPr>
        <w:vertAlign w:val="superscript"/>
      </w:rPr>
      <w:t>th</w:t>
    </w:r>
    <w:r>
      <w:t xml:space="preserve"> </w:t>
    </w:r>
    <w:r w:rsidR="00B42E7C">
      <w:t xml:space="preserve">Revision of Sheet No. </w:t>
    </w:r>
    <w:sdt>
      <w:sdtPr>
        <w:id w:val="1297169"/>
        <w:placeholder>
          <w:docPart w:val="96CD197752E747FC95C43E8EFB60ADE4"/>
        </w:placeholder>
        <w:text/>
      </w:sdtPr>
      <w:sdtEndPr/>
      <w:sdtContent>
        <w:r w:rsidR="00B34E7B">
          <w:t>262</w:t>
        </w:r>
      </w:sdtContent>
    </w:sdt>
  </w:p>
  <w:p w:rsidR="00B42E7C" w:rsidRPr="00B42E7C" w:rsidRDefault="00B42E7C" w:rsidP="00D02C25">
    <w:pPr>
      <w:pStyle w:val="NoSpacing"/>
      <w:ind w:right="3600"/>
      <w:jc w:val="right"/>
    </w:pPr>
    <w:r>
      <w:t xml:space="preserve">Canceling </w:t>
    </w:r>
    <w:r w:rsidR="00C0768A">
      <w:t>5</w:t>
    </w:r>
    <w:r w:rsidR="00C0768A" w:rsidRPr="00C0768A">
      <w:rPr>
        <w:vertAlign w:val="superscript"/>
      </w:rPr>
      <w:t>th</w:t>
    </w:r>
    <w:r w:rsidR="00C0768A">
      <w:t xml:space="preserve"> </w:t>
    </w:r>
    <w:r>
      <w:t>Revision</w:t>
    </w:r>
  </w:p>
  <w:p w:rsidR="00B963E0" w:rsidRPr="00E61AEC" w:rsidRDefault="00B42E7C" w:rsidP="00E61AEC">
    <w:pPr>
      <w:pStyle w:val="NoSpacing"/>
      <w:ind w:right="3600"/>
      <w:jc w:val="right"/>
      <w:rPr>
        <w:u w:val="single"/>
      </w:rPr>
    </w:pPr>
    <w:r w:rsidRPr="00E61AEC">
      <w:rPr>
        <w:u w:val="single"/>
      </w:rPr>
      <w:t>WN U-60</w:t>
    </w:r>
    <w:r w:rsidR="00B34E7B">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0F9CA3B4CC5544138DABF45FBADA052E"/>
        </w:placeholder>
        <w:text/>
      </w:sdtPr>
      <w:sdtEndPr/>
      <w:sdtContent>
        <w:r w:rsidR="00B34E7B">
          <w:rPr>
            <w:u w:val="single"/>
          </w:rPr>
          <w:t>262</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B34E7B">
      <w:rPr>
        <w:rFonts w:ascii="Arial" w:hAnsi="Arial" w:cs="Arial"/>
        <w:b/>
        <w:sz w:val="20"/>
        <w:szCs w:val="20"/>
      </w:rPr>
      <w:t>, INC.</w:t>
    </w:r>
  </w:p>
  <w:p w:rsidR="00B963E0" w:rsidRPr="00B64632" w:rsidRDefault="006041D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163195</wp:posOffset>
              </wp:positionV>
              <wp:extent cx="6181725" cy="0"/>
              <wp:effectExtent l="9525" t="10795"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8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cx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0E77"/>
    <w:multiLevelType w:val="hybridMultilevel"/>
    <w:tmpl w:val="4CF22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646B28"/>
    <w:multiLevelType w:val="hybridMultilevel"/>
    <w:tmpl w:val="18C49A30"/>
    <w:lvl w:ilvl="0" w:tplc="267816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66"/>
    <w:rsid w:val="00000FCB"/>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1F7010"/>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041DC"/>
    <w:rsid w:val="0063452B"/>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3723"/>
    <w:rsid w:val="00957266"/>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34E7B"/>
    <w:rsid w:val="00B42E7C"/>
    <w:rsid w:val="00B60AD9"/>
    <w:rsid w:val="00B64632"/>
    <w:rsid w:val="00B70BA0"/>
    <w:rsid w:val="00B963E0"/>
    <w:rsid w:val="00BA1F04"/>
    <w:rsid w:val="00BC7E42"/>
    <w:rsid w:val="00BE428A"/>
    <w:rsid w:val="00C06D5B"/>
    <w:rsid w:val="00C070F6"/>
    <w:rsid w:val="00C07562"/>
    <w:rsid w:val="00C0768A"/>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1809"/>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34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34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A6DF811ECE4357B56B0E913F6E275D"/>
        <w:category>
          <w:name w:val="General"/>
          <w:gallery w:val="placeholder"/>
        </w:category>
        <w:types>
          <w:type w:val="bbPlcHdr"/>
        </w:types>
        <w:behaviors>
          <w:behavior w:val="content"/>
        </w:behaviors>
        <w:guid w:val="{D1370B3B-3F1D-4D57-8FB6-C40C6AF22739}"/>
      </w:docPartPr>
      <w:docPartBody>
        <w:p w:rsidR="00927E59" w:rsidRDefault="00927E59">
          <w:pPr>
            <w:pStyle w:val="3FA6DF811ECE4357B56B0E913F6E275D"/>
          </w:pPr>
          <w:r w:rsidRPr="000D2886">
            <w:rPr>
              <w:rStyle w:val="PlaceholderText"/>
              <w:rFonts w:ascii="Arial" w:hAnsi="Arial" w:cs="Arial"/>
              <w:sz w:val="20"/>
              <w:szCs w:val="20"/>
            </w:rPr>
            <w:t>Click here to enter text.</w:t>
          </w:r>
        </w:p>
      </w:docPartBody>
    </w:docPart>
    <w:docPart>
      <w:docPartPr>
        <w:name w:val="90ED9304B3254494957E1D21B1949334"/>
        <w:category>
          <w:name w:val="General"/>
          <w:gallery w:val="placeholder"/>
        </w:category>
        <w:types>
          <w:type w:val="bbPlcHdr"/>
        </w:types>
        <w:behaviors>
          <w:behavior w:val="content"/>
        </w:behaviors>
        <w:guid w:val="{DAD567A3-3BBD-4988-8578-F48FCD6C5600}"/>
      </w:docPartPr>
      <w:docPartBody>
        <w:p w:rsidR="00927E59" w:rsidRDefault="00927E59">
          <w:pPr>
            <w:pStyle w:val="90ED9304B3254494957E1D21B1949334"/>
          </w:pPr>
          <w:r w:rsidRPr="000D2886">
            <w:rPr>
              <w:rStyle w:val="PlaceholderText"/>
              <w:rFonts w:ascii="Arial" w:hAnsi="Arial" w:cs="Arial"/>
              <w:color w:val="000000" w:themeColor="text1"/>
              <w:sz w:val="20"/>
              <w:szCs w:val="20"/>
            </w:rPr>
            <w:t>Click here to enter text.</w:t>
          </w:r>
        </w:p>
      </w:docPartBody>
    </w:docPart>
    <w:docPart>
      <w:docPartPr>
        <w:name w:val="FAC136332C1F46AF81716B9813DABD95"/>
        <w:category>
          <w:name w:val="General"/>
          <w:gallery w:val="placeholder"/>
        </w:category>
        <w:types>
          <w:type w:val="bbPlcHdr"/>
        </w:types>
        <w:behaviors>
          <w:behavior w:val="content"/>
        </w:behaviors>
        <w:guid w:val="{3BBAA2EF-73D1-4C90-8BDF-28135935B91D}"/>
      </w:docPartPr>
      <w:docPartBody>
        <w:p w:rsidR="00927E59" w:rsidRDefault="00927E59">
          <w:pPr>
            <w:pStyle w:val="FAC136332C1F46AF81716B9813DABD95"/>
          </w:pPr>
          <w:r w:rsidRPr="000D2886">
            <w:rPr>
              <w:rStyle w:val="PlaceholderText"/>
              <w:rFonts w:ascii="Arial" w:hAnsi="Arial" w:cs="Arial"/>
              <w:color w:val="000000" w:themeColor="text1"/>
              <w:sz w:val="20"/>
              <w:szCs w:val="20"/>
            </w:rPr>
            <w:t>Click here to enter text.</w:t>
          </w:r>
        </w:p>
      </w:docPartBody>
    </w:docPart>
    <w:docPart>
      <w:docPartPr>
        <w:name w:val="96CD197752E747FC95C43E8EFB60ADE4"/>
        <w:category>
          <w:name w:val="General"/>
          <w:gallery w:val="placeholder"/>
        </w:category>
        <w:types>
          <w:type w:val="bbPlcHdr"/>
        </w:types>
        <w:behaviors>
          <w:behavior w:val="content"/>
        </w:behaviors>
        <w:guid w:val="{48D20D60-FAAB-407C-A8E4-16736E480322}"/>
      </w:docPartPr>
      <w:docPartBody>
        <w:p w:rsidR="00927E59" w:rsidRDefault="00927E59">
          <w:pPr>
            <w:pStyle w:val="96CD197752E747FC95C43E8EFB60ADE4"/>
          </w:pPr>
          <w:r w:rsidRPr="0054333F">
            <w:rPr>
              <w:rStyle w:val="PlaceholderText"/>
            </w:rPr>
            <w:t>Click here to enter text.</w:t>
          </w:r>
        </w:p>
      </w:docPartBody>
    </w:docPart>
    <w:docPart>
      <w:docPartPr>
        <w:name w:val="0F9CA3B4CC5544138DABF45FBADA052E"/>
        <w:category>
          <w:name w:val="General"/>
          <w:gallery w:val="placeholder"/>
        </w:category>
        <w:types>
          <w:type w:val="bbPlcHdr"/>
        </w:types>
        <w:behaviors>
          <w:behavior w:val="content"/>
        </w:behaviors>
        <w:guid w:val="{9CCD65AA-4748-487B-86B3-1EF832195851}"/>
      </w:docPartPr>
      <w:docPartBody>
        <w:p w:rsidR="00927E59" w:rsidRDefault="00927E59">
          <w:pPr>
            <w:pStyle w:val="0F9CA3B4CC5544138DABF45FBADA052E"/>
          </w:pPr>
          <w:r w:rsidRPr="00A5061B">
            <w:rPr>
              <w:rStyle w:val="PlaceholderText"/>
            </w:rPr>
            <w:t>Click here to enter text.</w:t>
          </w:r>
        </w:p>
      </w:docPartBody>
    </w:docPart>
    <w:docPart>
      <w:docPartPr>
        <w:name w:val="B2926238D68E4C0D8C108971F530C193"/>
        <w:category>
          <w:name w:val="General"/>
          <w:gallery w:val="placeholder"/>
        </w:category>
        <w:types>
          <w:type w:val="bbPlcHdr"/>
        </w:types>
        <w:behaviors>
          <w:behavior w:val="content"/>
        </w:behaviors>
        <w:guid w:val="{722F5EC3-C782-45D4-A86D-98ABB19CCB32}"/>
      </w:docPartPr>
      <w:docPartBody>
        <w:p w:rsidR="00927E59" w:rsidRDefault="00927E59">
          <w:pPr>
            <w:pStyle w:val="B2926238D68E4C0D8C108971F530C193"/>
          </w:pPr>
          <w:r w:rsidRPr="005141B1">
            <w:rPr>
              <w:rStyle w:val="PlaceholderText"/>
            </w:rPr>
            <w:t>Click here to enter a date.</w:t>
          </w:r>
        </w:p>
      </w:docPartBody>
    </w:docPart>
    <w:docPart>
      <w:docPartPr>
        <w:name w:val="2DB69438F3A8427AB4E047BE729D5029"/>
        <w:category>
          <w:name w:val="General"/>
          <w:gallery w:val="placeholder"/>
        </w:category>
        <w:types>
          <w:type w:val="bbPlcHdr"/>
        </w:types>
        <w:behaviors>
          <w:behavior w:val="content"/>
        </w:behaviors>
        <w:guid w:val="{A7ACBE64-6023-42EA-AE6F-C4F048AA8C42}"/>
      </w:docPartPr>
      <w:docPartBody>
        <w:p w:rsidR="00927E59" w:rsidRDefault="00927E59">
          <w:pPr>
            <w:pStyle w:val="2DB69438F3A8427AB4E047BE729D5029"/>
          </w:pPr>
          <w:r w:rsidRPr="00E6675D">
            <w:rPr>
              <w:rStyle w:val="PlaceholderText"/>
            </w:rPr>
            <w:t>Click here to enter a date.</w:t>
          </w:r>
        </w:p>
      </w:docPartBody>
    </w:docPart>
    <w:docPart>
      <w:docPartPr>
        <w:name w:val="CB31F9EBB18E439EAE9322E6778BF5DB"/>
        <w:category>
          <w:name w:val="General"/>
          <w:gallery w:val="placeholder"/>
        </w:category>
        <w:types>
          <w:type w:val="bbPlcHdr"/>
        </w:types>
        <w:behaviors>
          <w:behavior w:val="content"/>
        </w:behaviors>
        <w:guid w:val="{AADD9A48-F16A-42C7-B139-74C5A2EA2459}"/>
      </w:docPartPr>
      <w:docPartBody>
        <w:p w:rsidR="00927E59" w:rsidRDefault="00927E59">
          <w:pPr>
            <w:pStyle w:val="CB31F9EBB18E439EAE9322E6778BF5DB"/>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927E59"/>
    <w:rsid w:val="0092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A6DF811ECE4357B56B0E913F6E275D">
    <w:name w:val="3FA6DF811ECE4357B56B0E913F6E275D"/>
  </w:style>
  <w:style w:type="paragraph" w:customStyle="1" w:styleId="90ED9304B3254494957E1D21B1949334">
    <w:name w:val="90ED9304B3254494957E1D21B1949334"/>
  </w:style>
  <w:style w:type="paragraph" w:customStyle="1" w:styleId="FAC136332C1F46AF81716B9813DABD95">
    <w:name w:val="FAC136332C1F46AF81716B9813DABD95"/>
  </w:style>
  <w:style w:type="paragraph" w:customStyle="1" w:styleId="3E272D6359F5429DA262AF9973C231EC">
    <w:name w:val="3E272D6359F5429DA262AF9973C231EC"/>
  </w:style>
  <w:style w:type="paragraph" w:customStyle="1" w:styleId="4CF7CB03B0544E4BA28730AA7DB4DE1A">
    <w:name w:val="4CF7CB03B0544E4BA28730AA7DB4DE1A"/>
  </w:style>
  <w:style w:type="paragraph" w:customStyle="1" w:styleId="96CD197752E747FC95C43E8EFB60ADE4">
    <w:name w:val="96CD197752E747FC95C43E8EFB60ADE4"/>
  </w:style>
  <w:style w:type="paragraph" w:customStyle="1" w:styleId="0D5A2BC3B90145C0B451C8902A79597D">
    <w:name w:val="0D5A2BC3B90145C0B451C8902A79597D"/>
  </w:style>
  <w:style w:type="paragraph" w:customStyle="1" w:styleId="0F9CA3B4CC5544138DABF45FBADA052E">
    <w:name w:val="0F9CA3B4CC5544138DABF45FBADA052E"/>
  </w:style>
  <w:style w:type="paragraph" w:customStyle="1" w:styleId="B2926238D68E4C0D8C108971F530C193">
    <w:name w:val="B2926238D68E4C0D8C108971F530C193"/>
  </w:style>
  <w:style w:type="paragraph" w:customStyle="1" w:styleId="2DB69438F3A8427AB4E047BE729D5029">
    <w:name w:val="2DB69438F3A8427AB4E047BE729D5029"/>
  </w:style>
  <w:style w:type="paragraph" w:customStyle="1" w:styleId="CB31F9EBB18E439EAE9322E6778BF5DB">
    <w:name w:val="CB31F9EBB18E439EAE9322E6778BF5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2CF73B3D8E64F9159400EFEC065B3" ma:contentTypeVersion="119" ma:contentTypeDescription="" ma:contentTypeScope="" ma:versionID="84cd3688a021f2d28bc6bca9dec0e0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26265-8B19-4F0D-90BD-469AAF7F7559}"/>
</file>

<file path=customXml/itemProps2.xml><?xml version="1.0" encoding="utf-8"?>
<ds:datastoreItem xmlns:ds="http://schemas.openxmlformats.org/officeDocument/2006/customXml" ds:itemID="{66D7A4A4-70F4-476F-84D1-D8D64FC3C120}"/>
</file>

<file path=customXml/itemProps3.xml><?xml version="1.0" encoding="utf-8"?>
<ds:datastoreItem xmlns:ds="http://schemas.openxmlformats.org/officeDocument/2006/customXml" ds:itemID="{EA5BE7B4-4CD4-4898-B8AC-1E5D0A878277}"/>
</file>

<file path=customXml/itemProps4.xml><?xml version="1.0" encoding="utf-8"?>
<ds:datastoreItem xmlns:ds="http://schemas.openxmlformats.org/officeDocument/2006/customXml" ds:itemID="{977CE583-11D3-4EFC-AF48-E798433E6F2C}"/>
</file>

<file path=docProps/app.xml><?xml version="1.0" encoding="utf-8"?>
<Properties xmlns="http://schemas.openxmlformats.org/officeDocument/2006/extended-properties" xmlns:vt="http://schemas.openxmlformats.org/officeDocument/2006/docPropsVTypes">
  <Template>Normal.dotm</Template>
  <TotalTime>10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2015-10-06T16:15:00Z</dcterms:created>
  <dcterms:modified xsi:type="dcterms:W3CDTF">2015-10-23T19:15:00Z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0x0101006E56B4D1795A2E4DB2F0B01679ED314A004452CF73B3D8E64F9159400EFEC065B3</vt:lpwstr>
  </property>
  <property fmtid="{D5CDD505-2E9C-101B-9397-08002B2CF9AE}" pid="3" name="_docset_NoMedatataSyncRequired">
    <vt:lpwstr>False</vt:lpwstr>
  </property>
</Properties>
</file>