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942DF">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C6B29" w:rsidRPr="00770E9A" w:rsidTr="000A6F76">
        <w:trPr>
          <w:trHeight w:val="288"/>
        </w:trPr>
        <w:tc>
          <w:tcPr>
            <w:tcW w:w="306" w:type="dxa"/>
          </w:tcPr>
          <w:p w:rsidR="000C6B29" w:rsidRPr="009239FC" w:rsidRDefault="000C6B29" w:rsidP="000C6B29">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C6B29" w:rsidRPr="00B67B0F" w:rsidRDefault="000C6B29" w:rsidP="000C6B29">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C6B29" w:rsidRDefault="000C6B29" w:rsidP="000C6B29">
            <w:pPr>
              <w:spacing w:after="0" w:line="240" w:lineRule="auto"/>
              <w:jc w:val="center"/>
              <w:rPr>
                <w:rFonts w:ascii="Arial" w:hAnsi="Arial" w:cs="Arial"/>
                <w:sz w:val="20"/>
                <w:szCs w:val="20"/>
              </w:rPr>
            </w:pPr>
          </w:p>
        </w:tc>
      </w:tr>
      <w:tr w:rsidR="000C6B29" w:rsidRPr="00770E9A" w:rsidTr="000A6F76">
        <w:trPr>
          <w:trHeight w:val="288"/>
        </w:trPr>
        <w:tc>
          <w:tcPr>
            <w:tcW w:w="306" w:type="dxa"/>
          </w:tcPr>
          <w:p w:rsidR="000C6B29" w:rsidRPr="009239FC" w:rsidRDefault="000C6B29" w:rsidP="000C6B29">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C6B29" w:rsidRPr="00B67B0F" w:rsidRDefault="000C6B29" w:rsidP="000C6B29">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C6B29" w:rsidRDefault="000C6B29" w:rsidP="000C6B29">
            <w:pPr>
              <w:spacing w:after="0" w:line="240" w:lineRule="auto"/>
              <w:jc w:val="center"/>
              <w:rPr>
                <w:rFonts w:ascii="Arial" w:hAnsi="Arial" w:cs="Arial"/>
                <w:sz w:val="20"/>
                <w:szCs w:val="20"/>
              </w:rPr>
            </w:pPr>
          </w:p>
        </w:tc>
      </w:tr>
      <w:tr w:rsidR="000C6B29" w:rsidRPr="00770E9A" w:rsidTr="000A6F76">
        <w:trPr>
          <w:trHeight w:val="288"/>
        </w:trPr>
        <w:tc>
          <w:tcPr>
            <w:tcW w:w="306" w:type="dxa"/>
          </w:tcPr>
          <w:p w:rsidR="000C6B29" w:rsidRPr="009239FC" w:rsidRDefault="000C6B29" w:rsidP="000C6B29">
            <w:pPr>
              <w:spacing w:after="0" w:line="240" w:lineRule="auto"/>
              <w:ind w:left="-94"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C6B29" w:rsidRPr="00B67B0F" w:rsidRDefault="000C6B29" w:rsidP="000C6B29">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C6B29" w:rsidRDefault="000C6B29" w:rsidP="000C6B29">
            <w:pPr>
              <w:spacing w:after="0" w:line="240" w:lineRule="auto"/>
              <w:jc w:val="center"/>
              <w:rPr>
                <w:rFonts w:ascii="Arial" w:hAnsi="Arial" w:cs="Arial"/>
                <w:sz w:val="20"/>
                <w:szCs w:val="20"/>
              </w:rPr>
            </w:pPr>
          </w:p>
        </w:tc>
      </w:tr>
      <w:tr w:rsidR="000C6B29" w:rsidRPr="00770E9A" w:rsidTr="000A6F76">
        <w:trPr>
          <w:trHeight w:val="288"/>
        </w:trPr>
        <w:tc>
          <w:tcPr>
            <w:tcW w:w="306" w:type="dxa"/>
          </w:tcPr>
          <w:p w:rsidR="000C6B29" w:rsidRPr="009239FC" w:rsidRDefault="000C6B29" w:rsidP="000C6B29">
            <w:pPr>
              <w:spacing w:after="0" w:line="240" w:lineRule="auto"/>
              <w:ind w:left="-94"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C6B29" w:rsidRPr="00B67B0F" w:rsidRDefault="000C6B29" w:rsidP="000C6B29">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C6B29" w:rsidRDefault="000C6B29" w:rsidP="000C6B2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bookmarkStart w:id="0" w:name="_GoBack" w:colFirst="1" w:colLast="1" w:displacedByCustomXml="next"/>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893E69" w:rsidP="00440A1A">
                <w:pPr>
                  <w:spacing w:after="0" w:line="286" w:lineRule="exact"/>
                  <w:jc w:val="center"/>
                  <w:rPr>
                    <w:rFonts w:ascii="Arial" w:hAnsi="Arial" w:cs="Arial"/>
                    <w:b/>
                    <w:color w:val="000000" w:themeColor="text1"/>
                    <w:sz w:val="20"/>
                    <w:szCs w:val="20"/>
                  </w:rPr>
                </w:pPr>
                <w:r w:rsidRPr="00893E69">
                  <w:rPr>
                    <w:rFonts w:ascii="Arial" w:hAnsi="Arial"/>
                    <w:b/>
                    <w:sz w:val="20"/>
                  </w:rPr>
                  <w:t>Equipment Lease Service (Continued)</w:t>
                </w:r>
              </w:p>
            </w:tc>
          </w:sdtContent>
        </w:sdt>
      </w:tr>
      <w:bookmarkEnd w:id="0"/>
    </w:tbl>
    <w:p w:rsidR="00B70BA0" w:rsidRDefault="00B70BA0" w:rsidP="00282FCF">
      <w:pPr>
        <w:spacing w:after="0" w:line="286" w:lineRule="exact"/>
        <w:rPr>
          <w:rFonts w:ascii="Arial" w:hAnsi="Arial" w:cs="Arial"/>
          <w:sz w:val="20"/>
          <w:szCs w:val="20"/>
        </w:rPr>
      </w:pPr>
    </w:p>
    <w:p w:rsidR="007942DF" w:rsidRDefault="007942DF" w:rsidP="007942DF">
      <w:pPr>
        <w:pStyle w:val="ListParagraph"/>
        <w:spacing w:after="0" w:line="286" w:lineRule="exact"/>
        <w:ind w:left="360" w:hanging="360"/>
        <w:rPr>
          <w:rFonts w:ascii="Arial" w:hAnsi="Arial" w:cs="Arial"/>
          <w:b/>
          <w:sz w:val="20"/>
          <w:szCs w:val="20"/>
        </w:rPr>
      </w:pPr>
      <w:r>
        <w:rPr>
          <w:rFonts w:ascii="Arial" w:hAnsi="Arial" w:cs="Arial"/>
          <w:sz w:val="20"/>
          <w:szCs w:val="20"/>
        </w:rPr>
        <w:t>5.</w:t>
      </w:r>
      <w:r>
        <w:rPr>
          <w:rFonts w:ascii="Arial" w:hAnsi="Arial" w:cs="Arial"/>
          <w:sz w:val="20"/>
          <w:szCs w:val="20"/>
        </w:rPr>
        <w:tab/>
      </w:r>
      <w:r w:rsidRPr="00937984">
        <w:rPr>
          <w:rFonts w:ascii="Arial" w:hAnsi="Arial" w:cs="Arial"/>
          <w:b/>
          <w:caps/>
          <w:sz w:val="20"/>
          <w:szCs w:val="20"/>
        </w:rPr>
        <w:t>Lease Terms and Conditions (Continued):</w:t>
      </w:r>
    </w:p>
    <w:p w:rsidR="006F01B2" w:rsidRDefault="006F01B2"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p>
    <w:p w:rsidR="007942DF" w:rsidRPr="009451E9" w:rsidRDefault="007942DF" w:rsidP="009451E9">
      <w:pPr>
        <w:spacing w:after="0" w:line="286" w:lineRule="exact"/>
        <w:rPr>
          <w:rFonts w:ascii="Arial" w:hAnsi="Arial" w:cs="Arial"/>
          <w:sz w:val="20"/>
          <w:szCs w:val="20"/>
        </w:rPr>
      </w:pPr>
    </w:p>
    <w:p w:rsidR="007942DF" w:rsidRDefault="007942DF" w:rsidP="007942DF">
      <w:pPr>
        <w:pStyle w:val="ListParagraph"/>
        <w:spacing w:after="0" w:line="286" w:lineRule="exact"/>
        <w:ind w:hanging="360"/>
        <w:rPr>
          <w:rFonts w:ascii="Arial" w:hAnsi="Arial" w:cs="Arial"/>
          <w:sz w:val="20"/>
          <w:szCs w:val="20"/>
        </w:rPr>
      </w:pPr>
      <w:r w:rsidRPr="007942DF">
        <w:rPr>
          <w:rFonts w:ascii="Arial" w:hAnsi="Arial" w:cs="Arial"/>
          <w:sz w:val="20"/>
          <w:szCs w:val="20"/>
        </w:rPr>
        <w:t>17.</w:t>
      </w:r>
      <w:r w:rsidRPr="007942DF">
        <w:rPr>
          <w:rFonts w:ascii="Arial" w:hAnsi="Arial" w:cs="Arial"/>
          <w:sz w:val="20"/>
          <w:szCs w:val="20"/>
        </w:rPr>
        <w:tab/>
      </w:r>
      <w:r w:rsidRPr="007942DF">
        <w:rPr>
          <w:rFonts w:ascii="Arial" w:hAnsi="Arial" w:cs="Arial"/>
          <w:b/>
          <w:sz w:val="20"/>
          <w:szCs w:val="20"/>
        </w:rPr>
        <w:t>Non-Waiver</w:t>
      </w:r>
      <w:r w:rsidRPr="007942DF">
        <w:rPr>
          <w:rFonts w:ascii="Arial" w:hAnsi="Arial" w:cs="Arial"/>
          <w:sz w:val="20"/>
          <w:szCs w:val="20"/>
        </w:rPr>
        <w:t xml:space="preserve">.  PSE’s failure to terminate this Lease by reason of any default by Customer shall not constitute a waiver of any other right PSE may have against Customer because of such default, </w:t>
      </w:r>
      <w:proofErr w:type="gramStart"/>
      <w:r w:rsidRPr="007942DF">
        <w:rPr>
          <w:rFonts w:ascii="Arial" w:hAnsi="Arial" w:cs="Arial"/>
          <w:sz w:val="20"/>
          <w:szCs w:val="20"/>
        </w:rPr>
        <w:t>nor</w:t>
      </w:r>
      <w:proofErr w:type="gramEnd"/>
      <w:r w:rsidRPr="007942DF">
        <w:rPr>
          <w:rFonts w:ascii="Arial" w:hAnsi="Arial" w:cs="Arial"/>
          <w:sz w:val="20"/>
          <w:szCs w:val="20"/>
        </w:rPr>
        <w:t xml:space="preserve"> a waiver of any subsequent default.   </w:t>
      </w:r>
    </w:p>
    <w:p w:rsidR="007942DF" w:rsidRPr="007942DF" w:rsidRDefault="007942DF" w:rsidP="007942DF">
      <w:pPr>
        <w:pStyle w:val="ListParagraph"/>
        <w:spacing w:after="0" w:line="286" w:lineRule="exact"/>
        <w:ind w:hanging="360"/>
        <w:rPr>
          <w:rFonts w:ascii="Arial" w:hAnsi="Arial" w:cs="Arial"/>
          <w:sz w:val="20"/>
          <w:szCs w:val="20"/>
        </w:rPr>
      </w:pPr>
    </w:p>
    <w:p w:rsidR="007942DF" w:rsidRPr="007942DF" w:rsidRDefault="007942DF" w:rsidP="007942DF">
      <w:pPr>
        <w:pStyle w:val="ListParagraph"/>
        <w:spacing w:after="0" w:line="286" w:lineRule="exact"/>
        <w:ind w:hanging="360"/>
        <w:rPr>
          <w:rFonts w:ascii="Arial" w:hAnsi="Arial" w:cs="Arial"/>
          <w:sz w:val="20"/>
          <w:szCs w:val="20"/>
        </w:rPr>
      </w:pPr>
      <w:r w:rsidRPr="007942DF">
        <w:rPr>
          <w:rFonts w:ascii="Arial" w:hAnsi="Arial" w:cs="Arial"/>
          <w:sz w:val="20"/>
          <w:szCs w:val="20"/>
        </w:rPr>
        <w:t>18.</w:t>
      </w:r>
      <w:r w:rsidRPr="007942DF">
        <w:rPr>
          <w:rFonts w:ascii="Arial" w:hAnsi="Arial" w:cs="Arial"/>
          <w:sz w:val="20"/>
          <w:szCs w:val="20"/>
        </w:rPr>
        <w:tab/>
      </w:r>
      <w:r w:rsidRPr="007942DF">
        <w:rPr>
          <w:rFonts w:ascii="Arial" w:hAnsi="Arial" w:cs="Arial"/>
          <w:b/>
          <w:sz w:val="20"/>
          <w:szCs w:val="20"/>
        </w:rPr>
        <w:t>Entire Agreement</w:t>
      </w:r>
      <w:r w:rsidRPr="007942DF">
        <w:rPr>
          <w:rFonts w:ascii="Arial" w:hAnsi="Arial" w:cs="Arial"/>
          <w:sz w:val="20"/>
          <w:szCs w:val="20"/>
        </w:rPr>
        <w:t xml:space="preserve">.  This Agreement contains the entire Agreement between Customer and PSE and supersedes all prior agreements, whether written or oral, and may be amended only by written document signed by both parties.  </w:t>
      </w:r>
    </w:p>
    <w:p w:rsidR="007942DF" w:rsidRPr="007942DF" w:rsidRDefault="007942DF" w:rsidP="007942DF">
      <w:pPr>
        <w:pStyle w:val="ListParagraph"/>
        <w:spacing w:after="0" w:line="286" w:lineRule="exact"/>
        <w:ind w:hanging="360"/>
        <w:rPr>
          <w:rFonts w:ascii="Arial" w:hAnsi="Arial" w:cs="Arial"/>
          <w:sz w:val="20"/>
          <w:szCs w:val="20"/>
        </w:rPr>
      </w:pPr>
      <w:r w:rsidRPr="007942DF">
        <w:rPr>
          <w:rFonts w:ascii="Arial" w:hAnsi="Arial" w:cs="Arial"/>
          <w:sz w:val="20"/>
          <w:szCs w:val="20"/>
        </w:rPr>
        <w:t>19.</w:t>
      </w:r>
      <w:r w:rsidRPr="007942DF">
        <w:rPr>
          <w:rFonts w:ascii="Arial" w:hAnsi="Arial" w:cs="Arial"/>
          <w:sz w:val="20"/>
          <w:szCs w:val="20"/>
        </w:rPr>
        <w:tab/>
      </w:r>
      <w:r w:rsidRPr="007942DF">
        <w:rPr>
          <w:rFonts w:ascii="Arial" w:hAnsi="Arial" w:cs="Arial"/>
          <w:b/>
          <w:sz w:val="20"/>
          <w:szCs w:val="20"/>
        </w:rPr>
        <w:t>Governing Law</w:t>
      </w:r>
      <w:r w:rsidRPr="007942DF">
        <w:rPr>
          <w:rFonts w:ascii="Arial" w:hAnsi="Arial" w:cs="Arial"/>
          <w:sz w:val="20"/>
          <w:szCs w:val="20"/>
        </w:rPr>
        <w:t xml:space="preserve">.  This Agreement shall be interpreted, construed and enforced in all respects in accordance with the laws of the State of Washington without reference to any choice of law principles to the contrary.  Customer hereby irrevocably consents to the exclusive jurisdiction and venue of the federal, state and local courts located in King County, Washington, in connection with any action arising out of or in connection with this Agreement.  </w:t>
      </w:r>
    </w:p>
    <w:p w:rsidR="007942DF" w:rsidRPr="007942DF" w:rsidRDefault="007942DF" w:rsidP="007942DF">
      <w:pPr>
        <w:pStyle w:val="ListParagraph"/>
        <w:spacing w:after="0" w:line="286" w:lineRule="exact"/>
        <w:ind w:hanging="360"/>
        <w:rPr>
          <w:rFonts w:ascii="Arial" w:hAnsi="Arial" w:cs="Arial"/>
          <w:sz w:val="20"/>
          <w:szCs w:val="20"/>
        </w:rPr>
      </w:pPr>
    </w:p>
    <w:p w:rsidR="007942DF" w:rsidRDefault="007942DF" w:rsidP="007942DF">
      <w:pPr>
        <w:pStyle w:val="ListParagraph"/>
        <w:spacing w:after="0" w:line="286" w:lineRule="exact"/>
        <w:ind w:hanging="360"/>
        <w:rPr>
          <w:rFonts w:ascii="Arial" w:hAnsi="Arial" w:cs="Arial"/>
          <w:sz w:val="20"/>
          <w:szCs w:val="20"/>
        </w:rPr>
      </w:pPr>
      <w:r w:rsidRPr="007942DF">
        <w:rPr>
          <w:rFonts w:ascii="Arial" w:hAnsi="Arial" w:cs="Arial"/>
          <w:sz w:val="20"/>
          <w:szCs w:val="20"/>
        </w:rPr>
        <w:t>20.</w:t>
      </w:r>
      <w:r w:rsidRPr="007942DF">
        <w:rPr>
          <w:rFonts w:ascii="Arial" w:hAnsi="Arial" w:cs="Arial"/>
          <w:sz w:val="20"/>
          <w:szCs w:val="20"/>
        </w:rPr>
        <w:tab/>
      </w:r>
      <w:r w:rsidRPr="007942DF">
        <w:rPr>
          <w:rFonts w:ascii="Arial" w:hAnsi="Arial" w:cs="Arial"/>
          <w:b/>
          <w:sz w:val="20"/>
          <w:szCs w:val="20"/>
        </w:rPr>
        <w:t>Headings</w:t>
      </w:r>
      <w:r w:rsidRPr="007942DF">
        <w:rPr>
          <w:rFonts w:ascii="Arial" w:hAnsi="Arial" w:cs="Arial"/>
          <w:sz w:val="20"/>
          <w:szCs w:val="20"/>
        </w:rPr>
        <w:t xml:space="preserve">. Paragraph headings are for the convenience of the parties only and are not to be construed as part of this Agreement.  </w:t>
      </w:r>
    </w:p>
    <w:p w:rsidR="007942DF" w:rsidRPr="007942DF" w:rsidRDefault="007942DF" w:rsidP="007942DF">
      <w:pPr>
        <w:pStyle w:val="ListParagraph"/>
        <w:spacing w:after="0" w:line="286" w:lineRule="exact"/>
        <w:ind w:hanging="360"/>
        <w:rPr>
          <w:rFonts w:ascii="Arial" w:hAnsi="Arial" w:cs="Arial"/>
          <w:sz w:val="20"/>
          <w:szCs w:val="20"/>
        </w:rPr>
      </w:pPr>
    </w:p>
    <w:p w:rsidR="007942DF" w:rsidRDefault="007942DF" w:rsidP="007942DF">
      <w:pPr>
        <w:pStyle w:val="ListParagraph"/>
        <w:spacing w:after="0" w:line="286" w:lineRule="exact"/>
        <w:ind w:hanging="360"/>
        <w:rPr>
          <w:rFonts w:ascii="Arial" w:hAnsi="Arial" w:cs="Arial"/>
          <w:sz w:val="20"/>
          <w:szCs w:val="20"/>
        </w:rPr>
      </w:pPr>
      <w:r w:rsidRPr="007942DF">
        <w:rPr>
          <w:rFonts w:ascii="Arial" w:hAnsi="Arial" w:cs="Arial"/>
          <w:sz w:val="20"/>
          <w:szCs w:val="20"/>
        </w:rPr>
        <w:t>21.</w:t>
      </w:r>
      <w:r w:rsidRPr="007942DF">
        <w:rPr>
          <w:rFonts w:ascii="Arial" w:hAnsi="Arial" w:cs="Arial"/>
          <w:sz w:val="20"/>
          <w:szCs w:val="20"/>
        </w:rPr>
        <w:tab/>
      </w:r>
      <w:r w:rsidRPr="007942DF">
        <w:rPr>
          <w:rFonts w:ascii="Arial" w:hAnsi="Arial" w:cs="Arial"/>
          <w:b/>
          <w:sz w:val="20"/>
          <w:szCs w:val="20"/>
        </w:rPr>
        <w:t>Severability</w:t>
      </w:r>
      <w:r w:rsidRPr="007942DF">
        <w:rPr>
          <w:rFonts w:ascii="Arial" w:hAnsi="Arial" w:cs="Arial"/>
          <w:sz w:val="20"/>
          <w:szCs w:val="20"/>
        </w:rPr>
        <w:t xml:space="preserve">.  If any provision of this Agreement is deemed invalid by any court or administrative body having jurisdiction, such ruling shall not invalidate any other provision, and the remaining terms in this Agreement shall remain in full force and effect.  </w:t>
      </w:r>
    </w:p>
    <w:p w:rsidR="007942DF" w:rsidRPr="007942DF" w:rsidRDefault="007942DF" w:rsidP="007942DF">
      <w:pPr>
        <w:pStyle w:val="ListParagraph"/>
        <w:spacing w:after="0" w:line="286" w:lineRule="exact"/>
        <w:ind w:hanging="360"/>
        <w:rPr>
          <w:rFonts w:ascii="Arial" w:hAnsi="Arial" w:cs="Arial"/>
          <w:sz w:val="20"/>
          <w:szCs w:val="20"/>
        </w:rPr>
      </w:pPr>
    </w:p>
    <w:p w:rsidR="007942DF" w:rsidRPr="007942DF" w:rsidRDefault="007942DF" w:rsidP="007942DF">
      <w:pPr>
        <w:pStyle w:val="ListParagraph"/>
        <w:spacing w:after="0" w:line="286" w:lineRule="exact"/>
        <w:ind w:hanging="360"/>
        <w:rPr>
          <w:rFonts w:ascii="Arial" w:hAnsi="Arial" w:cs="Arial"/>
          <w:sz w:val="20"/>
          <w:szCs w:val="20"/>
        </w:rPr>
      </w:pPr>
      <w:r w:rsidRPr="007942DF">
        <w:rPr>
          <w:rFonts w:ascii="Arial" w:hAnsi="Arial" w:cs="Arial"/>
          <w:sz w:val="20"/>
          <w:szCs w:val="20"/>
        </w:rPr>
        <w:t>22.</w:t>
      </w:r>
      <w:r w:rsidRPr="007942DF">
        <w:rPr>
          <w:rFonts w:ascii="Arial" w:hAnsi="Arial" w:cs="Arial"/>
          <w:sz w:val="20"/>
          <w:szCs w:val="20"/>
        </w:rPr>
        <w:tab/>
      </w:r>
      <w:r w:rsidRPr="007942DF">
        <w:rPr>
          <w:rFonts w:ascii="Arial" w:hAnsi="Arial" w:cs="Arial"/>
          <w:b/>
          <w:sz w:val="20"/>
          <w:szCs w:val="20"/>
        </w:rPr>
        <w:t>Effective Date</w:t>
      </w:r>
      <w:r w:rsidRPr="007942DF">
        <w:rPr>
          <w:rFonts w:ascii="Arial" w:hAnsi="Arial" w:cs="Arial"/>
          <w:sz w:val="20"/>
          <w:szCs w:val="20"/>
        </w:rPr>
        <w:t>.  This Agreement shall become effective upon the delivery/installation of the Equipment at the Premises.</w:t>
      </w:r>
    </w:p>
    <w:p w:rsidR="007942DF" w:rsidRPr="007942DF" w:rsidRDefault="007942DF" w:rsidP="007942DF">
      <w:pPr>
        <w:pStyle w:val="ListParagraph"/>
        <w:spacing w:after="0" w:line="286" w:lineRule="exact"/>
        <w:ind w:hanging="360"/>
        <w:rPr>
          <w:rFonts w:ascii="Arial" w:hAnsi="Arial" w:cs="Arial"/>
          <w:sz w:val="20"/>
          <w:szCs w:val="20"/>
        </w:rPr>
      </w:pPr>
    </w:p>
    <w:p w:rsidR="007942DF" w:rsidRPr="007942DF" w:rsidRDefault="007942DF" w:rsidP="007942DF">
      <w:pPr>
        <w:pStyle w:val="ListParagraph"/>
        <w:spacing w:after="0" w:line="286" w:lineRule="exact"/>
        <w:ind w:left="360" w:hanging="360"/>
        <w:rPr>
          <w:rFonts w:ascii="Arial" w:hAnsi="Arial" w:cs="Arial"/>
          <w:sz w:val="20"/>
          <w:szCs w:val="20"/>
        </w:rPr>
      </w:pPr>
      <w:r w:rsidRPr="007942DF">
        <w:rPr>
          <w:rFonts w:ascii="Arial" w:hAnsi="Arial" w:cs="Arial"/>
          <w:sz w:val="20"/>
          <w:szCs w:val="20"/>
        </w:rPr>
        <w:t>6</w:t>
      </w:r>
      <w:r>
        <w:rPr>
          <w:rFonts w:ascii="Arial" w:hAnsi="Arial" w:cs="Arial"/>
          <w:sz w:val="20"/>
          <w:szCs w:val="20"/>
        </w:rPr>
        <w:t>.</w:t>
      </w:r>
      <w:r>
        <w:rPr>
          <w:rFonts w:ascii="Arial" w:hAnsi="Arial" w:cs="Arial"/>
          <w:sz w:val="20"/>
          <w:szCs w:val="20"/>
        </w:rPr>
        <w:tab/>
      </w:r>
      <w:r w:rsidRPr="007942DF">
        <w:rPr>
          <w:rFonts w:ascii="Arial" w:hAnsi="Arial" w:cs="Arial"/>
          <w:b/>
          <w:caps/>
          <w:sz w:val="20"/>
          <w:szCs w:val="20"/>
        </w:rPr>
        <w:t>General Rules and Provisions</w:t>
      </w:r>
      <w:r w:rsidRPr="007942DF">
        <w:rPr>
          <w:rFonts w:ascii="Arial" w:hAnsi="Arial" w:cs="Arial"/>
          <w:sz w:val="20"/>
          <w:szCs w:val="20"/>
        </w:rPr>
        <w:t>:  Service under this schedule is subject to the General Rules and Provisions contained in Company’s tariff.</w:t>
      </w:r>
    </w:p>
    <w:p w:rsidR="007942DF" w:rsidRPr="007942DF" w:rsidRDefault="007942DF" w:rsidP="007942DF">
      <w:pPr>
        <w:tabs>
          <w:tab w:val="num" w:pos="720"/>
        </w:tabs>
        <w:spacing w:after="240" w:line="240" w:lineRule="auto"/>
        <w:ind w:left="360"/>
        <w:outlineLvl w:val="0"/>
        <w:rPr>
          <w:rFonts w:ascii="Arial" w:hAnsi="Arial" w:cs="Arial"/>
          <w:sz w:val="20"/>
          <w:szCs w:val="20"/>
        </w:rPr>
      </w:pPr>
    </w:p>
    <w:p w:rsidR="00696332" w:rsidRPr="007942DF" w:rsidRDefault="00696332" w:rsidP="00F07E42">
      <w:pPr>
        <w:tabs>
          <w:tab w:val="num" w:pos="720"/>
        </w:tabs>
        <w:spacing w:after="240" w:line="240" w:lineRule="auto"/>
        <w:ind w:left="360"/>
        <w:outlineLvl w:val="0"/>
        <w:rPr>
          <w:rFonts w:ascii="Arial" w:hAnsi="Arial" w:cs="Arial"/>
          <w:sz w:val="20"/>
          <w:szCs w:val="20"/>
        </w:rPr>
      </w:pPr>
    </w:p>
    <w:sectPr w:rsidR="00696332" w:rsidRPr="007942DF"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F4C0288" wp14:editId="220A2A7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E47C8F">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E47C8F">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E47C8F" w:rsidP="00882FF5">
          <w:pPr>
            <w:pStyle w:val="Footer"/>
            <w:rPr>
              <w:rFonts w:ascii="Arial" w:hAnsi="Arial" w:cs="Arial"/>
              <w:b/>
              <w:sz w:val="20"/>
              <w:szCs w:val="20"/>
            </w:rPr>
          </w:pPr>
          <w:r>
            <w:rPr>
              <w:rFonts w:ascii="Arial" w:hAnsi="Arial" w:cs="Arial"/>
              <w:b/>
              <w:noProof/>
              <w:sz w:val="20"/>
              <w:szCs w:val="20"/>
            </w:rPr>
            <w:drawing>
              <wp:inline distT="0" distB="0" distL="0" distR="0" wp14:anchorId="40346312" wp14:editId="34C97D29">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9451E9">
          <w:rPr>
            <w:u w:val="single"/>
          </w:rPr>
          <w:t>W</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4FAEB75" wp14:editId="79279A0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6"/>
  </w:num>
  <w:num w:numId="4">
    <w:abstractNumId w:val="5"/>
  </w:num>
  <w:num w:numId="5">
    <w:abstractNumId w:val="2"/>
  </w:num>
  <w:num w:numId="6">
    <w:abstractNumId w:val="4"/>
  </w:num>
  <w:num w:numId="7">
    <w:abstractNumId w:val="8"/>
  </w:num>
  <w:num w:numId="8">
    <w:abstractNumId w:val="9"/>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127C0"/>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C6B29"/>
    <w:rsid w:val="000D2886"/>
    <w:rsid w:val="000D6C6F"/>
    <w:rsid w:val="000D79C9"/>
    <w:rsid w:val="000E0874"/>
    <w:rsid w:val="000E16E7"/>
    <w:rsid w:val="000E3073"/>
    <w:rsid w:val="000E73F4"/>
    <w:rsid w:val="000F642C"/>
    <w:rsid w:val="000F6558"/>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43F74"/>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141B1"/>
    <w:rsid w:val="005241EE"/>
    <w:rsid w:val="005312A3"/>
    <w:rsid w:val="00540182"/>
    <w:rsid w:val="005407C1"/>
    <w:rsid w:val="00543EA4"/>
    <w:rsid w:val="005468AF"/>
    <w:rsid w:val="00551143"/>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96332"/>
    <w:rsid w:val="006A72BD"/>
    <w:rsid w:val="006B7018"/>
    <w:rsid w:val="006C2715"/>
    <w:rsid w:val="006C27C7"/>
    <w:rsid w:val="006D0657"/>
    <w:rsid w:val="006D2350"/>
    <w:rsid w:val="006D2365"/>
    <w:rsid w:val="006E7285"/>
    <w:rsid w:val="006E75FB"/>
    <w:rsid w:val="006F01B2"/>
    <w:rsid w:val="00703E53"/>
    <w:rsid w:val="00707DF4"/>
    <w:rsid w:val="007128CD"/>
    <w:rsid w:val="00716A97"/>
    <w:rsid w:val="007423C9"/>
    <w:rsid w:val="00757C64"/>
    <w:rsid w:val="00760E19"/>
    <w:rsid w:val="00770E9A"/>
    <w:rsid w:val="00771598"/>
    <w:rsid w:val="00784841"/>
    <w:rsid w:val="00793854"/>
    <w:rsid w:val="007942DF"/>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3E69"/>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451E9"/>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1B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622E"/>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833C7"/>
    <w:rsid w:val="00DA731C"/>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47C8F"/>
    <w:rsid w:val="00E526ED"/>
    <w:rsid w:val="00E61AEC"/>
    <w:rsid w:val="00E668D2"/>
    <w:rsid w:val="00E74A20"/>
    <w:rsid w:val="00E84B31"/>
    <w:rsid w:val="00E85CF8"/>
    <w:rsid w:val="00E9001F"/>
    <w:rsid w:val="00E9136A"/>
    <w:rsid w:val="00E93A1C"/>
    <w:rsid w:val="00E94710"/>
    <w:rsid w:val="00EA457E"/>
    <w:rsid w:val="00EB0FF1"/>
    <w:rsid w:val="00EC4414"/>
    <w:rsid w:val="00ED4294"/>
    <w:rsid w:val="00ED6D74"/>
    <w:rsid w:val="00EF47B7"/>
    <w:rsid w:val="00EF663C"/>
    <w:rsid w:val="00F07E42"/>
    <w:rsid w:val="00F31EEF"/>
    <w:rsid w:val="00F468B3"/>
    <w:rsid w:val="00F518C8"/>
    <w:rsid w:val="00F53FC2"/>
    <w:rsid w:val="00F55BF7"/>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63887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2366BC1-9C8A-4DB7-A695-E09F957F85F9}"/>
</file>

<file path=customXml/itemProps2.xml><?xml version="1.0" encoding="utf-8"?>
<ds:datastoreItem xmlns:ds="http://schemas.openxmlformats.org/officeDocument/2006/customXml" ds:itemID="{CC61B589-95A1-415D-AB32-DCF3A4D21577}"/>
</file>

<file path=customXml/itemProps3.xml><?xml version="1.0" encoding="utf-8"?>
<ds:datastoreItem xmlns:ds="http://schemas.openxmlformats.org/officeDocument/2006/customXml" ds:itemID="{040258D3-2FBF-4BED-874F-B5D9674957B5}"/>
</file>

<file path=customXml/itemProps4.xml><?xml version="1.0" encoding="utf-8"?>
<ds:datastoreItem xmlns:ds="http://schemas.openxmlformats.org/officeDocument/2006/customXml" ds:itemID="{458B84B1-2F5C-4A13-9EE0-9FC52269FCB5}"/>
</file>

<file path=customXml/itemProps5.xml><?xml version="1.0" encoding="utf-8"?>
<ds:datastoreItem xmlns:ds="http://schemas.openxmlformats.org/officeDocument/2006/customXml" ds:itemID="{EB06CAB4-93CF-429F-9C3D-1191E795B24E}"/>
</file>

<file path=docProps/app.xml><?xml version="1.0" encoding="utf-8"?>
<Properties xmlns="http://schemas.openxmlformats.org/officeDocument/2006/extended-properties" xmlns:vt="http://schemas.openxmlformats.org/officeDocument/2006/docPropsVTypes">
  <Template>Normal.dotm</Template>
  <TotalTime>8</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2015-08-27T17:15:00Z</cp:lastPrinted>
  <dcterms:created xsi:type="dcterms:W3CDTF">2015-09-18T16:15:00Z</dcterms:created>
  <dcterms:modified xsi:type="dcterms:W3CDTF">2015-09-18T19:32:00Z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