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A4" w:rsidRDefault="00880DA4">
      <w:pPr>
        <w:ind w:left="540"/>
      </w:pPr>
    </w:p>
    <w:p w:rsidR="00880DA4" w:rsidRDefault="00880DA4" w:rsidP="00611F2B"/>
    <w:p w:rsidR="00985668" w:rsidRDefault="00E8133E" w:rsidP="00985668">
      <w:pPr>
        <w:rPr>
          <w:sz w:val="22"/>
        </w:rPr>
      </w:pPr>
      <w:r>
        <w:rPr>
          <w:noProof/>
        </w:rPr>
        <w:drawing>
          <wp:anchor distT="0" distB="0" distL="114300" distR="114300" simplePos="0" relativeHeight="251659264" behindDoc="0" locked="0" layoutInCell="1" allowOverlap="1">
            <wp:simplePos x="0" y="0"/>
            <wp:positionH relativeFrom="column">
              <wp:posOffset>-137160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AC5AE8" w:rsidRDefault="00AC5AE8" w:rsidP="002054E5">
      <w:pPr>
        <w:ind w:left="3600" w:firstLine="720"/>
        <w:jc w:val="both"/>
        <w:rPr>
          <w:rFonts w:ascii="Arial" w:hAnsi="Arial"/>
          <w:i/>
          <w:sz w:val="18"/>
        </w:rPr>
      </w:pPr>
    </w:p>
    <w:p w:rsidR="002054E5" w:rsidRDefault="002054E5" w:rsidP="002054E5">
      <w:pPr>
        <w:jc w:val="both"/>
        <w:rPr>
          <w:rFonts w:ascii="Arial" w:hAnsi="Arial"/>
          <w:i/>
          <w:sz w:val="18"/>
        </w:rPr>
      </w:pPr>
    </w:p>
    <w:p w:rsidR="004C02FA" w:rsidRDefault="004C02FA" w:rsidP="00E90AC7">
      <w:pPr>
        <w:ind w:left="3600" w:firstLine="720"/>
        <w:rPr>
          <w:rFonts w:ascii="Arial" w:hAnsi="Arial"/>
          <w:i/>
          <w:sz w:val="18"/>
        </w:rPr>
      </w:pPr>
    </w:p>
    <w:p w:rsidR="004C02FA" w:rsidRDefault="004C02FA" w:rsidP="00E90AC7">
      <w:pPr>
        <w:ind w:left="3600" w:firstLine="720"/>
        <w:rPr>
          <w:rFonts w:ascii="Arial" w:hAnsi="Arial"/>
          <w:i/>
          <w:sz w:val="18"/>
        </w:rPr>
      </w:pPr>
    </w:p>
    <w:p w:rsidR="004C02FA" w:rsidRDefault="004C02FA" w:rsidP="00E90AC7">
      <w:pPr>
        <w:ind w:left="3600" w:firstLine="720"/>
        <w:rPr>
          <w:rFonts w:ascii="Arial" w:hAnsi="Arial"/>
          <w:i/>
          <w:sz w:val="18"/>
        </w:rPr>
      </w:pPr>
    </w:p>
    <w:p w:rsidR="004C02FA" w:rsidRPr="00DA5ADE" w:rsidRDefault="004C02FA" w:rsidP="00E90AC7">
      <w:pPr>
        <w:ind w:left="3600" w:firstLine="720"/>
        <w:rPr>
          <w:sz w:val="23"/>
          <w:szCs w:val="23"/>
        </w:rPr>
      </w:pPr>
    </w:p>
    <w:p w:rsidR="00E90AC7" w:rsidRDefault="00E90AC7" w:rsidP="00E90AC7">
      <w:pPr>
        <w:rPr>
          <w:sz w:val="23"/>
          <w:szCs w:val="23"/>
        </w:rPr>
      </w:pPr>
    </w:p>
    <w:p w:rsidR="007329EE" w:rsidRDefault="007329EE" w:rsidP="00E90AC7">
      <w:pPr>
        <w:rPr>
          <w:sz w:val="23"/>
          <w:szCs w:val="23"/>
        </w:rPr>
      </w:pPr>
    </w:p>
    <w:p w:rsidR="002054E5" w:rsidRPr="001E4C89" w:rsidRDefault="00373127" w:rsidP="002054E5">
      <w:pPr>
        <w:ind w:left="3600" w:firstLine="720"/>
        <w:rPr>
          <w:sz w:val="24"/>
          <w:szCs w:val="24"/>
        </w:rPr>
      </w:pPr>
      <w:r>
        <w:rPr>
          <w:sz w:val="24"/>
          <w:szCs w:val="24"/>
        </w:rPr>
        <w:t>March 27</w:t>
      </w:r>
      <w:r w:rsidR="001E13EE">
        <w:rPr>
          <w:sz w:val="24"/>
          <w:szCs w:val="24"/>
        </w:rPr>
        <w:t>, 2015</w:t>
      </w:r>
    </w:p>
    <w:p w:rsidR="002054E5" w:rsidRDefault="002054E5" w:rsidP="002054E5">
      <w:pPr>
        <w:rPr>
          <w:sz w:val="24"/>
          <w:szCs w:val="24"/>
        </w:rPr>
      </w:pPr>
    </w:p>
    <w:p w:rsidR="007329EE" w:rsidRPr="001E4C89" w:rsidRDefault="007329EE" w:rsidP="002054E5">
      <w:pPr>
        <w:rPr>
          <w:sz w:val="24"/>
          <w:szCs w:val="24"/>
        </w:rPr>
      </w:pPr>
    </w:p>
    <w:p w:rsidR="00620658" w:rsidRPr="001A0F97" w:rsidRDefault="002054E5" w:rsidP="002054E5">
      <w:pPr>
        <w:rPr>
          <w:sz w:val="24"/>
          <w:szCs w:val="24"/>
        </w:rPr>
      </w:pPr>
      <w:r w:rsidRPr="001A0F97">
        <w:rPr>
          <w:sz w:val="24"/>
          <w:szCs w:val="24"/>
        </w:rPr>
        <w:t xml:space="preserve">Mr. Steven V. King </w:t>
      </w:r>
    </w:p>
    <w:p w:rsidR="002054E5" w:rsidRPr="001A0F97" w:rsidRDefault="002054E5" w:rsidP="002054E5">
      <w:pPr>
        <w:rPr>
          <w:sz w:val="24"/>
          <w:szCs w:val="24"/>
        </w:rPr>
      </w:pPr>
      <w:r w:rsidRPr="001A0F97">
        <w:rPr>
          <w:sz w:val="24"/>
          <w:szCs w:val="24"/>
        </w:rPr>
        <w:t xml:space="preserve">Executive Director and Secretary </w:t>
      </w:r>
    </w:p>
    <w:p w:rsidR="002054E5" w:rsidRPr="001A0F97" w:rsidRDefault="002054E5" w:rsidP="002054E5">
      <w:pPr>
        <w:rPr>
          <w:sz w:val="24"/>
          <w:szCs w:val="24"/>
        </w:rPr>
      </w:pPr>
      <w:r w:rsidRPr="001A0F97">
        <w:rPr>
          <w:sz w:val="24"/>
          <w:szCs w:val="24"/>
        </w:rPr>
        <w:t xml:space="preserve">Washington Utilities and Transportation Commission </w:t>
      </w:r>
    </w:p>
    <w:p w:rsidR="002054E5" w:rsidRPr="001A0F97" w:rsidRDefault="002054E5" w:rsidP="002054E5">
      <w:pPr>
        <w:rPr>
          <w:sz w:val="24"/>
          <w:szCs w:val="24"/>
        </w:rPr>
      </w:pPr>
      <w:r w:rsidRPr="001A0F97">
        <w:rPr>
          <w:sz w:val="24"/>
          <w:szCs w:val="24"/>
        </w:rPr>
        <w:t>P.O. Box 47250</w:t>
      </w:r>
    </w:p>
    <w:p w:rsidR="002054E5" w:rsidRPr="001A0F97" w:rsidRDefault="002054E5" w:rsidP="002054E5">
      <w:pPr>
        <w:rPr>
          <w:sz w:val="24"/>
          <w:szCs w:val="24"/>
        </w:rPr>
      </w:pPr>
      <w:r w:rsidRPr="001A0F97">
        <w:rPr>
          <w:sz w:val="24"/>
          <w:szCs w:val="24"/>
        </w:rPr>
        <w:t>Olympia, Washington 98504-7250</w:t>
      </w:r>
    </w:p>
    <w:p w:rsidR="001E13EE" w:rsidRDefault="001E13EE" w:rsidP="001E13EE">
      <w:pPr>
        <w:rPr>
          <w:b/>
          <w:sz w:val="24"/>
          <w:szCs w:val="24"/>
        </w:rPr>
      </w:pPr>
    </w:p>
    <w:p w:rsidR="007329EE" w:rsidRDefault="007329EE" w:rsidP="001E13EE">
      <w:pPr>
        <w:rPr>
          <w:b/>
          <w:sz w:val="24"/>
          <w:szCs w:val="24"/>
        </w:rPr>
      </w:pPr>
    </w:p>
    <w:p w:rsidR="00584EFF" w:rsidRDefault="001E13EE" w:rsidP="001E13EE">
      <w:pPr>
        <w:rPr>
          <w:b/>
          <w:sz w:val="24"/>
          <w:szCs w:val="24"/>
        </w:rPr>
      </w:pPr>
      <w:r w:rsidRPr="0012097E">
        <w:rPr>
          <w:b/>
          <w:sz w:val="24"/>
          <w:szCs w:val="24"/>
        </w:rPr>
        <w:t xml:space="preserve">Re:   </w:t>
      </w:r>
      <w:r w:rsidRPr="0012097E">
        <w:rPr>
          <w:b/>
          <w:sz w:val="24"/>
          <w:szCs w:val="24"/>
        </w:rPr>
        <w:tab/>
      </w:r>
      <w:r w:rsidR="00E64F98">
        <w:rPr>
          <w:b/>
          <w:sz w:val="24"/>
          <w:szCs w:val="24"/>
        </w:rPr>
        <w:t>Subsequent Filing R</w:t>
      </w:r>
      <w:r w:rsidR="00584EFF">
        <w:rPr>
          <w:b/>
          <w:sz w:val="24"/>
          <w:szCs w:val="24"/>
        </w:rPr>
        <w:t>equired in Docket No. UE-132027</w:t>
      </w:r>
    </w:p>
    <w:p w:rsidR="001E13EE" w:rsidRPr="0012097E" w:rsidRDefault="001E13EE" w:rsidP="00584EFF">
      <w:pPr>
        <w:ind w:firstLine="720"/>
        <w:rPr>
          <w:b/>
          <w:sz w:val="24"/>
          <w:szCs w:val="24"/>
        </w:rPr>
      </w:pPr>
      <w:r w:rsidRPr="0012097E">
        <w:rPr>
          <w:b/>
          <w:sz w:val="24"/>
          <w:szCs w:val="24"/>
        </w:rPr>
        <w:t>Advice No. 201</w:t>
      </w:r>
      <w:r>
        <w:rPr>
          <w:b/>
          <w:sz w:val="24"/>
          <w:szCs w:val="24"/>
        </w:rPr>
        <w:t>5</w:t>
      </w:r>
      <w:r w:rsidRPr="0012097E">
        <w:rPr>
          <w:b/>
          <w:sz w:val="24"/>
          <w:szCs w:val="24"/>
        </w:rPr>
        <w:t>-</w:t>
      </w:r>
      <w:r w:rsidR="00823739">
        <w:rPr>
          <w:b/>
          <w:sz w:val="24"/>
          <w:szCs w:val="24"/>
        </w:rPr>
        <w:t>07</w:t>
      </w:r>
    </w:p>
    <w:p w:rsidR="001E13EE" w:rsidRDefault="001E13EE" w:rsidP="001E13EE">
      <w:pPr>
        <w:ind w:firstLine="720"/>
        <w:outlineLvl w:val="0"/>
        <w:rPr>
          <w:b/>
          <w:sz w:val="24"/>
          <w:szCs w:val="24"/>
        </w:rPr>
      </w:pPr>
      <w:r>
        <w:rPr>
          <w:b/>
          <w:sz w:val="24"/>
          <w:szCs w:val="24"/>
        </w:rPr>
        <w:t>Electric</w:t>
      </w:r>
      <w:r w:rsidRPr="0012097E">
        <w:rPr>
          <w:b/>
          <w:sz w:val="24"/>
          <w:szCs w:val="24"/>
        </w:rPr>
        <w:t xml:space="preserve"> Tariff Filing - Filed Electronically</w:t>
      </w:r>
    </w:p>
    <w:p w:rsidR="007329EE" w:rsidRDefault="007329EE" w:rsidP="00E90AC7">
      <w:pPr>
        <w:rPr>
          <w:sz w:val="24"/>
          <w:szCs w:val="24"/>
        </w:rPr>
      </w:pPr>
    </w:p>
    <w:p w:rsidR="00E90AC7" w:rsidRPr="001A0F97" w:rsidRDefault="00E90AC7" w:rsidP="00E90AC7">
      <w:pPr>
        <w:rPr>
          <w:sz w:val="24"/>
          <w:szCs w:val="24"/>
        </w:rPr>
      </w:pPr>
      <w:r w:rsidRPr="001A0F97">
        <w:rPr>
          <w:sz w:val="24"/>
          <w:szCs w:val="24"/>
        </w:rPr>
        <w:tab/>
      </w:r>
    </w:p>
    <w:p w:rsidR="00E90AC7" w:rsidRPr="001A0F97" w:rsidRDefault="002054E5" w:rsidP="00E90AC7">
      <w:pPr>
        <w:rPr>
          <w:sz w:val="24"/>
          <w:szCs w:val="24"/>
        </w:rPr>
      </w:pPr>
      <w:r w:rsidRPr="001A0F97">
        <w:rPr>
          <w:sz w:val="24"/>
          <w:szCs w:val="24"/>
        </w:rPr>
        <w:t>Dear Mr. King</w:t>
      </w:r>
      <w:r w:rsidR="00E90AC7" w:rsidRPr="001A0F97">
        <w:rPr>
          <w:sz w:val="24"/>
          <w:szCs w:val="24"/>
        </w:rPr>
        <w:t>:</w:t>
      </w:r>
    </w:p>
    <w:p w:rsidR="001E13EE" w:rsidRDefault="001E13EE" w:rsidP="001E13EE"/>
    <w:p w:rsidR="001E13EE" w:rsidRPr="00581DDD" w:rsidRDefault="001E13EE" w:rsidP="001E13EE">
      <w:pPr>
        <w:rPr>
          <w:snapToGrid w:val="0"/>
          <w:sz w:val="24"/>
          <w:szCs w:val="24"/>
        </w:rPr>
      </w:pPr>
      <w:r w:rsidRPr="00581DDD">
        <w:rPr>
          <w:color w:val="000000"/>
          <w:sz w:val="24"/>
          <w:szCs w:val="24"/>
        </w:rPr>
        <w:t xml:space="preserve">Puget Sound Energy, Inc. (“PSE”) hereby submits proposed revisions to rates under its electric Schedule 133, Sale of Asset Tracker.  This filing, </w:t>
      </w:r>
      <w:r w:rsidR="00581DDD" w:rsidRPr="00581DDD">
        <w:rPr>
          <w:color w:val="000000"/>
          <w:sz w:val="24"/>
          <w:szCs w:val="24"/>
        </w:rPr>
        <w:t>a subsequent filing as defined by WAC 480-07-880(2)</w:t>
      </w:r>
      <w:r w:rsidR="00581DDD">
        <w:rPr>
          <w:color w:val="000000"/>
          <w:sz w:val="24"/>
          <w:szCs w:val="24"/>
        </w:rPr>
        <w:t>,</w:t>
      </w:r>
      <w:r w:rsidR="00581DDD" w:rsidRPr="00581DDD">
        <w:rPr>
          <w:color w:val="000000"/>
          <w:sz w:val="24"/>
          <w:szCs w:val="24"/>
        </w:rPr>
        <w:t xml:space="preserve"> is made in accordance with the </w:t>
      </w:r>
      <w:r w:rsidR="00581DDD" w:rsidRPr="00581DDD">
        <w:rPr>
          <w:sz w:val="24"/>
          <w:szCs w:val="24"/>
        </w:rPr>
        <w:t xml:space="preserve">Commission’s Order No. 05, Granting Joint Motion (the “Order”) in Docket No. </w:t>
      </w:r>
      <w:proofErr w:type="gramStart"/>
      <w:r w:rsidR="00581DDD" w:rsidRPr="00581DDD">
        <w:rPr>
          <w:sz w:val="24"/>
          <w:szCs w:val="24"/>
        </w:rPr>
        <w:t>UE-132027</w:t>
      </w:r>
      <w:r w:rsidR="00581DDD">
        <w:rPr>
          <w:sz w:val="24"/>
          <w:szCs w:val="24"/>
        </w:rPr>
        <w:t>.</w:t>
      </w:r>
      <w:proofErr w:type="gramEnd"/>
      <w:r w:rsidR="00581DDD">
        <w:rPr>
          <w:sz w:val="24"/>
          <w:szCs w:val="24"/>
        </w:rPr>
        <w:t xml:space="preserve">  This filing </w:t>
      </w:r>
      <w:r w:rsidRPr="00581DDD">
        <w:rPr>
          <w:color w:val="000000"/>
          <w:sz w:val="24"/>
          <w:szCs w:val="24"/>
        </w:rPr>
        <w:t>p</w:t>
      </w:r>
      <w:r w:rsidRPr="00581DDD">
        <w:rPr>
          <w:snapToGrid w:val="0"/>
          <w:sz w:val="24"/>
          <w:szCs w:val="24"/>
        </w:rPr>
        <w:t xml:space="preserve">ursuant to </w:t>
      </w:r>
      <w:r w:rsidR="00581DDD">
        <w:rPr>
          <w:snapToGrid w:val="0"/>
          <w:sz w:val="24"/>
          <w:szCs w:val="24"/>
        </w:rPr>
        <w:t xml:space="preserve">the Order, </w:t>
      </w:r>
      <w:r w:rsidRPr="00581DDD">
        <w:rPr>
          <w:snapToGrid w:val="0"/>
          <w:sz w:val="24"/>
          <w:szCs w:val="24"/>
        </w:rPr>
        <w:t>RCW 80.28.060 and Chapter 480-80 WAC, proposes revisions in the following electric tariff sheets:</w:t>
      </w:r>
    </w:p>
    <w:p w:rsidR="001A0F97" w:rsidRPr="001A0F97" w:rsidRDefault="001A0F97" w:rsidP="001A0F97"/>
    <w:p w:rsidR="00A523EF" w:rsidRPr="001A0F97" w:rsidRDefault="00173786" w:rsidP="001A0F97">
      <w:pPr>
        <w:keepNext/>
        <w:ind w:right="-29"/>
        <w:rPr>
          <w:b/>
          <w:sz w:val="24"/>
          <w:szCs w:val="24"/>
        </w:rPr>
      </w:pPr>
      <w:r w:rsidRPr="001A0F97">
        <w:rPr>
          <w:b/>
          <w:sz w:val="24"/>
          <w:szCs w:val="24"/>
        </w:rPr>
        <w:t xml:space="preserve">WN </w:t>
      </w:r>
      <w:r w:rsidR="00A523EF" w:rsidRPr="001A0F97">
        <w:rPr>
          <w:b/>
          <w:sz w:val="24"/>
          <w:szCs w:val="24"/>
        </w:rPr>
        <w:t>U-60, Tariff G, Electric Service:</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5A360E" w:rsidRPr="001A0F97" w:rsidTr="00DB7C27">
        <w:tc>
          <w:tcPr>
            <w:tcW w:w="1710" w:type="dxa"/>
          </w:tcPr>
          <w:p w:rsidR="005A360E" w:rsidRPr="001A0F97" w:rsidRDefault="001E13EE" w:rsidP="00DB7C27">
            <w:pPr>
              <w:pStyle w:val="plain"/>
              <w:rPr>
                <w:sz w:val="24"/>
                <w:szCs w:val="24"/>
              </w:rPr>
            </w:pPr>
            <w:r>
              <w:rPr>
                <w:sz w:val="24"/>
                <w:szCs w:val="24"/>
              </w:rPr>
              <w:t>5</w:t>
            </w:r>
            <w:r w:rsidR="009A58FF" w:rsidRPr="001A0F97">
              <w:rPr>
                <w:sz w:val="24"/>
                <w:szCs w:val="24"/>
                <w:vertAlign w:val="superscript"/>
              </w:rPr>
              <w:t>th</w:t>
            </w:r>
            <w:r w:rsidR="009A58FF" w:rsidRPr="001A0F97">
              <w:rPr>
                <w:sz w:val="24"/>
                <w:szCs w:val="24"/>
              </w:rPr>
              <w:t xml:space="preserve"> Revision of</w:t>
            </w:r>
          </w:p>
        </w:tc>
        <w:tc>
          <w:tcPr>
            <w:tcW w:w="2070" w:type="dxa"/>
          </w:tcPr>
          <w:p w:rsidR="005A360E" w:rsidRPr="001A0F97" w:rsidRDefault="005A360E" w:rsidP="00DB7C27">
            <w:pPr>
              <w:pStyle w:val="plain"/>
              <w:rPr>
                <w:sz w:val="24"/>
                <w:szCs w:val="24"/>
              </w:rPr>
            </w:pPr>
            <w:r w:rsidRPr="001A0F97">
              <w:rPr>
                <w:sz w:val="24"/>
                <w:szCs w:val="24"/>
              </w:rPr>
              <w:t>Sheet No. 1</w:t>
            </w:r>
            <w:r w:rsidR="009A58FF" w:rsidRPr="001A0F97">
              <w:rPr>
                <w:sz w:val="24"/>
                <w:szCs w:val="24"/>
              </w:rPr>
              <w:t>33</w:t>
            </w:r>
          </w:p>
        </w:tc>
        <w:tc>
          <w:tcPr>
            <w:tcW w:w="6030" w:type="dxa"/>
          </w:tcPr>
          <w:p w:rsidR="005A360E" w:rsidRPr="001A0F97" w:rsidRDefault="009A58FF" w:rsidP="00DB7C27">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w:t>
            </w:r>
          </w:p>
        </w:tc>
      </w:tr>
      <w:tr w:rsidR="005A360E" w:rsidRPr="001A0F97" w:rsidTr="00DB7C27">
        <w:tc>
          <w:tcPr>
            <w:tcW w:w="1710" w:type="dxa"/>
          </w:tcPr>
          <w:p w:rsidR="005A360E" w:rsidRPr="001A0F97" w:rsidRDefault="001E13EE" w:rsidP="00DB7C27">
            <w:pPr>
              <w:pStyle w:val="plain"/>
              <w:rPr>
                <w:sz w:val="24"/>
                <w:szCs w:val="24"/>
              </w:rPr>
            </w:pPr>
            <w:r>
              <w:rPr>
                <w:sz w:val="24"/>
                <w:szCs w:val="24"/>
              </w:rPr>
              <w:t>5</w:t>
            </w:r>
            <w:r w:rsidR="009A58FF" w:rsidRPr="001A0F97">
              <w:rPr>
                <w:sz w:val="24"/>
                <w:szCs w:val="24"/>
                <w:vertAlign w:val="superscript"/>
              </w:rPr>
              <w:t>th</w:t>
            </w:r>
            <w:r w:rsidR="009A58FF" w:rsidRPr="001A0F97">
              <w:rPr>
                <w:sz w:val="24"/>
                <w:szCs w:val="24"/>
              </w:rPr>
              <w:t xml:space="preserve"> Revision of</w:t>
            </w:r>
          </w:p>
        </w:tc>
        <w:tc>
          <w:tcPr>
            <w:tcW w:w="2070" w:type="dxa"/>
          </w:tcPr>
          <w:p w:rsidR="005A360E" w:rsidRPr="001A0F97" w:rsidRDefault="009A58FF" w:rsidP="00DB7C27">
            <w:pPr>
              <w:pStyle w:val="plain"/>
              <w:rPr>
                <w:sz w:val="24"/>
                <w:szCs w:val="24"/>
              </w:rPr>
            </w:pPr>
            <w:r w:rsidRPr="001A0F97">
              <w:rPr>
                <w:sz w:val="24"/>
                <w:szCs w:val="24"/>
              </w:rPr>
              <w:t>Sheet No. 133-A</w:t>
            </w:r>
          </w:p>
        </w:tc>
        <w:tc>
          <w:tcPr>
            <w:tcW w:w="6030" w:type="dxa"/>
          </w:tcPr>
          <w:p w:rsidR="005A360E" w:rsidRPr="001A0F97" w:rsidRDefault="009A58FF" w:rsidP="00DB7C27">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r w:rsidR="009A58FF" w:rsidRPr="001A0F97" w:rsidTr="00DB7C27">
        <w:tc>
          <w:tcPr>
            <w:tcW w:w="1710" w:type="dxa"/>
          </w:tcPr>
          <w:p w:rsidR="009A58FF" w:rsidRPr="001A0F97" w:rsidRDefault="001E13EE" w:rsidP="00DB7C27">
            <w:pPr>
              <w:pStyle w:val="plain"/>
              <w:rPr>
                <w:sz w:val="24"/>
                <w:szCs w:val="24"/>
              </w:rPr>
            </w:pPr>
            <w:r>
              <w:rPr>
                <w:sz w:val="24"/>
                <w:szCs w:val="24"/>
              </w:rPr>
              <w:t>5</w:t>
            </w:r>
            <w:r w:rsidR="009A58FF" w:rsidRPr="001A0F97">
              <w:rPr>
                <w:sz w:val="24"/>
                <w:szCs w:val="24"/>
                <w:vertAlign w:val="superscript"/>
              </w:rPr>
              <w:t>th</w:t>
            </w:r>
            <w:r w:rsidR="009A58FF" w:rsidRPr="001A0F97">
              <w:rPr>
                <w:sz w:val="24"/>
                <w:szCs w:val="24"/>
              </w:rPr>
              <w:t xml:space="preserve"> Revision of</w:t>
            </w:r>
          </w:p>
        </w:tc>
        <w:tc>
          <w:tcPr>
            <w:tcW w:w="2070" w:type="dxa"/>
          </w:tcPr>
          <w:p w:rsidR="009A58FF" w:rsidRPr="001A0F97" w:rsidRDefault="009A58FF" w:rsidP="00DB7C27">
            <w:pPr>
              <w:pStyle w:val="plain"/>
              <w:rPr>
                <w:sz w:val="24"/>
                <w:szCs w:val="24"/>
              </w:rPr>
            </w:pPr>
            <w:r w:rsidRPr="001A0F97">
              <w:rPr>
                <w:sz w:val="24"/>
                <w:szCs w:val="24"/>
              </w:rPr>
              <w:t>Sheet No. 133-B</w:t>
            </w:r>
          </w:p>
        </w:tc>
        <w:tc>
          <w:tcPr>
            <w:tcW w:w="6030" w:type="dxa"/>
          </w:tcPr>
          <w:p w:rsidR="009A58FF" w:rsidRPr="001A0F97" w:rsidRDefault="009A58FF" w:rsidP="00E17790">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r w:rsidR="009A58FF" w:rsidRPr="001A0F97" w:rsidTr="00DB7C27">
        <w:tc>
          <w:tcPr>
            <w:tcW w:w="1710" w:type="dxa"/>
          </w:tcPr>
          <w:p w:rsidR="009A58FF" w:rsidRPr="001A0F97" w:rsidRDefault="001E13EE" w:rsidP="00DB7C27">
            <w:pPr>
              <w:pStyle w:val="plain"/>
              <w:rPr>
                <w:sz w:val="24"/>
                <w:szCs w:val="24"/>
              </w:rPr>
            </w:pPr>
            <w:r>
              <w:rPr>
                <w:sz w:val="24"/>
                <w:szCs w:val="24"/>
              </w:rPr>
              <w:t>5</w:t>
            </w:r>
            <w:r w:rsidR="009A58FF" w:rsidRPr="001A0F97">
              <w:rPr>
                <w:sz w:val="24"/>
                <w:szCs w:val="24"/>
                <w:vertAlign w:val="superscript"/>
              </w:rPr>
              <w:t>th</w:t>
            </w:r>
            <w:r w:rsidR="009A58FF" w:rsidRPr="001A0F97">
              <w:rPr>
                <w:sz w:val="24"/>
                <w:szCs w:val="24"/>
              </w:rPr>
              <w:t xml:space="preserve"> Revision of</w:t>
            </w:r>
          </w:p>
        </w:tc>
        <w:tc>
          <w:tcPr>
            <w:tcW w:w="2070" w:type="dxa"/>
          </w:tcPr>
          <w:p w:rsidR="009A58FF" w:rsidRPr="001A0F97" w:rsidRDefault="009A58FF" w:rsidP="00DB7C27">
            <w:pPr>
              <w:pStyle w:val="plain"/>
              <w:rPr>
                <w:sz w:val="24"/>
                <w:szCs w:val="24"/>
              </w:rPr>
            </w:pPr>
            <w:r w:rsidRPr="001A0F97">
              <w:rPr>
                <w:sz w:val="24"/>
                <w:szCs w:val="24"/>
              </w:rPr>
              <w:t>Sheet No. 133-C</w:t>
            </w:r>
          </w:p>
        </w:tc>
        <w:tc>
          <w:tcPr>
            <w:tcW w:w="6030" w:type="dxa"/>
          </w:tcPr>
          <w:p w:rsidR="009A58FF" w:rsidRPr="001A0F97" w:rsidRDefault="009A58FF" w:rsidP="00E17790">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r w:rsidR="009A58FF" w:rsidRPr="001A0F97" w:rsidTr="00DB7C27">
        <w:tc>
          <w:tcPr>
            <w:tcW w:w="1710" w:type="dxa"/>
          </w:tcPr>
          <w:p w:rsidR="009A58FF" w:rsidRPr="001A0F97" w:rsidRDefault="001E13EE" w:rsidP="00DB7C27">
            <w:pPr>
              <w:pStyle w:val="plain"/>
              <w:rPr>
                <w:sz w:val="24"/>
                <w:szCs w:val="24"/>
              </w:rPr>
            </w:pPr>
            <w:r>
              <w:rPr>
                <w:sz w:val="24"/>
                <w:szCs w:val="24"/>
              </w:rPr>
              <w:t>5</w:t>
            </w:r>
            <w:r w:rsidR="009A58FF" w:rsidRPr="001A0F97">
              <w:rPr>
                <w:sz w:val="24"/>
                <w:szCs w:val="24"/>
                <w:vertAlign w:val="superscript"/>
              </w:rPr>
              <w:t>th</w:t>
            </w:r>
            <w:r w:rsidR="009A58FF" w:rsidRPr="001A0F97">
              <w:rPr>
                <w:sz w:val="24"/>
                <w:szCs w:val="24"/>
              </w:rPr>
              <w:t xml:space="preserve"> Revision of</w:t>
            </w:r>
          </w:p>
        </w:tc>
        <w:tc>
          <w:tcPr>
            <w:tcW w:w="2070" w:type="dxa"/>
          </w:tcPr>
          <w:p w:rsidR="009A58FF" w:rsidRPr="001A0F97" w:rsidRDefault="009A58FF" w:rsidP="00DB7C27">
            <w:pPr>
              <w:pStyle w:val="plain"/>
              <w:rPr>
                <w:sz w:val="24"/>
                <w:szCs w:val="24"/>
              </w:rPr>
            </w:pPr>
            <w:r w:rsidRPr="001A0F97">
              <w:rPr>
                <w:sz w:val="24"/>
                <w:szCs w:val="24"/>
              </w:rPr>
              <w:t>Sheet No. 133-D</w:t>
            </w:r>
          </w:p>
        </w:tc>
        <w:tc>
          <w:tcPr>
            <w:tcW w:w="6030" w:type="dxa"/>
          </w:tcPr>
          <w:p w:rsidR="009A58FF" w:rsidRPr="001A0F97" w:rsidRDefault="009A58FF" w:rsidP="00E17790">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r w:rsidR="009A58FF" w:rsidRPr="001A0F97" w:rsidTr="00DB7C27">
        <w:tc>
          <w:tcPr>
            <w:tcW w:w="1710" w:type="dxa"/>
          </w:tcPr>
          <w:p w:rsidR="009A58FF" w:rsidRPr="001A0F97" w:rsidRDefault="001E13EE" w:rsidP="00DB7C27">
            <w:pPr>
              <w:pStyle w:val="plain"/>
              <w:rPr>
                <w:sz w:val="24"/>
                <w:szCs w:val="24"/>
              </w:rPr>
            </w:pPr>
            <w:r>
              <w:rPr>
                <w:sz w:val="24"/>
                <w:szCs w:val="24"/>
              </w:rPr>
              <w:t>5</w:t>
            </w:r>
            <w:r w:rsidR="009A58FF" w:rsidRPr="001A0F97">
              <w:rPr>
                <w:sz w:val="24"/>
                <w:szCs w:val="24"/>
                <w:vertAlign w:val="superscript"/>
              </w:rPr>
              <w:t>th</w:t>
            </w:r>
            <w:r w:rsidR="009A58FF" w:rsidRPr="001A0F97">
              <w:rPr>
                <w:sz w:val="24"/>
                <w:szCs w:val="24"/>
              </w:rPr>
              <w:t xml:space="preserve"> Revision of</w:t>
            </w:r>
          </w:p>
        </w:tc>
        <w:tc>
          <w:tcPr>
            <w:tcW w:w="2070" w:type="dxa"/>
          </w:tcPr>
          <w:p w:rsidR="009A58FF" w:rsidRPr="001A0F97" w:rsidRDefault="009A58FF" w:rsidP="00DB7C27">
            <w:pPr>
              <w:pStyle w:val="plain"/>
              <w:rPr>
                <w:sz w:val="24"/>
                <w:szCs w:val="24"/>
              </w:rPr>
            </w:pPr>
            <w:r w:rsidRPr="001A0F97">
              <w:rPr>
                <w:sz w:val="24"/>
                <w:szCs w:val="24"/>
              </w:rPr>
              <w:t>Sheet No. 133-E</w:t>
            </w:r>
          </w:p>
        </w:tc>
        <w:tc>
          <w:tcPr>
            <w:tcW w:w="6030" w:type="dxa"/>
          </w:tcPr>
          <w:p w:rsidR="009A58FF" w:rsidRPr="001A0F97" w:rsidRDefault="009A58FF" w:rsidP="00E17790">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r w:rsidR="009A58FF" w:rsidRPr="001A0F97" w:rsidTr="00DB7C27">
        <w:tc>
          <w:tcPr>
            <w:tcW w:w="1710" w:type="dxa"/>
          </w:tcPr>
          <w:p w:rsidR="009A58FF" w:rsidRPr="001A0F97" w:rsidRDefault="001E13EE" w:rsidP="00DB7C27">
            <w:pPr>
              <w:pStyle w:val="plain"/>
              <w:rPr>
                <w:sz w:val="24"/>
                <w:szCs w:val="24"/>
              </w:rPr>
            </w:pPr>
            <w:r>
              <w:rPr>
                <w:sz w:val="24"/>
                <w:szCs w:val="24"/>
              </w:rPr>
              <w:t>2</w:t>
            </w:r>
            <w:r>
              <w:rPr>
                <w:sz w:val="24"/>
                <w:szCs w:val="24"/>
                <w:vertAlign w:val="superscript"/>
              </w:rPr>
              <w:t>nd</w:t>
            </w:r>
            <w:r w:rsidR="009A58FF" w:rsidRPr="001A0F97">
              <w:rPr>
                <w:sz w:val="24"/>
                <w:szCs w:val="24"/>
              </w:rPr>
              <w:t xml:space="preserve"> Revision of</w:t>
            </w:r>
          </w:p>
        </w:tc>
        <w:tc>
          <w:tcPr>
            <w:tcW w:w="2070" w:type="dxa"/>
          </w:tcPr>
          <w:p w:rsidR="009A58FF" w:rsidRPr="001A0F97" w:rsidRDefault="009A58FF" w:rsidP="00DB7C27">
            <w:pPr>
              <w:pStyle w:val="plain"/>
              <w:rPr>
                <w:sz w:val="24"/>
                <w:szCs w:val="24"/>
              </w:rPr>
            </w:pPr>
            <w:r w:rsidRPr="001A0F97">
              <w:rPr>
                <w:sz w:val="24"/>
                <w:szCs w:val="24"/>
              </w:rPr>
              <w:t>Sheet No. 133-F</w:t>
            </w:r>
          </w:p>
        </w:tc>
        <w:tc>
          <w:tcPr>
            <w:tcW w:w="6030" w:type="dxa"/>
          </w:tcPr>
          <w:p w:rsidR="009A58FF" w:rsidRPr="001A0F97" w:rsidRDefault="009A58FF" w:rsidP="00E17790">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r w:rsidR="009A58FF" w:rsidRPr="001A0F97" w:rsidTr="00DB7C27">
        <w:tc>
          <w:tcPr>
            <w:tcW w:w="1710" w:type="dxa"/>
          </w:tcPr>
          <w:p w:rsidR="009A58FF" w:rsidRPr="001A0F97" w:rsidRDefault="001E13EE" w:rsidP="00A42402">
            <w:pPr>
              <w:pStyle w:val="plain"/>
              <w:rPr>
                <w:sz w:val="24"/>
                <w:szCs w:val="24"/>
              </w:rPr>
            </w:pPr>
            <w:r>
              <w:rPr>
                <w:sz w:val="24"/>
                <w:szCs w:val="24"/>
              </w:rPr>
              <w:t>1</w:t>
            </w:r>
            <w:r w:rsidRPr="001E13EE">
              <w:rPr>
                <w:sz w:val="24"/>
                <w:szCs w:val="24"/>
                <w:vertAlign w:val="superscript"/>
              </w:rPr>
              <w:t>st</w:t>
            </w:r>
            <w:r>
              <w:rPr>
                <w:sz w:val="24"/>
                <w:szCs w:val="24"/>
              </w:rPr>
              <w:t xml:space="preserve"> Revision of</w:t>
            </w:r>
          </w:p>
        </w:tc>
        <w:tc>
          <w:tcPr>
            <w:tcW w:w="2070" w:type="dxa"/>
          </w:tcPr>
          <w:p w:rsidR="009A58FF" w:rsidRPr="001A0F97" w:rsidRDefault="009A58FF" w:rsidP="00A42402">
            <w:pPr>
              <w:pStyle w:val="plain"/>
              <w:rPr>
                <w:sz w:val="24"/>
                <w:szCs w:val="24"/>
              </w:rPr>
            </w:pPr>
            <w:r w:rsidRPr="001A0F97">
              <w:rPr>
                <w:sz w:val="24"/>
                <w:szCs w:val="24"/>
              </w:rPr>
              <w:t>Sheet No. 133-G</w:t>
            </w:r>
          </w:p>
        </w:tc>
        <w:tc>
          <w:tcPr>
            <w:tcW w:w="6030" w:type="dxa"/>
          </w:tcPr>
          <w:p w:rsidR="009A58FF" w:rsidRPr="001A0F97" w:rsidRDefault="009A58FF" w:rsidP="00E17790">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r w:rsidR="009A58FF" w:rsidRPr="001A0F97" w:rsidTr="00DB7C27">
        <w:tc>
          <w:tcPr>
            <w:tcW w:w="1710" w:type="dxa"/>
          </w:tcPr>
          <w:p w:rsidR="009A58FF" w:rsidRPr="001A0F97" w:rsidRDefault="001E13EE" w:rsidP="00A42402">
            <w:pPr>
              <w:pStyle w:val="plain"/>
              <w:rPr>
                <w:sz w:val="24"/>
                <w:szCs w:val="24"/>
              </w:rPr>
            </w:pPr>
            <w:r>
              <w:rPr>
                <w:sz w:val="24"/>
                <w:szCs w:val="24"/>
              </w:rPr>
              <w:t>1</w:t>
            </w:r>
            <w:r w:rsidRPr="001E13EE">
              <w:rPr>
                <w:sz w:val="24"/>
                <w:szCs w:val="24"/>
                <w:vertAlign w:val="superscript"/>
              </w:rPr>
              <w:t>st</w:t>
            </w:r>
            <w:r>
              <w:rPr>
                <w:sz w:val="24"/>
                <w:szCs w:val="24"/>
              </w:rPr>
              <w:t xml:space="preserve"> Revision of </w:t>
            </w:r>
          </w:p>
        </w:tc>
        <w:tc>
          <w:tcPr>
            <w:tcW w:w="2070" w:type="dxa"/>
          </w:tcPr>
          <w:p w:rsidR="009A58FF" w:rsidRPr="001A0F97" w:rsidRDefault="009A58FF" w:rsidP="00A42402">
            <w:pPr>
              <w:pStyle w:val="plain"/>
              <w:rPr>
                <w:sz w:val="24"/>
                <w:szCs w:val="24"/>
              </w:rPr>
            </w:pPr>
            <w:r w:rsidRPr="001A0F97">
              <w:rPr>
                <w:sz w:val="24"/>
                <w:szCs w:val="24"/>
              </w:rPr>
              <w:t>Sheet No. 133-H</w:t>
            </w:r>
          </w:p>
        </w:tc>
        <w:tc>
          <w:tcPr>
            <w:tcW w:w="6030" w:type="dxa"/>
          </w:tcPr>
          <w:p w:rsidR="009A58FF" w:rsidRPr="001A0F97" w:rsidRDefault="009A58FF" w:rsidP="00E17790">
            <w:pPr>
              <w:pStyle w:val="Header"/>
              <w:tabs>
                <w:tab w:val="left" w:pos="1152"/>
                <w:tab w:val="left" w:pos="2304"/>
                <w:tab w:val="left" w:pos="3456"/>
                <w:tab w:val="left" w:pos="4608"/>
                <w:tab w:val="left" w:pos="5760"/>
                <w:tab w:val="left" w:pos="6912"/>
                <w:tab w:val="left" w:pos="8064"/>
                <w:tab w:val="left" w:pos="9216"/>
              </w:tabs>
              <w:rPr>
                <w:sz w:val="24"/>
                <w:szCs w:val="24"/>
              </w:rPr>
            </w:pPr>
            <w:r w:rsidRPr="001A0F97">
              <w:rPr>
                <w:sz w:val="24"/>
                <w:szCs w:val="24"/>
              </w:rPr>
              <w:t>Sale of Asset Tracker (Continued)</w:t>
            </w:r>
          </w:p>
        </w:tc>
      </w:tr>
    </w:tbl>
    <w:p w:rsidR="001E13EE" w:rsidRDefault="001E13EE" w:rsidP="005223F1">
      <w:pPr>
        <w:pStyle w:val="BodyText"/>
        <w:rPr>
          <w:sz w:val="24"/>
          <w:szCs w:val="24"/>
        </w:rPr>
      </w:pPr>
    </w:p>
    <w:p w:rsidR="002170CE" w:rsidRDefault="002170CE" w:rsidP="005223F1">
      <w:pPr>
        <w:pStyle w:val="BodyText"/>
        <w:rPr>
          <w:sz w:val="24"/>
          <w:szCs w:val="24"/>
        </w:rPr>
      </w:pPr>
      <w:r>
        <w:rPr>
          <w:sz w:val="24"/>
          <w:szCs w:val="24"/>
        </w:rPr>
        <w:t>Pursuant to the Commission’s Order, $59.2 million was to be passed back to customers based on usage in the month of December 2014.  Due to temperatures in December 2014 being much warmer than forecast, PSE did not pass back all of this money to customers.  The current balance stands at $7.1 million.</w:t>
      </w:r>
    </w:p>
    <w:p w:rsidR="002170CE" w:rsidRDefault="002170CE" w:rsidP="005223F1">
      <w:pPr>
        <w:pStyle w:val="BodyText"/>
        <w:rPr>
          <w:sz w:val="24"/>
          <w:szCs w:val="24"/>
        </w:rPr>
      </w:pPr>
    </w:p>
    <w:p w:rsidR="001E13EE" w:rsidRDefault="001E13EE" w:rsidP="001E13EE">
      <w:pPr>
        <w:pStyle w:val="Heading1"/>
        <w:jc w:val="left"/>
        <w:rPr>
          <w:b w:val="0"/>
          <w:szCs w:val="24"/>
        </w:rPr>
      </w:pPr>
      <w:r>
        <w:rPr>
          <w:b w:val="0"/>
          <w:szCs w:val="24"/>
        </w:rPr>
        <w:lastRenderedPageBreak/>
        <w:t>T</w:t>
      </w:r>
      <w:r w:rsidRPr="001A0F97">
        <w:rPr>
          <w:b w:val="0"/>
          <w:szCs w:val="24"/>
        </w:rPr>
        <w:t xml:space="preserve">he Commission’s Order </w:t>
      </w:r>
      <w:r>
        <w:rPr>
          <w:b w:val="0"/>
          <w:szCs w:val="24"/>
        </w:rPr>
        <w:t xml:space="preserve">provided in </w:t>
      </w:r>
      <w:r w:rsidR="00F02B0E">
        <w:rPr>
          <w:b w:val="0"/>
          <w:szCs w:val="24"/>
        </w:rPr>
        <w:t xml:space="preserve">paragraph 4 </w:t>
      </w:r>
      <w:proofErr w:type="gramStart"/>
      <w:r w:rsidR="00F02B0E">
        <w:rPr>
          <w:b w:val="0"/>
          <w:szCs w:val="24"/>
        </w:rPr>
        <w:t>part</w:t>
      </w:r>
      <w:proofErr w:type="gramEnd"/>
      <w:r w:rsidR="00F02B0E">
        <w:rPr>
          <w:b w:val="0"/>
          <w:szCs w:val="24"/>
        </w:rPr>
        <w:t xml:space="preserve"> (5) that if the residual balance owed from or due to all customers exceeds $100,000 after December 31, 2014, this amount would be surcharged or credited to customers through a filing made no later than March 31, 2015.  </w:t>
      </w:r>
      <w:r w:rsidR="002170CE">
        <w:rPr>
          <w:b w:val="0"/>
          <w:szCs w:val="24"/>
        </w:rPr>
        <w:t xml:space="preserve">As required by the Order, this filing is intended to set rates effective May, 1, 2015, through May 31, 2015, to pass back the remaining $7.1 million based on PSE’s projected kWh usage for the month of May 2015. </w:t>
      </w:r>
    </w:p>
    <w:p w:rsidR="009A58FF" w:rsidRPr="001A0F97" w:rsidRDefault="009A58FF" w:rsidP="005223F1">
      <w:pPr>
        <w:pStyle w:val="BodyText"/>
        <w:rPr>
          <w:sz w:val="24"/>
          <w:szCs w:val="24"/>
        </w:rPr>
      </w:pPr>
    </w:p>
    <w:p w:rsidR="00985668" w:rsidRPr="001A0F97" w:rsidRDefault="00584EFF" w:rsidP="00985668">
      <w:pPr>
        <w:pStyle w:val="BodyText"/>
        <w:spacing w:line="240" w:lineRule="atLeast"/>
        <w:rPr>
          <w:sz w:val="24"/>
          <w:szCs w:val="24"/>
        </w:rPr>
      </w:pPr>
      <w:r>
        <w:rPr>
          <w:sz w:val="24"/>
          <w:szCs w:val="24"/>
        </w:rPr>
        <w:t>As required by WAC 480-07-885(1</w:t>
      </w:r>
      <w:proofErr w:type="gramStart"/>
      <w:r w:rsidR="00985668" w:rsidRPr="001A0F97">
        <w:rPr>
          <w:sz w:val="24"/>
          <w:szCs w:val="24"/>
        </w:rPr>
        <w:t>)</w:t>
      </w:r>
      <w:r>
        <w:rPr>
          <w:sz w:val="24"/>
          <w:szCs w:val="24"/>
        </w:rPr>
        <w:t>(</w:t>
      </w:r>
      <w:proofErr w:type="gramEnd"/>
      <w:r>
        <w:rPr>
          <w:sz w:val="24"/>
          <w:szCs w:val="24"/>
        </w:rPr>
        <w:t>c)</w:t>
      </w:r>
      <w:r w:rsidR="00985668" w:rsidRPr="001A0F97">
        <w:rPr>
          <w:sz w:val="24"/>
          <w:szCs w:val="24"/>
        </w:rPr>
        <w:t xml:space="preserve"> a copy of this filing has been served </w:t>
      </w:r>
      <w:r>
        <w:rPr>
          <w:sz w:val="24"/>
          <w:szCs w:val="24"/>
        </w:rPr>
        <w:t xml:space="preserve">on each party in Docket No. </w:t>
      </w:r>
      <w:proofErr w:type="gramStart"/>
      <w:r>
        <w:rPr>
          <w:sz w:val="24"/>
          <w:szCs w:val="24"/>
        </w:rPr>
        <w:t>UE-132027</w:t>
      </w:r>
      <w:r w:rsidR="00985668" w:rsidRPr="001A0F97">
        <w:rPr>
          <w:sz w:val="24"/>
          <w:szCs w:val="24"/>
        </w:rPr>
        <w:t>.</w:t>
      </w:r>
      <w:proofErr w:type="gramEnd"/>
      <w:r w:rsidR="00985668" w:rsidRPr="001A0F97">
        <w:rPr>
          <w:sz w:val="24"/>
          <w:szCs w:val="24"/>
        </w:rPr>
        <w:t xml:space="preserve">  </w:t>
      </w:r>
    </w:p>
    <w:p w:rsidR="00985668" w:rsidRPr="001A0F97" w:rsidRDefault="00985668" w:rsidP="00985668">
      <w:pPr>
        <w:rPr>
          <w:sz w:val="24"/>
          <w:szCs w:val="24"/>
        </w:rPr>
      </w:pPr>
      <w:r w:rsidRPr="001A0F97">
        <w:rPr>
          <w:sz w:val="24"/>
          <w:szCs w:val="24"/>
        </w:rPr>
        <w:tab/>
      </w:r>
    </w:p>
    <w:p w:rsidR="00CB617B" w:rsidRDefault="00985668" w:rsidP="00581DDD">
      <w:pPr>
        <w:rPr>
          <w:sz w:val="24"/>
          <w:szCs w:val="24"/>
        </w:rPr>
      </w:pPr>
      <w:r w:rsidRPr="001A0F97">
        <w:rPr>
          <w:sz w:val="24"/>
          <w:szCs w:val="24"/>
        </w:rPr>
        <w:t xml:space="preserve">The enclosed tariff sheets reflect issue dates of </w:t>
      </w:r>
      <w:r w:rsidR="007329EE">
        <w:rPr>
          <w:sz w:val="24"/>
          <w:szCs w:val="24"/>
        </w:rPr>
        <w:t>March 27</w:t>
      </w:r>
      <w:r w:rsidR="00AC5AE8" w:rsidRPr="001A0F97">
        <w:rPr>
          <w:sz w:val="24"/>
          <w:szCs w:val="24"/>
        </w:rPr>
        <w:t>, 2</w:t>
      </w:r>
      <w:r w:rsidR="00C466C2">
        <w:rPr>
          <w:sz w:val="24"/>
          <w:szCs w:val="24"/>
        </w:rPr>
        <w:t>015</w:t>
      </w:r>
      <w:r w:rsidRPr="001A0F97">
        <w:rPr>
          <w:sz w:val="24"/>
          <w:szCs w:val="24"/>
        </w:rPr>
        <w:t xml:space="preserve">, and effective dates of </w:t>
      </w:r>
      <w:r w:rsidR="00581DDD">
        <w:rPr>
          <w:sz w:val="24"/>
          <w:szCs w:val="24"/>
        </w:rPr>
        <w:t>May 1, 2015.</w:t>
      </w:r>
      <w:r w:rsidR="00A843E4" w:rsidRPr="001A0F97">
        <w:rPr>
          <w:sz w:val="24"/>
          <w:szCs w:val="24"/>
        </w:rPr>
        <w:t xml:space="preserve">  </w:t>
      </w:r>
      <w:r w:rsidR="001E07CB" w:rsidRPr="001A0F97">
        <w:rPr>
          <w:sz w:val="24"/>
          <w:szCs w:val="24"/>
        </w:rPr>
        <w:t>Work papers that de</w:t>
      </w:r>
      <w:r w:rsidR="00E96223" w:rsidRPr="001A0F97">
        <w:rPr>
          <w:sz w:val="24"/>
          <w:szCs w:val="24"/>
        </w:rPr>
        <w:t xml:space="preserve">monstrate the derivation of </w:t>
      </w:r>
      <w:r w:rsidR="001E07CB" w:rsidRPr="001A0F97">
        <w:rPr>
          <w:sz w:val="24"/>
          <w:szCs w:val="24"/>
        </w:rPr>
        <w:t xml:space="preserve">the rates proposed to be </w:t>
      </w:r>
      <w:r w:rsidR="00173786" w:rsidRPr="001A0F97">
        <w:rPr>
          <w:sz w:val="24"/>
          <w:szCs w:val="24"/>
        </w:rPr>
        <w:t xml:space="preserve">implemented </w:t>
      </w:r>
      <w:r w:rsidR="001E07CB" w:rsidRPr="001A0F97">
        <w:rPr>
          <w:sz w:val="24"/>
          <w:szCs w:val="24"/>
        </w:rPr>
        <w:t>by the enclosed tariff sheets are attached</w:t>
      </w:r>
      <w:r w:rsidR="009F2411" w:rsidRPr="001A0F97">
        <w:rPr>
          <w:sz w:val="24"/>
          <w:szCs w:val="24"/>
        </w:rPr>
        <w:t xml:space="preserve"> herewith in electronic format</w:t>
      </w:r>
      <w:r w:rsidR="001E07CB" w:rsidRPr="001A0F97">
        <w:rPr>
          <w:sz w:val="24"/>
          <w:szCs w:val="24"/>
        </w:rPr>
        <w:t>.</w:t>
      </w:r>
      <w:r w:rsidR="00173786" w:rsidRPr="001A0F97">
        <w:rPr>
          <w:sz w:val="24"/>
          <w:szCs w:val="24"/>
        </w:rPr>
        <w:t xml:space="preserve"> </w:t>
      </w:r>
      <w:r w:rsidR="009F2411" w:rsidRPr="001A0F97">
        <w:rPr>
          <w:sz w:val="24"/>
          <w:szCs w:val="24"/>
        </w:rPr>
        <w:t xml:space="preserve"> </w:t>
      </w:r>
    </w:p>
    <w:p w:rsidR="00E07B69" w:rsidRPr="001A0F97" w:rsidRDefault="00E07B69" w:rsidP="001E07CB">
      <w:pPr>
        <w:pStyle w:val="BodyText"/>
        <w:spacing w:line="240" w:lineRule="atLeast"/>
        <w:rPr>
          <w:sz w:val="24"/>
          <w:szCs w:val="24"/>
        </w:rPr>
      </w:pPr>
    </w:p>
    <w:p w:rsidR="00795B54" w:rsidRPr="001A0F97" w:rsidRDefault="00581DDD" w:rsidP="00795B54">
      <w:pPr>
        <w:rPr>
          <w:sz w:val="24"/>
          <w:szCs w:val="24"/>
        </w:rPr>
      </w:pPr>
      <w:r>
        <w:rPr>
          <w:sz w:val="24"/>
          <w:szCs w:val="24"/>
        </w:rPr>
        <w:t>Please contact Julie Waltari</w:t>
      </w:r>
      <w:r w:rsidR="00795B54" w:rsidRPr="001A0F97">
        <w:rPr>
          <w:sz w:val="24"/>
          <w:szCs w:val="24"/>
        </w:rPr>
        <w:t xml:space="preserve"> </w:t>
      </w:r>
      <w:r>
        <w:rPr>
          <w:sz w:val="24"/>
          <w:szCs w:val="24"/>
        </w:rPr>
        <w:t>at (425) 456-2945</w:t>
      </w:r>
      <w:r w:rsidR="002170CE">
        <w:rPr>
          <w:sz w:val="24"/>
          <w:szCs w:val="24"/>
        </w:rPr>
        <w:t xml:space="preserve"> or at Julie.waltari</w:t>
      </w:r>
      <w:r w:rsidR="00795B54" w:rsidRPr="001A0F97">
        <w:rPr>
          <w:sz w:val="24"/>
          <w:szCs w:val="24"/>
        </w:rPr>
        <w:t>@pse.com for additional information about this filing.  If you have any other questions</w:t>
      </w:r>
      <w:r w:rsidR="00340CED" w:rsidRPr="001A0F97">
        <w:rPr>
          <w:sz w:val="24"/>
          <w:szCs w:val="24"/>
        </w:rPr>
        <w:t xml:space="preserve"> please contact me at (425)</w:t>
      </w:r>
      <w:r w:rsidR="00235EC7" w:rsidRPr="001A0F97">
        <w:rPr>
          <w:sz w:val="24"/>
          <w:szCs w:val="24"/>
        </w:rPr>
        <w:t xml:space="preserve"> 456</w:t>
      </w:r>
      <w:r w:rsidR="00340CED" w:rsidRPr="001A0F97">
        <w:rPr>
          <w:sz w:val="24"/>
          <w:szCs w:val="24"/>
        </w:rPr>
        <w:noBreakHyphen/>
      </w:r>
      <w:r w:rsidR="00235EC7" w:rsidRPr="001A0F97">
        <w:rPr>
          <w:sz w:val="24"/>
          <w:szCs w:val="24"/>
        </w:rPr>
        <w:t>2110</w:t>
      </w:r>
      <w:r w:rsidR="00795B54" w:rsidRPr="001A0F97">
        <w:rPr>
          <w:sz w:val="24"/>
          <w:szCs w:val="24"/>
        </w:rPr>
        <w:t>.</w:t>
      </w:r>
      <w:r w:rsidR="00795B54" w:rsidRPr="001A0F97">
        <w:rPr>
          <w:sz w:val="24"/>
          <w:szCs w:val="24"/>
        </w:rPr>
        <w:tab/>
      </w:r>
    </w:p>
    <w:p w:rsidR="00795B54" w:rsidRPr="001A0F97" w:rsidRDefault="00795B54" w:rsidP="00C90592">
      <w:pPr>
        <w:rPr>
          <w:sz w:val="24"/>
          <w:szCs w:val="24"/>
        </w:rPr>
      </w:pPr>
    </w:p>
    <w:p w:rsidR="00985668" w:rsidRPr="001A0F97" w:rsidRDefault="00235EC7" w:rsidP="00985668">
      <w:pPr>
        <w:rPr>
          <w:sz w:val="24"/>
          <w:szCs w:val="24"/>
        </w:rPr>
      </w:pPr>
      <w:r w:rsidRPr="001A0F97">
        <w:rPr>
          <w:sz w:val="24"/>
          <w:szCs w:val="24"/>
        </w:rPr>
        <w:tab/>
      </w:r>
      <w:r w:rsidRPr="001A0F97">
        <w:rPr>
          <w:sz w:val="24"/>
          <w:szCs w:val="24"/>
        </w:rPr>
        <w:tab/>
      </w:r>
      <w:r w:rsidRPr="001A0F97">
        <w:rPr>
          <w:sz w:val="24"/>
          <w:szCs w:val="24"/>
        </w:rPr>
        <w:tab/>
      </w:r>
      <w:r w:rsidRPr="001A0F97">
        <w:rPr>
          <w:sz w:val="24"/>
          <w:szCs w:val="24"/>
        </w:rPr>
        <w:tab/>
      </w:r>
      <w:r w:rsidRPr="001A0F97">
        <w:rPr>
          <w:sz w:val="24"/>
          <w:szCs w:val="24"/>
        </w:rPr>
        <w:tab/>
      </w:r>
      <w:r w:rsidRPr="001A0F97">
        <w:rPr>
          <w:sz w:val="24"/>
          <w:szCs w:val="24"/>
        </w:rPr>
        <w:tab/>
        <w:t>Sincerely</w:t>
      </w:r>
      <w:r w:rsidR="00985668" w:rsidRPr="001A0F97">
        <w:rPr>
          <w:sz w:val="24"/>
          <w:szCs w:val="24"/>
        </w:rPr>
        <w:t>,</w:t>
      </w:r>
    </w:p>
    <w:p w:rsidR="00985668" w:rsidRPr="001A0F97" w:rsidRDefault="00985668" w:rsidP="00985668">
      <w:pPr>
        <w:rPr>
          <w:sz w:val="24"/>
          <w:szCs w:val="24"/>
        </w:rPr>
      </w:pPr>
    </w:p>
    <w:p w:rsidR="005D2A0C" w:rsidRDefault="005D2A0C" w:rsidP="00985668">
      <w:pPr>
        <w:rPr>
          <w:sz w:val="24"/>
          <w:szCs w:val="24"/>
        </w:rPr>
      </w:pPr>
    </w:p>
    <w:p w:rsidR="007329EE" w:rsidRPr="001A0F97" w:rsidRDefault="007329EE" w:rsidP="00985668">
      <w:pPr>
        <w:rPr>
          <w:sz w:val="24"/>
          <w:szCs w:val="24"/>
        </w:rPr>
      </w:pPr>
    </w:p>
    <w:p w:rsidR="00AF6D1A" w:rsidRPr="001A0F97" w:rsidRDefault="00AF6D1A" w:rsidP="00985668">
      <w:pPr>
        <w:rPr>
          <w:sz w:val="24"/>
          <w:szCs w:val="24"/>
        </w:rPr>
      </w:pPr>
    </w:p>
    <w:p w:rsidR="00985668" w:rsidRPr="001A0F97" w:rsidRDefault="00DA22FF" w:rsidP="00985668">
      <w:pPr>
        <w:rPr>
          <w:sz w:val="24"/>
          <w:szCs w:val="24"/>
        </w:rPr>
      </w:pPr>
      <w:r w:rsidRPr="001A0F97">
        <w:rPr>
          <w:sz w:val="24"/>
          <w:szCs w:val="24"/>
        </w:rPr>
        <w:tab/>
      </w:r>
      <w:r w:rsidRPr="001A0F97">
        <w:rPr>
          <w:sz w:val="24"/>
          <w:szCs w:val="24"/>
        </w:rPr>
        <w:tab/>
      </w:r>
      <w:r w:rsidRPr="001A0F97">
        <w:rPr>
          <w:sz w:val="24"/>
          <w:szCs w:val="24"/>
        </w:rPr>
        <w:tab/>
      </w:r>
      <w:r w:rsidRPr="001A0F97">
        <w:rPr>
          <w:sz w:val="24"/>
          <w:szCs w:val="24"/>
        </w:rPr>
        <w:tab/>
      </w:r>
      <w:r w:rsidRPr="001A0F97">
        <w:rPr>
          <w:sz w:val="24"/>
          <w:szCs w:val="24"/>
        </w:rPr>
        <w:tab/>
      </w:r>
      <w:r w:rsidRPr="001A0F97">
        <w:rPr>
          <w:sz w:val="24"/>
          <w:szCs w:val="24"/>
        </w:rPr>
        <w:tab/>
      </w:r>
      <w:r w:rsidR="00235EC7" w:rsidRPr="001A0F97">
        <w:rPr>
          <w:sz w:val="24"/>
          <w:szCs w:val="24"/>
        </w:rPr>
        <w:t>Ken Johnson</w:t>
      </w:r>
    </w:p>
    <w:p w:rsidR="00985668" w:rsidRPr="001A0F97" w:rsidRDefault="00985668" w:rsidP="00985668">
      <w:pPr>
        <w:rPr>
          <w:sz w:val="24"/>
          <w:szCs w:val="24"/>
        </w:rPr>
      </w:pPr>
      <w:r w:rsidRPr="001A0F97">
        <w:rPr>
          <w:sz w:val="24"/>
          <w:szCs w:val="24"/>
        </w:rPr>
        <w:tab/>
      </w:r>
      <w:r w:rsidRPr="001A0F97">
        <w:rPr>
          <w:sz w:val="24"/>
          <w:szCs w:val="24"/>
        </w:rPr>
        <w:tab/>
      </w:r>
      <w:r w:rsidRPr="001A0F97">
        <w:rPr>
          <w:sz w:val="24"/>
          <w:szCs w:val="24"/>
        </w:rPr>
        <w:tab/>
      </w:r>
      <w:r w:rsidRPr="001A0F97">
        <w:rPr>
          <w:sz w:val="24"/>
          <w:szCs w:val="24"/>
        </w:rPr>
        <w:tab/>
      </w:r>
      <w:r w:rsidRPr="001A0F97">
        <w:rPr>
          <w:sz w:val="24"/>
          <w:szCs w:val="24"/>
        </w:rPr>
        <w:tab/>
      </w:r>
      <w:r w:rsidRPr="001A0F97">
        <w:rPr>
          <w:sz w:val="24"/>
          <w:szCs w:val="24"/>
        </w:rPr>
        <w:tab/>
        <w:t>Direc</w:t>
      </w:r>
      <w:r w:rsidR="00235EC7" w:rsidRPr="001A0F97">
        <w:rPr>
          <w:sz w:val="24"/>
          <w:szCs w:val="24"/>
        </w:rPr>
        <w:t xml:space="preserve">tor, </w:t>
      </w:r>
      <w:r w:rsidR="00583F43" w:rsidRPr="001A0F97">
        <w:rPr>
          <w:sz w:val="24"/>
          <w:szCs w:val="24"/>
        </w:rPr>
        <w:t>State Regulatory Affairs</w:t>
      </w:r>
      <w:r w:rsidRPr="001A0F97">
        <w:rPr>
          <w:sz w:val="24"/>
          <w:szCs w:val="24"/>
        </w:rPr>
        <w:tab/>
      </w:r>
      <w:r w:rsidRPr="001A0F97">
        <w:rPr>
          <w:sz w:val="24"/>
          <w:szCs w:val="24"/>
        </w:rPr>
        <w:tab/>
      </w:r>
      <w:r w:rsidRPr="001A0F97">
        <w:rPr>
          <w:sz w:val="24"/>
          <w:szCs w:val="24"/>
        </w:rPr>
        <w:tab/>
      </w:r>
      <w:r w:rsidRPr="001A0F97">
        <w:rPr>
          <w:sz w:val="24"/>
          <w:szCs w:val="24"/>
        </w:rPr>
        <w:tab/>
      </w:r>
    </w:p>
    <w:p w:rsidR="005A1D7A" w:rsidRDefault="005A1D7A" w:rsidP="00985668">
      <w:pPr>
        <w:rPr>
          <w:sz w:val="24"/>
          <w:szCs w:val="24"/>
        </w:rPr>
      </w:pPr>
    </w:p>
    <w:p w:rsidR="007329EE" w:rsidRDefault="007329EE" w:rsidP="00985668">
      <w:pPr>
        <w:rPr>
          <w:sz w:val="24"/>
          <w:szCs w:val="24"/>
        </w:rPr>
      </w:pPr>
    </w:p>
    <w:p w:rsidR="007329EE" w:rsidRDefault="007329EE" w:rsidP="00985668">
      <w:pPr>
        <w:rPr>
          <w:sz w:val="24"/>
          <w:szCs w:val="24"/>
        </w:rPr>
      </w:pPr>
    </w:p>
    <w:p w:rsidR="007329EE" w:rsidRDefault="007329EE" w:rsidP="00985668">
      <w:pPr>
        <w:rPr>
          <w:sz w:val="24"/>
          <w:szCs w:val="24"/>
        </w:rPr>
      </w:pPr>
      <w:bookmarkStart w:id="0" w:name="_GoBack"/>
      <w:bookmarkEnd w:id="0"/>
    </w:p>
    <w:p w:rsidR="005A1D7A" w:rsidRDefault="005A1D7A" w:rsidP="00985668">
      <w:pPr>
        <w:rPr>
          <w:sz w:val="24"/>
          <w:szCs w:val="24"/>
        </w:rPr>
      </w:pPr>
    </w:p>
    <w:p w:rsidR="00985668" w:rsidRPr="001A0F97" w:rsidRDefault="00985668" w:rsidP="00985668">
      <w:pPr>
        <w:rPr>
          <w:sz w:val="24"/>
          <w:szCs w:val="24"/>
        </w:rPr>
      </w:pPr>
      <w:r w:rsidRPr="001A0F97">
        <w:rPr>
          <w:sz w:val="24"/>
          <w:szCs w:val="24"/>
        </w:rPr>
        <w:t>Enclosures</w:t>
      </w:r>
    </w:p>
    <w:p w:rsidR="00985668" w:rsidRPr="001A0F97" w:rsidRDefault="00985668" w:rsidP="00985668">
      <w:pPr>
        <w:rPr>
          <w:sz w:val="24"/>
          <w:szCs w:val="24"/>
        </w:rPr>
      </w:pPr>
      <w:r w:rsidRPr="001A0F97">
        <w:rPr>
          <w:sz w:val="24"/>
          <w:szCs w:val="24"/>
        </w:rPr>
        <w:t xml:space="preserve">cc: </w:t>
      </w:r>
      <w:r w:rsidRPr="001A0F97">
        <w:rPr>
          <w:sz w:val="24"/>
          <w:szCs w:val="24"/>
        </w:rPr>
        <w:tab/>
        <w:t>Sheree Carson, Perkins Coie</w:t>
      </w:r>
    </w:p>
    <w:p w:rsidR="00985668" w:rsidRPr="001A0F97" w:rsidRDefault="00985668" w:rsidP="00985668">
      <w:pPr>
        <w:rPr>
          <w:sz w:val="24"/>
          <w:szCs w:val="24"/>
        </w:rPr>
      </w:pPr>
      <w:r w:rsidRPr="001A0F97">
        <w:rPr>
          <w:sz w:val="24"/>
          <w:szCs w:val="24"/>
        </w:rPr>
        <w:tab/>
        <w:t>Service List</w:t>
      </w:r>
    </w:p>
    <w:p w:rsidR="008C7A98" w:rsidRPr="001A0F97" w:rsidRDefault="008C7A98" w:rsidP="00985668">
      <w:pPr>
        <w:rPr>
          <w:sz w:val="24"/>
          <w:szCs w:val="24"/>
        </w:rPr>
      </w:pPr>
    </w:p>
    <w:p w:rsidR="00DA5ADE" w:rsidRPr="001A0F97" w:rsidRDefault="00DA5ADE">
      <w:pPr>
        <w:rPr>
          <w:sz w:val="24"/>
          <w:szCs w:val="24"/>
        </w:rPr>
      </w:pPr>
    </w:p>
    <w:sectPr w:rsidR="00DA5ADE" w:rsidRPr="001A0F97" w:rsidSect="00E92162">
      <w:headerReference w:type="default" r:id="rId8"/>
      <w:footerReference w:type="first" r:id="rId9"/>
      <w:pgSz w:w="12240" w:h="15840"/>
      <w:pgMar w:top="1008"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FD" w:rsidRDefault="000860FD">
      <w:r>
        <w:separator/>
      </w:r>
    </w:p>
  </w:endnote>
  <w:endnote w:type="continuationSeparator" w:id="0">
    <w:p w:rsidR="000860FD" w:rsidRDefault="0008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FD" w:rsidRDefault="000860FD">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FD" w:rsidRDefault="000860FD">
      <w:r>
        <w:separator/>
      </w:r>
    </w:p>
  </w:footnote>
  <w:footnote w:type="continuationSeparator" w:id="0">
    <w:p w:rsidR="000860FD" w:rsidRDefault="0008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02" w:rsidRDefault="00C32A02">
    <w:pPr>
      <w:pStyle w:val="Header"/>
      <w:rPr>
        <w:sz w:val="24"/>
        <w:szCs w:val="24"/>
      </w:rPr>
    </w:pPr>
  </w:p>
  <w:p w:rsidR="00C32A02" w:rsidRDefault="00C32A02">
    <w:pPr>
      <w:pStyle w:val="Header"/>
      <w:rPr>
        <w:sz w:val="24"/>
        <w:szCs w:val="24"/>
      </w:rPr>
    </w:pPr>
  </w:p>
  <w:p w:rsidR="000860FD" w:rsidRPr="00920FBA" w:rsidRDefault="00C466C2">
    <w:pPr>
      <w:pStyle w:val="Header"/>
      <w:rPr>
        <w:sz w:val="24"/>
        <w:szCs w:val="24"/>
      </w:rPr>
    </w:pPr>
    <w:r>
      <w:rPr>
        <w:sz w:val="24"/>
        <w:szCs w:val="24"/>
      </w:rPr>
      <w:t>March</w:t>
    </w:r>
    <w:r w:rsidR="00B3364A">
      <w:rPr>
        <w:sz w:val="24"/>
        <w:szCs w:val="24"/>
      </w:rPr>
      <w:t xml:space="preserve"> </w:t>
    </w:r>
    <w:r w:rsidR="00373127">
      <w:rPr>
        <w:sz w:val="24"/>
        <w:szCs w:val="24"/>
      </w:rPr>
      <w:t>27</w:t>
    </w:r>
    <w:r>
      <w:rPr>
        <w:sz w:val="24"/>
        <w:szCs w:val="24"/>
      </w:rPr>
      <w:t>, 2015</w:t>
    </w:r>
  </w:p>
  <w:p w:rsidR="000860FD" w:rsidRPr="00920FBA" w:rsidRDefault="000860FD">
    <w:pPr>
      <w:pStyle w:val="Header"/>
      <w:rPr>
        <w:sz w:val="24"/>
        <w:szCs w:val="24"/>
      </w:rPr>
    </w:pPr>
    <w:r w:rsidRPr="00920FBA">
      <w:rPr>
        <w:sz w:val="24"/>
        <w:szCs w:val="24"/>
      </w:rPr>
      <w:t>Mr. Steven V. King</w:t>
    </w:r>
  </w:p>
  <w:p w:rsidR="000860FD" w:rsidRPr="00920FBA" w:rsidRDefault="005A1D7A">
    <w:pPr>
      <w:pStyle w:val="Header"/>
      <w:rPr>
        <w:sz w:val="24"/>
        <w:szCs w:val="24"/>
      </w:rPr>
    </w:pPr>
    <w:r>
      <w:rPr>
        <w:sz w:val="24"/>
        <w:szCs w:val="24"/>
      </w:rPr>
      <w:t>Advice No. 2015-07</w:t>
    </w:r>
  </w:p>
  <w:p w:rsidR="000860FD" w:rsidRDefault="000860FD">
    <w:pPr>
      <w:rPr>
        <w:sz w:val="24"/>
        <w:szCs w:val="24"/>
      </w:rPr>
    </w:pPr>
    <w:r w:rsidRPr="00920FBA">
      <w:rPr>
        <w:sz w:val="24"/>
        <w:szCs w:val="24"/>
      </w:rPr>
      <w:t xml:space="preserve">Page </w:t>
    </w:r>
    <w:r w:rsidRPr="00920FBA">
      <w:rPr>
        <w:sz w:val="24"/>
        <w:szCs w:val="24"/>
      </w:rPr>
      <w:fldChar w:fldCharType="begin"/>
    </w:r>
    <w:r w:rsidRPr="00920FBA">
      <w:rPr>
        <w:sz w:val="24"/>
        <w:szCs w:val="24"/>
      </w:rPr>
      <w:instrText xml:space="preserve"> PAGE </w:instrText>
    </w:r>
    <w:r w:rsidRPr="00920FBA">
      <w:rPr>
        <w:sz w:val="24"/>
        <w:szCs w:val="24"/>
      </w:rPr>
      <w:fldChar w:fldCharType="separate"/>
    </w:r>
    <w:r w:rsidR="006711C0">
      <w:rPr>
        <w:noProof/>
        <w:sz w:val="24"/>
        <w:szCs w:val="24"/>
      </w:rPr>
      <w:t>2</w:t>
    </w:r>
    <w:r w:rsidRPr="00920FBA">
      <w:rPr>
        <w:sz w:val="24"/>
        <w:szCs w:val="24"/>
      </w:rPr>
      <w:fldChar w:fldCharType="end"/>
    </w:r>
    <w:r w:rsidRPr="00920FBA">
      <w:rPr>
        <w:sz w:val="24"/>
        <w:szCs w:val="24"/>
      </w:rPr>
      <w:t xml:space="preserve"> of </w:t>
    </w:r>
    <w:r w:rsidRPr="00920FBA">
      <w:rPr>
        <w:sz w:val="24"/>
        <w:szCs w:val="24"/>
      </w:rPr>
      <w:fldChar w:fldCharType="begin"/>
    </w:r>
    <w:r w:rsidRPr="00920FBA">
      <w:rPr>
        <w:sz w:val="24"/>
        <w:szCs w:val="24"/>
      </w:rPr>
      <w:instrText xml:space="preserve"> NUMPAGES  </w:instrText>
    </w:r>
    <w:r w:rsidRPr="00920FBA">
      <w:rPr>
        <w:sz w:val="24"/>
        <w:szCs w:val="24"/>
      </w:rPr>
      <w:fldChar w:fldCharType="separate"/>
    </w:r>
    <w:r w:rsidR="006711C0">
      <w:rPr>
        <w:noProof/>
        <w:sz w:val="24"/>
        <w:szCs w:val="24"/>
      </w:rPr>
      <w:t>2</w:t>
    </w:r>
    <w:r w:rsidRPr="00920FBA">
      <w:rPr>
        <w:sz w:val="24"/>
        <w:szCs w:val="24"/>
      </w:rPr>
      <w:fldChar w:fldCharType="end"/>
    </w:r>
  </w:p>
  <w:p w:rsidR="00920FBA" w:rsidRPr="00920FBA" w:rsidRDefault="00920FBA">
    <w:pPr>
      <w:rPr>
        <w:sz w:val="24"/>
        <w:szCs w:val="24"/>
      </w:rPr>
    </w:pPr>
  </w:p>
  <w:p w:rsidR="000860FD" w:rsidRDefault="00086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5F"/>
    <w:rsid w:val="00000E55"/>
    <w:rsid w:val="00013699"/>
    <w:rsid w:val="0001674F"/>
    <w:rsid w:val="00023677"/>
    <w:rsid w:val="0003335F"/>
    <w:rsid w:val="000555E4"/>
    <w:rsid w:val="00083335"/>
    <w:rsid w:val="000860FD"/>
    <w:rsid w:val="00086E89"/>
    <w:rsid w:val="00097480"/>
    <w:rsid w:val="000B5F1E"/>
    <w:rsid w:val="000C1A1C"/>
    <w:rsid w:val="000F1F79"/>
    <w:rsid w:val="0014028F"/>
    <w:rsid w:val="00156884"/>
    <w:rsid w:val="00173786"/>
    <w:rsid w:val="0017448E"/>
    <w:rsid w:val="00176127"/>
    <w:rsid w:val="001767DC"/>
    <w:rsid w:val="00177A29"/>
    <w:rsid w:val="00181071"/>
    <w:rsid w:val="00182189"/>
    <w:rsid w:val="00184ADA"/>
    <w:rsid w:val="001A0F97"/>
    <w:rsid w:val="001A1C61"/>
    <w:rsid w:val="001B121C"/>
    <w:rsid w:val="001D3C48"/>
    <w:rsid w:val="001E07CB"/>
    <w:rsid w:val="001E13EE"/>
    <w:rsid w:val="001F508D"/>
    <w:rsid w:val="002054E5"/>
    <w:rsid w:val="00207C62"/>
    <w:rsid w:val="002170CE"/>
    <w:rsid w:val="00235EC7"/>
    <w:rsid w:val="002706FC"/>
    <w:rsid w:val="00274BA1"/>
    <w:rsid w:val="00294214"/>
    <w:rsid w:val="002A25A3"/>
    <w:rsid w:val="002B0477"/>
    <w:rsid w:val="002C2692"/>
    <w:rsid w:val="002E4871"/>
    <w:rsid w:val="003050C4"/>
    <w:rsid w:val="003154FF"/>
    <w:rsid w:val="00315A0F"/>
    <w:rsid w:val="00332B07"/>
    <w:rsid w:val="00337782"/>
    <w:rsid w:val="00340CED"/>
    <w:rsid w:val="00346C1A"/>
    <w:rsid w:val="003503BC"/>
    <w:rsid w:val="00362B2C"/>
    <w:rsid w:val="00373127"/>
    <w:rsid w:val="00393177"/>
    <w:rsid w:val="00394F5F"/>
    <w:rsid w:val="00396F2A"/>
    <w:rsid w:val="003A0158"/>
    <w:rsid w:val="003D6AAD"/>
    <w:rsid w:val="003F0055"/>
    <w:rsid w:val="003F7EF2"/>
    <w:rsid w:val="004043DD"/>
    <w:rsid w:val="00420B38"/>
    <w:rsid w:val="00424C82"/>
    <w:rsid w:val="00431B7E"/>
    <w:rsid w:val="00433679"/>
    <w:rsid w:val="00433A2F"/>
    <w:rsid w:val="00440654"/>
    <w:rsid w:val="0044392D"/>
    <w:rsid w:val="004A4FE7"/>
    <w:rsid w:val="004C02FA"/>
    <w:rsid w:val="004C3EEE"/>
    <w:rsid w:val="004C7DC8"/>
    <w:rsid w:val="00503493"/>
    <w:rsid w:val="005223F1"/>
    <w:rsid w:val="005416BD"/>
    <w:rsid w:val="00543B36"/>
    <w:rsid w:val="005745F7"/>
    <w:rsid w:val="00576241"/>
    <w:rsid w:val="005764CF"/>
    <w:rsid w:val="00581DDD"/>
    <w:rsid w:val="005833C4"/>
    <w:rsid w:val="00583F43"/>
    <w:rsid w:val="00584EFF"/>
    <w:rsid w:val="0058745B"/>
    <w:rsid w:val="005A1D7A"/>
    <w:rsid w:val="005A360E"/>
    <w:rsid w:val="005A3F08"/>
    <w:rsid w:val="005D2A0C"/>
    <w:rsid w:val="005D5FA1"/>
    <w:rsid w:val="005D7273"/>
    <w:rsid w:val="005E6FAA"/>
    <w:rsid w:val="00611F2B"/>
    <w:rsid w:val="00620658"/>
    <w:rsid w:val="006309A3"/>
    <w:rsid w:val="00635AD2"/>
    <w:rsid w:val="006528D3"/>
    <w:rsid w:val="0066077B"/>
    <w:rsid w:val="006711C0"/>
    <w:rsid w:val="00687DC1"/>
    <w:rsid w:val="006A19A3"/>
    <w:rsid w:val="006C184F"/>
    <w:rsid w:val="006D1A60"/>
    <w:rsid w:val="006D682A"/>
    <w:rsid w:val="006F160A"/>
    <w:rsid w:val="006F1672"/>
    <w:rsid w:val="006F242E"/>
    <w:rsid w:val="006F253B"/>
    <w:rsid w:val="0070009D"/>
    <w:rsid w:val="00705990"/>
    <w:rsid w:val="007138CD"/>
    <w:rsid w:val="007329EE"/>
    <w:rsid w:val="007352B8"/>
    <w:rsid w:val="00755753"/>
    <w:rsid w:val="00760862"/>
    <w:rsid w:val="00772D2A"/>
    <w:rsid w:val="00774FE5"/>
    <w:rsid w:val="00775501"/>
    <w:rsid w:val="0077563A"/>
    <w:rsid w:val="00775B69"/>
    <w:rsid w:val="007806CF"/>
    <w:rsid w:val="00786584"/>
    <w:rsid w:val="00795B54"/>
    <w:rsid w:val="007A0238"/>
    <w:rsid w:val="007A5129"/>
    <w:rsid w:val="007A694F"/>
    <w:rsid w:val="007B3627"/>
    <w:rsid w:val="007C209B"/>
    <w:rsid w:val="007D09B9"/>
    <w:rsid w:val="007F1184"/>
    <w:rsid w:val="007F5211"/>
    <w:rsid w:val="007F67E1"/>
    <w:rsid w:val="00823739"/>
    <w:rsid w:val="00832E86"/>
    <w:rsid w:val="0083321F"/>
    <w:rsid w:val="00846908"/>
    <w:rsid w:val="00857FEA"/>
    <w:rsid w:val="008677D7"/>
    <w:rsid w:val="00872D04"/>
    <w:rsid w:val="00880DA4"/>
    <w:rsid w:val="00896209"/>
    <w:rsid w:val="008A7DAD"/>
    <w:rsid w:val="008C7A98"/>
    <w:rsid w:val="008E4270"/>
    <w:rsid w:val="008E4FD7"/>
    <w:rsid w:val="008E55ED"/>
    <w:rsid w:val="008F38D7"/>
    <w:rsid w:val="00920FBA"/>
    <w:rsid w:val="00926D31"/>
    <w:rsid w:val="009752E7"/>
    <w:rsid w:val="00981798"/>
    <w:rsid w:val="00984332"/>
    <w:rsid w:val="00985668"/>
    <w:rsid w:val="00987AEF"/>
    <w:rsid w:val="009A58FF"/>
    <w:rsid w:val="009D6324"/>
    <w:rsid w:val="009E16DC"/>
    <w:rsid w:val="009E7AC2"/>
    <w:rsid w:val="009F2411"/>
    <w:rsid w:val="00A03AEA"/>
    <w:rsid w:val="00A14DB9"/>
    <w:rsid w:val="00A16DB2"/>
    <w:rsid w:val="00A42402"/>
    <w:rsid w:val="00A523EF"/>
    <w:rsid w:val="00A547F1"/>
    <w:rsid w:val="00A63810"/>
    <w:rsid w:val="00A74B2D"/>
    <w:rsid w:val="00A843E4"/>
    <w:rsid w:val="00A858F8"/>
    <w:rsid w:val="00A91A01"/>
    <w:rsid w:val="00AB7BD1"/>
    <w:rsid w:val="00AC5AE8"/>
    <w:rsid w:val="00AD570D"/>
    <w:rsid w:val="00AE3EFE"/>
    <w:rsid w:val="00AE5F45"/>
    <w:rsid w:val="00AF6D1A"/>
    <w:rsid w:val="00B01299"/>
    <w:rsid w:val="00B118DA"/>
    <w:rsid w:val="00B25E74"/>
    <w:rsid w:val="00B3226F"/>
    <w:rsid w:val="00B3364A"/>
    <w:rsid w:val="00B43547"/>
    <w:rsid w:val="00B53978"/>
    <w:rsid w:val="00B60467"/>
    <w:rsid w:val="00B63D92"/>
    <w:rsid w:val="00B839DC"/>
    <w:rsid w:val="00B94EB8"/>
    <w:rsid w:val="00BB6FB4"/>
    <w:rsid w:val="00BC2B36"/>
    <w:rsid w:val="00BC4144"/>
    <w:rsid w:val="00BC6908"/>
    <w:rsid w:val="00BD1B93"/>
    <w:rsid w:val="00BD36F1"/>
    <w:rsid w:val="00BD7C2D"/>
    <w:rsid w:val="00C10605"/>
    <w:rsid w:val="00C13556"/>
    <w:rsid w:val="00C32A02"/>
    <w:rsid w:val="00C35735"/>
    <w:rsid w:val="00C466C2"/>
    <w:rsid w:val="00C62B12"/>
    <w:rsid w:val="00C90592"/>
    <w:rsid w:val="00CB617B"/>
    <w:rsid w:val="00CD39AB"/>
    <w:rsid w:val="00CD6D7E"/>
    <w:rsid w:val="00CF0FF4"/>
    <w:rsid w:val="00D358C8"/>
    <w:rsid w:val="00D36136"/>
    <w:rsid w:val="00D451B9"/>
    <w:rsid w:val="00D472AB"/>
    <w:rsid w:val="00D47A63"/>
    <w:rsid w:val="00DA22FF"/>
    <w:rsid w:val="00DA2351"/>
    <w:rsid w:val="00DA5258"/>
    <w:rsid w:val="00DA5ADE"/>
    <w:rsid w:val="00DB1A8A"/>
    <w:rsid w:val="00DB7C27"/>
    <w:rsid w:val="00DC2C20"/>
    <w:rsid w:val="00DE136B"/>
    <w:rsid w:val="00E074E0"/>
    <w:rsid w:val="00E07B69"/>
    <w:rsid w:val="00E20E92"/>
    <w:rsid w:val="00E32DAC"/>
    <w:rsid w:val="00E578DD"/>
    <w:rsid w:val="00E64F98"/>
    <w:rsid w:val="00E8133E"/>
    <w:rsid w:val="00E90AC7"/>
    <w:rsid w:val="00E92162"/>
    <w:rsid w:val="00E96223"/>
    <w:rsid w:val="00E97B0D"/>
    <w:rsid w:val="00EA1D59"/>
    <w:rsid w:val="00EA2384"/>
    <w:rsid w:val="00EA6D5E"/>
    <w:rsid w:val="00EB18FC"/>
    <w:rsid w:val="00EC002C"/>
    <w:rsid w:val="00EC3748"/>
    <w:rsid w:val="00EE4BA5"/>
    <w:rsid w:val="00EF063B"/>
    <w:rsid w:val="00F02B0E"/>
    <w:rsid w:val="00F16496"/>
    <w:rsid w:val="00F3024C"/>
    <w:rsid w:val="00F414B1"/>
    <w:rsid w:val="00F50888"/>
    <w:rsid w:val="00F67579"/>
    <w:rsid w:val="00F75335"/>
    <w:rsid w:val="00F92A78"/>
    <w:rsid w:val="00FA4E41"/>
    <w:rsid w:val="00FB3EC5"/>
    <w:rsid w:val="00FD1149"/>
    <w:rsid w:val="00FD604E"/>
    <w:rsid w:val="00FE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584"/>
  </w:style>
  <w:style w:type="paragraph" w:styleId="Heading1">
    <w:name w:val="heading 1"/>
    <w:basedOn w:val="Normal"/>
    <w:next w:val="Normal"/>
    <w:qFormat/>
    <w:rsid w:val="00786584"/>
    <w:pPr>
      <w:keepNext/>
      <w:jc w:val="right"/>
      <w:outlineLvl w:val="0"/>
    </w:pPr>
    <w:rPr>
      <w:b/>
      <w:sz w:val="24"/>
    </w:rPr>
  </w:style>
  <w:style w:type="paragraph" w:styleId="Heading2">
    <w:name w:val="heading 2"/>
    <w:basedOn w:val="Normal"/>
    <w:next w:val="Normal"/>
    <w:qFormat/>
    <w:rsid w:val="00786584"/>
    <w:pPr>
      <w:keepNext/>
      <w:outlineLvl w:val="1"/>
    </w:pPr>
    <w:rPr>
      <w:b/>
      <w:i/>
      <w:sz w:val="22"/>
    </w:rPr>
  </w:style>
  <w:style w:type="paragraph" w:styleId="Heading3">
    <w:name w:val="heading 3"/>
    <w:basedOn w:val="Normal"/>
    <w:next w:val="Normal"/>
    <w:qFormat/>
    <w:rsid w:val="00786584"/>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86584"/>
  </w:style>
  <w:style w:type="character" w:styleId="FootnoteReference">
    <w:name w:val="footnote reference"/>
    <w:basedOn w:val="DefaultParagraphFont"/>
    <w:semiHidden/>
    <w:rsid w:val="00786584"/>
    <w:rPr>
      <w:vertAlign w:val="superscript"/>
    </w:rPr>
  </w:style>
  <w:style w:type="paragraph" w:styleId="Header">
    <w:name w:val="header"/>
    <w:basedOn w:val="Normal"/>
    <w:link w:val="HeaderChar"/>
    <w:rsid w:val="00786584"/>
    <w:pPr>
      <w:tabs>
        <w:tab w:val="center" w:pos="4320"/>
        <w:tab w:val="right" w:pos="8640"/>
      </w:tabs>
    </w:pPr>
  </w:style>
  <w:style w:type="paragraph" w:styleId="Footer">
    <w:name w:val="footer"/>
    <w:basedOn w:val="Normal"/>
    <w:rsid w:val="00786584"/>
    <w:pPr>
      <w:tabs>
        <w:tab w:val="center" w:pos="4320"/>
        <w:tab w:val="right" w:pos="8640"/>
      </w:tabs>
    </w:pPr>
  </w:style>
  <w:style w:type="character" w:styleId="PageNumber">
    <w:name w:val="page number"/>
    <w:basedOn w:val="DefaultParagraphFont"/>
    <w:rsid w:val="00786584"/>
  </w:style>
  <w:style w:type="paragraph" w:styleId="BodyText">
    <w:name w:val="Body Text"/>
    <w:basedOn w:val="Normal"/>
    <w:link w:val="BodyTextChar"/>
    <w:rsid w:val="00786584"/>
    <w:rPr>
      <w:sz w:val="22"/>
    </w:rPr>
  </w:style>
  <w:style w:type="paragraph" w:styleId="BodyText2">
    <w:name w:val="Body Text 2"/>
    <w:basedOn w:val="Normal"/>
    <w:rsid w:val="00786584"/>
    <w:rPr>
      <w:b/>
      <w:sz w:val="22"/>
    </w:rPr>
  </w:style>
  <w:style w:type="paragraph" w:styleId="BodyText3">
    <w:name w:val="Body Text 3"/>
    <w:basedOn w:val="Normal"/>
    <w:rsid w:val="00985668"/>
    <w:pPr>
      <w:spacing w:after="120"/>
    </w:pPr>
    <w:rPr>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semiHidden/>
    <w:rsid w:val="00BB6FB4"/>
    <w:rPr>
      <w:rFonts w:ascii="Tahoma" w:hAnsi="Tahoma" w:cs="Tahoma"/>
      <w:sz w:val="16"/>
      <w:szCs w:val="16"/>
    </w:rPr>
  </w:style>
  <w:style w:type="character" w:customStyle="1" w:styleId="HeaderChar">
    <w:name w:val="Header Char"/>
    <w:basedOn w:val="DefaultParagraphFont"/>
    <w:link w:val="Header"/>
    <w:uiPriority w:val="99"/>
    <w:rsid w:val="00CF0FF4"/>
  </w:style>
  <w:style w:type="character" w:customStyle="1" w:styleId="BodyTextChar">
    <w:name w:val="Body Text Char"/>
    <w:basedOn w:val="DefaultParagraphFont"/>
    <w:link w:val="BodyText"/>
    <w:rsid w:val="00E07B6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584"/>
  </w:style>
  <w:style w:type="paragraph" w:styleId="Heading1">
    <w:name w:val="heading 1"/>
    <w:basedOn w:val="Normal"/>
    <w:next w:val="Normal"/>
    <w:qFormat/>
    <w:rsid w:val="00786584"/>
    <w:pPr>
      <w:keepNext/>
      <w:jc w:val="right"/>
      <w:outlineLvl w:val="0"/>
    </w:pPr>
    <w:rPr>
      <w:b/>
      <w:sz w:val="24"/>
    </w:rPr>
  </w:style>
  <w:style w:type="paragraph" w:styleId="Heading2">
    <w:name w:val="heading 2"/>
    <w:basedOn w:val="Normal"/>
    <w:next w:val="Normal"/>
    <w:qFormat/>
    <w:rsid w:val="00786584"/>
    <w:pPr>
      <w:keepNext/>
      <w:outlineLvl w:val="1"/>
    </w:pPr>
    <w:rPr>
      <w:b/>
      <w:i/>
      <w:sz w:val="22"/>
    </w:rPr>
  </w:style>
  <w:style w:type="paragraph" w:styleId="Heading3">
    <w:name w:val="heading 3"/>
    <w:basedOn w:val="Normal"/>
    <w:next w:val="Normal"/>
    <w:qFormat/>
    <w:rsid w:val="00786584"/>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86584"/>
  </w:style>
  <w:style w:type="character" w:styleId="FootnoteReference">
    <w:name w:val="footnote reference"/>
    <w:basedOn w:val="DefaultParagraphFont"/>
    <w:semiHidden/>
    <w:rsid w:val="00786584"/>
    <w:rPr>
      <w:vertAlign w:val="superscript"/>
    </w:rPr>
  </w:style>
  <w:style w:type="paragraph" w:styleId="Header">
    <w:name w:val="header"/>
    <w:basedOn w:val="Normal"/>
    <w:link w:val="HeaderChar"/>
    <w:rsid w:val="00786584"/>
    <w:pPr>
      <w:tabs>
        <w:tab w:val="center" w:pos="4320"/>
        <w:tab w:val="right" w:pos="8640"/>
      </w:tabs>
    </w:pPr>
  </w:style>
  <w:style w:type="paragraph" w:styleId="Footer">
    <w:name w:val="footer"/>
    <w:basedOn w:val="Normal"/>
    <w:rsid w:val="00786584"/>
    <w:pPr>
      <w:tabs>
        <w:tab w:val="center" w:pos="4320"/>
        <w:tab w:val="right" w:pos="8640"/>
      </w:tabs>
    </w:pPr>
  </w:style>
  <w:style w:type="character" w:styleId="PageNumber">
    <w:name w:val="page number"/>
    <w:basedOn w:val="DefaultParagraphFont"/>
    <w:rsid w:val="00786584"/>
  </w:style>
  <w:style w:type="paragraph" w:styleId="BodyText">
    <w:name w:val="Body Text"/>
    <w:basedOn w:val="Normal"/>
    <w:link w:val="BodyTextChar"/>
    <w:rsid w:val="00786584"/>
    <w:rPr>
      <w:sz w:val="22"/>
    </w:rPr>
  </w:style>
  <w:style w:type="paragraph" w:styleId="BodyText2">
    <w:name w:val="Body Text 2"/>
    <w:basedOn w:val="Normal"/>
    <w:rsid w:val="00786584"/>
    <w:rPr>
      <w:b/>
      <w:sz w:val="22"/>
    </w:rPr>
  </w:style>
  <w:style w:type="paragraph" w:styleId="BodyText3">
    <w:name w:val="Body Text 3"/>
    <w:basedOn w:val="Normal"/>
    <w:rsid w:val="00985668"/>
    <w:pPr>
      <w:spacing w:after="120"/>
    </w:pPr>
    <w:rPr>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semiHidden/>
    <w:rsid w:val="00BB6FB4"/>
    <w:rPr>
      <w:rFonts w:ascii="Tahoma" w:hAnsi="Tahoma" w:cs="Tahoma"/>
      <w:sz w:val="16"/>
      <w:szCs w:val="16"/>
    </w:rPr>
  </w:style>
  <w:style w:type="character" w:customStyle="1" w:styleId="HeaderChar">
    <w:name w:val="Header Char"/>
    <w:basedOn w:val="DefaultParagraphFont"/>
    <w:link w:val="Header"/>
    <w:uiPriority w:val="99"/>
    <w:rsid w:val="00CF0FF4"/>
  </w:style>
  <w:style w:type="character" w:customStyle="1" w:styleId="BodyTextChar">
    <w:name w:val="Body Text Char"/>
    <w:basedOn w:val="DefaultParagraphFont"/>
    <w:link w:val="BodyText"/>
    <w:rsid w:val="00E07B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2015-03-27T07:00:00+00:00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150495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C02C56B4929F4EA8BFA5DC7AB53FF8" ma:contentTypeVersion="119" ma:contentTypeDescription="" ma:contentTypeScope="" ma:versionID="e6a3dfcd6e66e25893899455b569bc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0302C-6B45-42EF-808C-6E9CA7319E09}"/>
</file>

<file path=customXml/itemProps2.xml><?xml version="1.0" encoding="utf-8"?>
<ds:datastoreItem xmlns:ds="http://schemas.openxmlformats.org/officeDocument/2006/customXml" ds:itemID="{47CEBE22-BCB0-4FCB-9EDD-B3B84368E0F5}"/>
</file>

<file path=customXml/itemProps3.xml><?xml version="1.0" encoding="utf-8"?>
<ds:datastoreItem xmlns:ds="http://schemas.openxmlformats.org/officeDocument/2006/customXml" ds:itemID="{2D296AA7-56EB-40B8-9F75-5030862C993A}"/>
</file>

<file path=customXml/itemProps4.xml><?xml version="1.0" encoding="utf-8"?>
<ds:datastoreItem xmlns:ds="http://schemas.openxmlformats.org/officeDocument/2006/customXml" ds:itemID="{265A3ECD-ABFA-4485-B025-A3CBEB9635A3}"/>
</file>

<file path=docProps/app.xml><?xml version="1.0" encoding="utf-8"?>
<Properties xmlns="http://schemas.openxmlformats.org/officeDocument/2006/extended-properties" xmlns:vt="http://schemas.openxmlformats.org/officeDocument/2006/docPropsVTypes">
  <Template>Normal.dotm</Template>
  <TotalTime>137</TotalTime>
  <Pages>2</Pages>
  <Words>457</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Logen, Lynn F</dc:creator>
  <cp:lastModifiedBy>Lynn Logen</cp:lastModifiedBy>
  <cp:revision>12</cp:revision>
  <cp:lastPrinted>2015-03-26T21:40:00Z</cp:lastPrinted>
  <dcterms:created xsi:type="dcterms:W3CDTF">2015-03-23T17:44:00Z</dcterms:created>
  <dcterms:modified xsi:type="dcterms:W3CDTF">2015-03-26T21:44:00Z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gFAAvvm1OVlBaXH6Wy0B9/J6UYmCw8VJqOZSXWIhK5JCVtehBs9YWoG49hEgWySGlZRZGnZmT22ZWg2m_x000d_
vJRkoIqGvOrnt/noNNZKConfPU8GR3fB7XSNg60KJHO5Q/iOy27Pr6qKFOwa5nUnze10KjxB721s_x000d_
d1rVo0bi4UJfvyB1BFHpVSUDyh5RFnkFBAEdudRJWctG0wHGSw+sVRGp2dqHQNw032uxqoLvWgWP_x000d_
rEV6TAaNaFvP0mbGh</vt:lpwstr>
  </property>
  <property fmtid="{D5CDD505-2E9C-101B-9397-08002B2CF9AE}" pid="3" name="MAIL_MSG_ID2">
    <vt:lpwstr>LG1oArGh4LVzYEjgWzBHRvMgjUIGgIUOzYxFhKivHxifuudNPG/TpEp1ghJ_x000d_
bT0J/1NETFiPzU4Wq68ib+bALrlGfQIcDKUpFg==</vt:lpwstr>
  </property>
  <property fmtid="{D5CDD505-2E9C-101B-9397-08002B2CF9AE}" pid="4" name="RESPONSE_SENDER_NAME">
    <vt:lpwstr>sAAAXRTqSjcrLAqHs1OZ0wT7yAYB8QBhn6fvIcoQO5mLtYs=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0x0101006E56B4D1795A2E4DB2F0B01679ED314A00EAC02C56B4929F4EA8BFA5DC7AB53FF8</vt:lpwstr>
  </property>
  <property fmtid="{D5CDD505-2E9C-101B-9397-08002B2CF9AE}" pid="7" name="_docset_NoMedatataSyncRequired">
    <vt:lpwstr>False</vt:lpwstr>
  </property>
</Properties>
</file>