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Pr="00D17991" w:rsidRDefault="00C26210">
      <w:pPr>
        <w:rPr>
          <w:sz w:val="24"/>
          <w:szCs w:val="22"/>
        </w:rPr>
      </w:pPr>
    </w:p>
    <w:p w:rsidR="00C26210" w:rsidRPr="00D17991" w:rsidRDefault="000015AC">
      <w:pPr>
        <w:rPr>
          <w:sz w:val="24"/>
          <w:szCs w:val="22"/>
        </w:rPr>
      </w:pPr>
      <w:r w:rsidRPr="00D17991">
        <w:rPr>
          <w:sz w:val="24"/>
          <w:szCs w:val="22"/>
        </w:rPr>
        <w:t xml:space="preserve">November </w:t>
      </w:r>
      <w:r w:rsidR="0039533E" w:rsidRPr="00D17991">
        <w:rPr>
          <w:sz w:val="24"/>
          <w:szCs w:val="22"/>
        </w:rPr>
        <w:t>1</w:t>
      </w:r>
      <w:r w:rsidR="00AB5C4B" w:rsidRPr="00D17991">
        <w:rPr>
          <w:sz w:val="24"/>
          <w:szCs w:val="22"/>
        </w:rPr>
        <w:t>4</w:t>
      </w:r>
      <w:r w:rsidR="00C26210" w:rsidRPr="00D17991">
        <w:rPr>
          <w:sz w:val="24"/>
          <w:szCs w:val="22"/>
        </w:rPr>
        <w:t>, 20</w:t>
      </w:r>
      <w:r w:rsidR="005B2576" w:rsidRPr="00D17991">
        <w:rPr>
          <w:sz w:val="24"/>
          <w:szCs w:val="22"/>
        </w:rPr>
        <w:t>1</w:t>
      </w:r>
      <w:r w:rsidR="00837FC8" w:rsidRPr="00D17991">
        <w:rPr>
          <w:sz w:val="24"/>
          <w:szCs w:val="22"/>
        </w:rPr>
        <w:t>4</w:t>
      </w:r>
    </w:p>
    <w:p w:rsidR="00C26210" w:rsidRPr="00D17991" w:rsidRDefault="00C26210">
      <w:pPr>
        <w:rPr>
          <w:sz w:val="24"/>
          <w:szCs w:val="22"/>
        </w:rPr>
      </w:pPr>
    </w:p>
    <w:p w:rsidR="00C26210" w:rsidRPr="00D17991" w:rsidRDefault="00932905">
      <w:pPr>
        <w:pStyle w:val="Heading3"/>
        <w:rPr>
          <w:sz w:val="28"/>
        </w:rPr>
      </w:pPr>
      <w:r w:rsidRPr="00D17991">
        <w:rPr>
          <w:sz w:val="28"/>
        </w:rPr>
        <w:t>Electronic Filing</w:t>
      </w:r>
    </w:p>
    <w:p w:rsidR="00C26210" w:rsidRPr="00D17991" w:rsidRDefault="00C26210">
      <w:pPr>
        <w:rPr>
          <w:sz w:val="24"/>
          <w:szCs w:val="22"/>
        </w:rPr>
      </w:pPr>
    </w:p>
    <w:p w:rsidR="00C26210" w:rsidRPr="00D17991" w:rsidRDefault="0039533E">
      <w:pPr>
        <w:rPr>
          <w:sz w:val="24"/>
          <w:szCs w:val="22"/>
        </w:rPr>
      </w:pPr>
      <w:r w:rsidRPr="00D17991">
        <w:rPr>
          <w:sz w:val="24"/>
          <w:szCs w:val="22"/>
        </w:rPr>
        <w:t>Steven King</w:t>
      </w:r>
      <w:r w:rsidR="008347CE" w:rsidRPr="00D17991">
        <w:rPr>
          <w:sz w:val="24"/>
          <w:szCs w:val="22"/>
        </w:rPr>
        <w:t>, Executive Director and Secretary</w:t>
      </w:r>
    </w:p>
    <w:p w:rsidR="00C26210" w:rsidRPr="00D17991" w:rsidRDefault="00C26210">
      <w:pPr>
        <w:rPr>
          <w:sz w:val="24"/>
          <w:szCs w:val="22"/>
        </w:rPr>
      </w:pPr>
      <w:smartTag w:uri="urn:schemas-microsoft-com:office:smarttags" w:element="State">
        <w:smartTag w:uri="urn:schemas-microsoft-com:office:smarttags" w:element="place">
          <w:r w:rsidRPr="00D17991">
            <w:rPr>
              <w:sz w:val="24"/>
              <w:szCs w:val="22"/>
            </w:rPr>
            <w:t>Washington</w:t>
          </w:r>
        </w:smartTag>
      </w:smartTag>
      <w:r w:rsidRPr="00D17991">
        <w:rPr>
          <w:sz w:val="24"/>
          <w:szCs w:val="22"/>
        </w:rPr>
        <w:t xml:space="preserve"> Utilities &amp; Transportation Commission</w:t>
      </w:r>
    </w:p>
    <w:p w:rsidR="00C26210" w:rsidRPr="00D17991" w:rsidRDefault="00C26210">
      <w:pPr>
        <w:rPr>
          <w:sz w:val="24"/>
          <w:szCs w:val="22"/>
        </w:rPr>
      </w:pPr>
      <w:smartTag w:uri="urn:schemas-microsoft-com:office:smarttags" w:element="Street">
        <w:smartTag w:uri="urn:schemas-microsoft-com:office:smarttags" w:element="address">
          <w:r w:rsidRPr="00D17991">
            <w:rPr>
              <w:sz w:val="24"/>
              <w:szCs w:val="22"/>
            </w:rPr>
            <w:t>1300 S. Evergreen Park Drive S.</w:t>
          </w:r>
        </w:smartTag>
      </w:smartTag>
      <w:r w:rsidRPr="00D17991">
        <w:rPr>
          <w:sz w:val="24"/>
          <w:szCs w:val="22"/>
        </w:rPr>
        <w:t xml:space="preserve"> W.</w:t>
      </w:r>
    </w:p>
    <w:p w:rsidR="00C26210" w:rsidRPr="00D17991" w:rsidRDefault="00C26210">
      <w:pPr>
        <w:rPr>
          <w:sz w:val="24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D17991">
                <w:rPr>
                  <w:sz w:val="24"/>
                  <w:szCs w:val="22"/>
                </w:rPr>
                <w:t>P.O. Box</w:t>
              </w:r>
            </w:smartTag>
          </w:smartTag>
          <w:r w:rsidRPr="00D17991">
            <w:rPr>
              <w:sz w:val="24"/>
              <w:szCs w:val="22"/>
            </w:rPr>
            <w:t xml:space="preserve"> 47250</w:t>
          </w:r>
        </w:smartTag>
      </w:smartTag>
    </w:p>
    <w:p w:rsidR="00C26210" w:rsidRPr="00D17991" w:rsidRDefault="00C26210">
      <w:pPr>
        <w:rPr>
          <w:sz w:val="24"/>
          <w:szCs w:val="22"/>
        </w:rPr>
      </w:pPr>
      <w:smartTag w:uri="urn:schemas-microsoft-com:office:smarttags" w:element="City">
        <w:smartTag w:uri="urn:schemas-microsoft-com:office:smarttags" w:element="place">
          <w:r w:rsidRPr="00D17991">
            <w:rPr>
              <w:sz w:val="24"/>
              <w:szCs w:val="22"/>
            </w:rPr>
            <w:t>Olympia</w:t>
          </w:r>
        </w:smartTag>
        <w:r w:rsidRPr="00D17991">
          <w:rPr>
            <w:sz w:val="24"/>
            <w:szCs w:val="22"/>
          </w:rPr>
          <w:t xml:space="preserve">, </w:t>
        </w:r>
        <w:smartTag w:uri="urn:schemas-microsoft-com:office:smarttags" w:element="State">
          <w:r w:rsidRPr="00D17991">
            <w:rPr>
              <w:sz w:val="24"/>
              <w:szCs w:val="22"/>
            </w:rPr>
            <w:t>Washington</w:t>
          </w:r>
        </w:smartTag>
        <w:r w:rsidRPr="00D17991">
          <w:rPr>
            <w:sz w:val="24"/>
            <w:szCs w:val="22"/>
          </w:rPr>
          <w:t xml:space="preserve"> </w:t>
        </w:r>
        <w:smartTag w:uri="urn:schemas-microsoft-com:office:smarttags" w:element="PostalCode">
          <w:r w:rsidRPr="00D17991">
            <w:rPr>
              <w:sz w:val="24"/>
              <w:szCs w:val="22"/>
            </w:rPr>
            <w:t>98504-7250</w:t>
          </w:r>
        </w:smartTag>
      </w:smartTag>
    </w:p>
    <w:p w:rsidR="00C26210" w:rsidRPr="00D17991" w:rsidRDefault="00C26210">
      <w:pPr>
        <w:rPr>
          <w:sz w:val="24"/>
          <w:szCs w:val="22"/>
        </w:rPr>
      </w:pPr>
    </w:p>
    <w:p w:rsidR="005B2576" w:rsidRPr="00D17991" w:rsidRDefault="00C26210" w:rsidP="005B2576">
      <w:pPr>
        <w:pStyle w:val="Heading2"/>
        <w:jc w:val="both"/>
        <w:rPr>
          <w:sz w:val="24"/>
        </w:rPr>
      </w:pPr>
      <w:r w:rsidRPr="00D17991">
        <w:rPr>
          <w:sz w:val="24"/>
        </w:rPr>
        <w:t>RE:</w:t>
      </w:r>
      <w:r w:rsidRPr="00D17991">
        <w:rPr>
          <w:sz w:val="24"/>
        </w:rPr>
        <w:tab/>
      </w:r>
      <w:r w:rsidR="00AF7FCB" w:rsidRPr="00D17991">
        <w:rPr>
          <w:sz w:val="24"/>
        </w:rPr>
        <w:t xml:space="preserve">Updated </w:t>
      </w:r>
      <w:smartTag w:uri="urn:schemas-microsoft-com:office:smarttags" w:element="State">
        <w:smartTag w:uri="urn:schemas-microsoft-com:office:smarttags" w:element="place">
          <w:r w:rsidR="00AF7FCB" w:rsidRPr="00D17991">
            <w:rPr>
              <w:sz w:val="24"/>
            </w:rPr>
            <w:t>Washington</w:t>
          </w:r>
        </w:smartTag>
      </w:smartTag>
      <w:r w:rsidR="00AF7FCB" w:rsidRPr="00D17991">
        <w:rPr>
          <w:sz w:val="24"/>
        </w:rPr>
        <w:t xml:space="preserve"> Avoided Cost Schedule</w:t>
      </w:r>
    </w:p>
    <w:p w:rsidR="00AF7FCB" w:rsidRPr="00D17991" w:rsidRDefault="00AF7FCB" w:rsidP="005B2576">
      <w:pPr>
        <w:pStyle w:val="Heading2"/>
        <w:ind w:firstLine="720"/>
        <w:jc w:val="both"/>
        <w:rPr>
          <w:sz w:val="24"/>
        </w:rPr>
      </w:pPr>
      <w:r w:rsidRPr="00D17991">
        <w:rPr>
          <w:sz w:val="24"/>
        </w:rPr>
        <w:t>Tariff WN U-28, Electric Service</w:t>
      </w:r>
    </w:p>
    <w:p w:rsidR="00C26210" w:rsidRPr="00D17991" w:rsidRDefault="00C26210" w:rsidP="00C83AC0">
      <w:pPr>
        <w:jc w:val="both"/>
        <w:rPr>
          <w:sz w:val="24"/>
          <w:szCs w:val="22"/>
        </w:rPr>
      </w:pPr>
    </w:p>
    <w:p w:rsidR="00891182" w:rsidRPr="00D17991" w:rsidRDefault="00AF7FCB" w:rsidP="00891182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Attached for filing with the Commission is one copy of the Company’s proposed tariff revision:</w:t>
      </w:r>
    </w:p>
    <w:p w:rsidR="00891182" w:rsidRPr="00D17991" w:rsidRDefault="00891182" w:rsidP="00891182">
      <w:pPr>
        <w:jc w:val="both"/>
        <w:rPr>
          <w:sz w:val="24"/>
          <w:szCs w:val="22"/>
        </w:rPr>
      </w:pPr>
    </w:p>
    <w:p w:rsidR="005B2576" w:rsidRPr="00D17991" w:rsidRDefault="00837FC8" w:rsidP="00785186">
      <w:pPr>
        <w:ind w:left="720" w:firstLine="720"/>
        <w:jc w:val="both"/>
        <w:rPr>
          <w:b/>
          <w:sz w:val="24"/>
          <w:szCs w:val="22"/>
        </w:rPr>
      </w:pPr>
      <w:r w:rsidRPr="00D17991">
        <w:rPr>
          <w:b/>
          <w:sz w:val="24"/>
          <w:szCs w:val="22"/>
        </w:rPr>
        <w:t>Eigh</w:t>
      </w:r>
      <w:r w:rsidR="0039533E" w:rsidRPr="00D17991">
        <w:rPr>
          <w:b/>
          <w:sz w:val="24"/>
          <w:szCs w:val="22"/>
        </w:rPr>
        <w:t>th</w:t>
      </w:r>
      <w:r w:rsidR="005B2576" w:rsidRPr="00D17991">
        <w:rPr>
          <w:b/>
          <w:sz w:val="24"/>
          <w:szCs w:val="22"/>
        </w:rPr>
        <w:t xml:space="preserve"> Revision Sheet 62</w:t>
      </w:r>
      <w:r w:rsidR="005B2576" w:rsidRPr="00D17991">
        <w:rPr>
          <w:b/>
          <w:sz w:val="24"/>
          <w:szCs w:val="22"/>
        </w:rPr>
        <w:tab/>
        <w:t>Canceling</w:t>
      </w:r>
      <w:r w:rsidR="005B2576" w:rsidRPr="00D17991">
        <w:rPr>
          <w:b/>
          <w:sz w:val="24"/>
          <w:szCs w:val="22"/>
        </w:rPr>
        <w:tab/>
      </w:r>
      <w:r w:rsidRPr="00D17991">
        <w:rPr>
          <w:b/>
          <w:sz w:val="24"/>
          <w:szCs w:val="22"/>
        </w:rPr>
        <w:t>Seven</w:t>
      </w:r>
      <w:r w:rsidR="0039533E" w:rsidRPr="00D17991">
        <w:rPr>
          <w:b/>
          <w:sz w:val="24"/>
          <w:szCs w:val="22"/>
        </w:rPr>
        <w:t>th</w:t>
      </w:r>
      <w:r w:rsidR="00891182" w:rsidRPr="00D17991">
        <w:rPr>
          <w:b/>
          <w:sz w:val="24"/>
          <w:szCs w:val="22"/>
        </w:rPr>
        <w:t xml:space="preserve"> </w:t>
      </w:r>
      <w:r w:rsidR="005B2576" w:rsidRPr="00D17991">
        <w:rPr>
          <w:b/>
          <w:sz w:val="24"/>
          <w:szCs w:val="22"/>
        </w:rPr>
        <w:t>Revision Sheet 62</w:t>
      </w:r>
    </w:p>
    <w:p w:rsidR="00AF7FCB" w:rsidRPr="00D17991" w:rsidRDefault="009A2062" w:rsidP="007A7493">
      <w:pPr>
        <w:ind w:left="1440"/>
        <w:rPr>
          <w:sz w:val="24"/>
          <w:szCs w:val="22"/>
        </w:rPr>
      </w:pPr>
      <w:r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</w:p>
    <w:p w:rsidR="00785186" w:rsidRPr="00D17991" w:rsidRDefault="00AF7FCB" w:rsidP="000A2F1C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The purpose of this</w:t>
      </w:r>
      <w:r w:rsidR="00837FC8" w:rsidRPr="00D17991">
        <w:rPr>
          <w:sz w:val="24"/>
          <w:szCs w:val="22"/>
        </w:rPr>
        <w:t xml:space="preserve"> annual</w:t>
      </w:r>
      <w:r w:rsidRPr="00D17991">
        <w:rPr>
          <w:sz w:val="24"/>
          <w:szCs w:val="22"/>
        </w:rPr>
        <w:t xml:space="preserve"> filing is to update </w:t>
      </w:r>
      <w:r w:rsidR="00837FC8" w:rsidRPr="00D17991">
        <w:rPr>
          <w:sz w:val="24"/>
          <w:szCs w:val="22"/>
        </w:rPr>
        <w:t>the Standard Power Rates offered in Avista’s</w:t>
      </w:r>
      <w:r w:rsidR="009A2062" w:rsidRPr="00D17991">
        <w:rPr>
          <w:sz w:val="24"/>
          <w:szCs w:val="22"/>
        </w:rPr>
        <w:t xml:space="preserve"> Schedule</w:t>
      </w:r>
      <w:r w:rsidR="005B2576" w:rsidRPr="00D17991">
        <w:rPr>
          <w:sz w:val="24"/>
          <w:szCs w:val="22"/>
        </w:rPr>
        <w:t xml:space="preserve"> 62</w:t>
      </w:r>
      <w:r w:rsidR="00837FC8" w:rsidRPr="00D17991">
        <w:rPr>
          <w:sz w:val="24"/>
          <w:szCs w:val="22"/>
        </w:rPr>
        <w:t>, “Small Power Production and Cogeneration Schedule”</w:t>
      </w:r>
      <w:r w:rsidR="009A2062" w:rsidRPr="00D17991">
        <w:rPr>
          <w:sz w:val="24"/>
          <w:szCs w:val="22"/>
        </w:rPr>
        <w:t xml:space="preserve">.  </w:t>
      </w:r>
      <w:r w:rsidR="000A2F1C" w:rsidRPr="00D17991">
        <w:rPr>
          <w:sz w:val="24"/>
          <w:szCs w:val="22"/>
        </w:rPr>
        <w:t xml:space="preserve">This schedule is applicable to any entity that:  </w:t>
      </w:r>
    </w:p>
    <w:p w:rsidR="00785186" w:rsidRPr="00D17991" w:rsidRDefault="00785186" w:rsidP="000A2F1C">
      <w:pPr>
        <w:jc w:val="both"/>
        <w:rPr>
          <w:sz w:val="24"/>
          <w:szCs w:val="22"/>
        </w:rPr>
      </w:pPr>
    </w:p>
    <w:p w:rsidR="00785186" w:rsidRPr="00D17991" w:rsidRDefault="000A2F1C" w:rsidP="00785186">
      <w:pPr>
        <w:pStyle w:val="ListParagraph"/>
        <w:numPr>
          <w:ilvl w:val="0"/>
          <w:numId w:val="2"/>
        </w:num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installs and owns a facility that generates electricity and is directly interconnected with Avista's system in the State of Washington</w:t>
      </w:r>
      <w:r w:rsidR="00785186" w:rsidRPr="00D17991">
        <w:rPr>
          <w:sz w:val="24"/>
          <w:szCs w:val="22"/>
        </w:rPr>
        <w:t>;</w:t>
      </w:r>
      <w:r w:rsidRPr="00D17991">
        <w:rPr>
          <w:sz w:val="24"/>
          <w:szCs w:val="22"/>
        </w:rPr>
        <w:t xml:space="preserve"> </w:t>
      </w:r>
    </w:p>
    <w:p w:rsidR="00785186" w:rsidRPr="00D17991" w:rsidRDefault="00785186" w:rsidP="00785186">
      <w:pPr>
        <w:pStyle w:val="ListParagraph"/>
        <w:ind w:left="1080"/>
        <w:jc w:val="both"/>
        <w:rPr>
          <w:sz w:val="24"/>
          <w:szCs w:val="22"/>
        </w:rPr>
      </w:pPr>
    </w:p>
    <w:p w:rsidR="00785186" w:rsidRPr="00D17991" w:rsidRDefault="000A2F1C" w:rsidP="00785186">
      <w:pPr>
        <w:pStyle w:val="ListParagraph"/>
        <w:numPr>
          <w:ilvl w:val="0"/>
          <w:numId w:val="2"/>
        </w:num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such facility is a Qualifying Facility, meaning either a cogeneration facility or a small power production facility, pursuant to Section 201 of the Public Utility Regulatory Policies Act of 1978 (“QF”)</w:t>
      </w:r>
      <w:r w:rsidR="00785186" w:rsidRPr="00D17991">
        <w:rPr>
          <w:sz w:val="24"/>
          <w:szCs w:val="22"/>
        </w:rPr>
        <w:t xml:space="preserve"> and defined in WAC 480-107-007;</w:t>
      </w:r>
      <w:r w:rsidRPr="00D17991">
        <w:rPr>
          <w:sz w:val="24"/>
          <w:szCs w:val="22"/>
        </w:rPr>
        <w:t xml:space="preserve"> </w:t>
      </w:r>
    </w:p>
    <w:p w:rsidR="00785186" w:rsidRPr="00D17991" w:rsidRDefault="00785186" w:rsidP="00785186">
      <w:pPr>
        <w:pStyle w:val="ListParagraph"/>
        <w:rPr>
          <w:sz w:val="24"/>
          <w:szCs w:val="22"/>
        </w:rPr>
      </w:pPr>
    </w:p>
    <w:p w:rsidR="00785186" w:rsidRPr="00D17991" w:rsidRDefault="000A2F1C" w:rsidP="00785186">
      <w:pPr>
        <w:ind w:left="1080" w:hanging="360"/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c) </w:t>
      </w:r>
      <w:r w:rsidR="00785186" w:rsidRPr="00D17991">
        <w:rPr>
          <w:sz w:val="24"/>
          <w:szCs w:val="22"/>
        </w:rPr>
        <w:tab/>
      </w:r>
      <w:r w:rsidRPr="00D17991">
        <w:rPr>
          <w:sz w:val="24"/>
          <w:szCs w:val="22"/>
        </w:rPr>
        <w:t>offers all of its output for sale to Avista</w:t>
      </w:r>
      <w:r w:rsidR="00785186" w:rsidRPr="00D17991">
        <w:rPr>
          <w:sz w:val="24"/>
          <w:szCs w:val="22"/>
        </w:rPr>
        <w:t xml:space="preserve"> pursuant to WAC 480-107-095(2);</w:t>
      </w:r>
      <w:r w:rsidRPr="00D17991">
        <w:rPr>
          <w:sz w:val="24"/>
          <w:szCs w:val="22"/>
        </w:rPr>
        <w:t xml:space="preserve"> and </w:t>
      </w:r>
    </w:p>
    <w:p w:rsidR="00785186" w:rsidRPr="00D17991" w:rsidRDefault="00785186" w:rsidP="00785186">
      <w:pPr>
        <w:ind w:left="720"/>
        <w:jc w:val="both"/>
        <w:rPr>
          <w:sz w:val="24"/>
          <w:szCs w:val="22"/>
        </w:rPr>
      </w:pPr>
    </w:p>
    <w:p w:rsidR="005B2576" w:rsidRPr="00D17991" w:rsidRDefault="000A2F1C" w:rsidP="00785186">
      <w:pPr>
        <w:ind w:left="1080" w:hanging="360"/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d) </w:t>
      </w:r>
      <w:r w:rsidR="00785186" w:rsidRPr="00D17991">
        <w:rPr>
          <w:sz w:val="24"/>
          <w:szCs w:val="22"/>
        </w:rPr>
        <w:tab/>
      </w:r>
      <w:r w:rsidRPr="00D17991">
        <w:rPr>
          <w:sz w:val="24"/>
          <w:szCs w:val="22"/>
        </w:rPr>
        <w:t>enters into written agreements with Avista for both the production from the facility and interconnection to Avista’s system that will be subject to regulatory approvals.</w:t>
      </w:r>
    </w:p>
    <w:p w:rsidR="000A2F1C" w:rsidRPr="00D17991" w:rsidRDefault="000A2F1C" w:rsidP="000A2F1C">
      <w:pPr>
        <w:jc w:val="both"/>
        <w:rPr>
          <w:sz w:val="24"/>
          <w:szCs w:val="22"/>
        </w:rPr>
      </w:pPr>
    </w:p>
    <w:p w:rsidR="009A2062" w:rsidRPr="00D17991" w:rsidRDefault="00837FC8" w:rsidP="00C83AC0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A copy of the workpapers supporting the Company’s request is enclosed with this filing.  </w:t>
      </w:r>
      <w:r w:rsidR="007B6F9C" w:rsidRPr="00D17991">
        <w:rPr>
          <w:sz w:val="24"/>
          <w:szCs w:val="22"/>
        </w:rPr>
        <w:t xml:space="preserve">Avista requests the tariff revision to </w:t>
      </w:r>
      <w:r w:rsidR="002160A9" w:rsidRPr="00D17991">
        <w:rPr>
          <w:sz w:val="24"/>
          <w:szCs w:val="22"/>
        </w:rPr>
        <w:t>become effective January 1, 20</w:t>
      </w:r>
      <w:r w:rsidR="00C83AC0" w:rsidRPr="00D17991">
        <w:rPr>
          <w:sz w:val="24"/>
          <w:szCs w:val="22"/>
        </w:rPr>
        <w:t>1</w:t>
      </w:r>
      <w:r w:rsidRPr="00D17991">
        <w:rPr>
          <w:sz w:val="24"/>
          <w:szCs w:val="22"/>
        </w:rPr>
        <w:t>5</w:t>
      </w:r>
      <w:r w:rsidR="007B6F9C" w:rsidRPr="00D17991">
        <w:rPr>
          <w:sz w:val="24"/>
          <w:szCs w:val="22"/>
        </w:rPr>
        <w:t>.</w:t>
      </w:r>
      <w:r w:rsidR="005B2576" w:rsidRPr="00D17991">
        <w:rPr>
          <w:sz w:val="24"/>
          <w:szCs w:val="22"/>
        </w:rPr>
        <w:t xml:space="preserve">  </w:t>
      </w:r>
      <w:r w:rsidR="00C26210" w:rsidRPr="00D17991">
        <w:rPr>
          <w:sz w:val="24"/>
          <w:szCs w:val="22"/>
        </w:rPr>
        <w:t xml:space="preserve">If you have any questions regarding this filing, please contact </w:t>
      </w:r>
      <w:r w:rsidR="005B2576" w:rsidRPr="00D17991">
        <w:rPr>
          <w:sz w:val="24"/>
          <w:szCs w:val="22"/>
        </w:rPr>
        <w:t>me</w:t>
      </w:r>
      <w:r w:rsidR="009A2062" w:rsidRPr="00D17991">
        <w:rPr>
          <w:sz w:val="24"/>
          <w:szCs w:val="22"/>
        </w:rPr>
        <w:t xml:space="preserve"> </w:t>
      </w:r>
      <w:r w:rsidR="00C706E6" w:rsidRPr="00D17991">
        <w:rPr>
          <w:sz w:val="24"/>
          <w:szCs w:val="22"/>
        </w:rPr>
        <w:t>at 509-495-</w:t>
      </w:r>
      <w:r w:rsidR="005B2576" w:rsidRPr="00D17991">
        <w:rPr>
          <w:sz w:val="24"/>
          <w:szCs w:val="22"/>
        </w:rPr>
        <w:t>8620</w:t>
      </w:r>
      <w:r w:rsidR="009A2062" w:rsidRPr="00D17991">
        <w:rPr>
          <w:sz w:val="24"/>
          <w:szCs w:val="22"/>
        </w:rPr>
        <w:t>.</w:t>
      </w:r>
    </w:p>
    <w:p w:rsidR="00C26210" w:rsidRPr="00D17991" w:rsidRDefault="00C26210" w:rsidP="00C83AC0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ab/>
      </w:r>
    </w:p>
    <w:p w:rsidR="00C26210" w:rsidRPr="00D17991" w:rsidRDefault="00C26210">
      <w:pPr>
        <w:rPr>
          <w:sz w:val="24"/>
          <w:szCs w:val="22"/>
        </w:rPr>
      </w:pPr>
      <w:r w:rsidRPr="00D17991">
        <w:rPr>
          <w:sz w:val="24"/>
          <w:szCs w:val="22"/>
        </w:rPr>
        <w:t>Sincerely,</w:t>
      </w:r>
    </w:p>
    <w:p w:rsidR="00342E22" w:rsidRPr="00D17991" w:rsidRDefault="00342E22">
      <w:pPr>
        <w:rPr>
          <w:noProof/>
          <w:sz w:val="24"/>
          <w:szCs w:val="22"/>
        </w:rPr>
      </w:pPr>
    </w:p>
    <w:p w:rsidR="00342E22" w:rsidRPr="00D17991" w:rsidRDefault="00342E22">
      <w:pPr>
        <w:rPr>
          <w:noProof/>
          <w:sz w:val="28"/>
          <w:szCs w:val="24"/>
        </w:rPr>
      </w:pPr>
    </w:p>
    <w:p w:rsidR="00851610" w:rsidRPr="00D17991" w:rsidRDefault="00851610">
      <w:pPr>
        <w:rPr>
          <w:noProof/>
          <w:sz w:val="28"/>
          <w:szCs w:val="24"/>
        </w:rPr>
      </w:pPr>
    </w:p>
    <w:p w:rsidR="00C26210" w:rsidRPr="00D17991" w:rsidRDefault="001B4E73">
      <w:pPr>
        <w:rPr>
          <w:sz w:val="24"/>
          <w:szCs w:val="22"/>
        </w:rPr>
      </w:pPr>
      <w:r w:rsidRPr="00D17991">
        <w:rPr>
          <w:sz w:val="24"/>
          <w:szCs w:val="22"/>
        </w:rPr>
        <w:t>Patrick Ehrbar</w:t>
      </w:r>
    </w:p>
    <w:p w:rsidR="00C26210" w:rsidRPr="00D17991" w:rsidRDefault="00C83AC0">
      <w:pPr>
        <w:rPr>
          <w:sz w:val="24"/>
          <w:szCs w:val="22"/>
        </w:rPr>
      </w:pPr>
      <w:r w:rsidRPr="00D17991">
        <w:rPr>
          <w:sz w:val="24"/>
          <w:szCs w:val="22"/>
        </w:rPr>
        <w:t>Manager, Rates &amp; Tariffs</w:t>
      </w:r>
    </w:p>
    <w:sectPr w:rsidR="00C26210" w:rsidRPr="00D17991" w:rsidSect="004553D9">
      <w:headerReference w:type="default" r:id="rId7"/>
      <w:headerReference w:type="first" r:id="rId8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91" w:rsidRDefault="00D17991">
      <w:r>
        <w:separator/>
      </w:r>
    </w:p>
  </w:endnote>
  <w:endnote w:type="continuationSeparator" w:id="0">
    <w:p w:rsidR="00D17991" w:rsidRDefault="00D1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91" w:rsidRDefault="00D17991">
      <w:r>
        <w:separator/>
      </w:r>
    </w:p>
  </w:footnote>
  <w:footnote w:type="continuationSeparator" w:id="0">
    <w:p w:rsidR="00D17991" w:rsidRDefault="00D17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91" w:rsidRDefault="00D17991">
    <w:pPr>
      <w:pStyle w:val="Header"/>
      <w:rPr>
        <w:rStyle w:val="PageNumber"/>
      </w:rPr>
    </w:pPr>
  </w:p>
  <w:p w:rsidR="00D17991" w:rsidRDefault="00D17991">
    <w:pPr>
      <w:pStyle w:val="Header"/>
      <w:rPr>
        <w:rStyle w:val="PageNumber"/>
      </w:rPr>
    </w:pPr>
  </w:p>
  <w:p w:rsidR="00D17991" w:rsidRDefault="00D17991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D17991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D17991" w:rsidRDefault="00D1799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D17991" w:rsidRDefault="00D17991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D17991" w:rsidRDefault="00D1799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D17991" w:rsidRDefault="00D17991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7991" w:rsidRDefault="00D179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37C"/>
    <w:multiLevelType w:val="hybridMultilevel"/>
    <w:tmpl w:val="16C045C0"/>
    <w:lvl w:ilvl="0" w:tplc="3B0CA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A0621"/>
    <w:rsid w:val="000A2F1C"/>
    <w:rsid w:val="000C32C0"/>
    <w:rsid w:val="001116F1"/>
    <w:rsid w:val="0016455D"/>
    <w:rsid w:val="001B4E73"/>
    <w:rsid w:val="001F0174"/>
    <w:rsid w:val="002160A9"/>
    <w:rsid w:val="00263793"/>
    <w:rsid w:val="002C10BA"/>
    <w:rsid w:val="002C3F09"/>
    <w:rsid w:val="002C6F1E"/>
    <w:rsid w:val="002D79FF"/>
    <w:rsid w:val="002E62E7"/>
    <w:rsid w:val="002F1FFB"/>
    <w:rsid w:val="0033722B"/>
    <w:rsid w:val="00342E22"/>
    <w:rsid w:val="0039533E"/>
    <w:rsid w:val="003E58C9"/>
    <w:rsid w:val="004553D9"/>
    <w:rsid w:val="00466876"/>
    <w:rsid w:val="004768C0"/>
    <w:rsid w:val="004F3FD7"/>
    <w:rsid w:val="00520250"/>
    <w:rsid w:val="00523934"/>
    <w:rsid w:val="00555AB9"/>
    <w:rsid w:val="005B2576"/>
    <w:rsid w:val="005B38D4"/>
    <w:rsid w:val="005C2ABB"/>
    <w:rsid w:val="0061019F"/>
    <w:rsid w:val="00740B21"/>
    <w:rsid w:val="00782925"/>
    <w:rsid w:val="00785186"/>
    <w:rsid w:val="007A7493"/>
    <w:rsid w:val="007B6F9C"/>
    <w:rsid w:val="008347CE"/>
    <w:rsid w:val="00837FC8"/>
    <w:rsid w:val="00851610"/>
    <w:rsid w:val="008521B0"/>
    <w:rsid w:val="00891182"/>
    <w:rsid w:val="00892927"/>
    <w:rsid w:val="008B440B"/>
    <w:rsid w:val="008C1B3C"/>
    <w:rsid w:val="00932905"/>
    <w:rsid w:val="00983628"/>
    <w:rsid w:val="009A2062"/>
    <w:rsid w:val="009D1A36"/>
    <w:rsid w:val="009F718E"/>
    <w:rsid w:val="00A00C38"/>
    <w:rsid w:val="00A714A5"/>
    <w:rsid w:val="00A95975"/>
    <w:rsid w:val="00A95B3C"/>
    <w:rsid w:val="00AB5C4B"/>
    <w:rsid w:val="00AF7FCB"/>
    <w:rsid w:val="00B05A71"/>
    <w:rsid w:val="00B73AE7"/>
    <w:rsid w:val="00B911C8"/>
    <w:rsid w:val="00BD7936"/>
    <w:rsid w:val="00C26210"/>
    <w:rsid w:val="00C706E6"/>
    <w:rsid w:val="00C83AC0"/>
    <w:rsid w:val="00C9231E"/>
    <w:rsid w:val="00CA1DAF"/>
    <w:rsid w:val="00CC7446"/>
    <w:rsid w:val="00CD29EC"/>
    <w:rsid w:val="00CD2CE2"/>
    <w:rsid w:val="00D11E62"/>
    <w:rsid w:val="00D17991"/>
    <w:rsid w:val="00D42716"/>
    <w:rsid w:val="00D53AD0"/>
    <w:rsid w:val="00DF1800"/>
    <w:rsid w:val="00DF2F2C"/>
    <w:rsid w:val="00E4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90C7E8C272E4DAA22B06821391BAB" ma:contentTypeVersion="175" ma:contentTypeDescription="" ma:contentTypeScope="" ma:versionID="07824936eda6ae0073986c6516101d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2014-11-14T08:00:00+00:00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D9A3B1-6FBC-46B8-87BA-2DA0B544D409}"/>
</file>

<file path=customXml/itemProps2.xml><?xml version="1.0" encoding="utf-8"?>
<ds:datastoreItem xmlns:ds="http://schemas.openxmlformats.org/officeDocument/2006/customXml" ds:itemID="{52FEA51F-CE4E-48D2-A83B-7E0AA43E4FCB}"/>
</file>

<file path=customXml/itemProps3.xml><?xml version="1.0" encoding="utf-8"?>
<ds:datastoreItem xmlns:ds="http://schemas.openxmlformats.org/officeDocument/2006/customXml" ds:itemID="{9A401733-27A6-47F1-AD25-EA4D42403AFE}"/>
</file>

<file path=customXml/itemProps4.xml><?xml version="1.0" encoding="utf-8"?>
<ds:datastoreItem xmlns:ds="http://schemas.openxmlformats.org/officeDocument/2006/customXml" ds:itemID="{3C060FC9-412A-4456-AADB-193BABF71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240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Avista</cp:lastModifiedBy>
  <cp:revision>8</cp:revision>
  <cp:lastPrinted>2014-11-14T15:36:00Z</cp:lastPrinted>
  <dcterms:created xsi:type="dcterms:W3CDTF">2013-11-11T16:05:00Z</dcterms:created>
  <dcterms:modified xsi:type="dcterms:W3CDTF">2014-11-14T15:36:00Z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0x0101006E56B4D1795A2E4DB2F0B01679ED314A00E8490C7E8C272E4DAA22B06821391BAB</vt:lpwstr>
  </property>
  <property fmtid="{D5CDD505-2E9C-101B-9397-08002B2CF9AE}" pid="3" name="_docset_NoMedatataSyncRequired">
    <vt:lpwstr>False</vt:lpwstr>
  </property>
</Properties>
</file>