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BD" w:rsidRPr="004756BD" w:rsidRDefault="004756BD" w:rsidP="004756BD">
      <w:pPr>
        <w:tabs>
          <w:tab w:val="left" w:pos="720"/>
          <w:tab w:val="left" w:pos="5040"/>
        </w:tabs>
        <w:jc w:val="both"/>
        <w:rPr>
          <w:rFonts w:ascii="Arial" w:hAnsi="Arial" w:cs="Arial"/>
          <w:sz w:val="20"/>
        </w:rPr>
      </w:pPr>
      <w:r w:rsidRPr="004756BD">
        <w:rPr>
          <w:rFonts w:ascii="Arial" w:hAnsi="Arial" w:cs="Arial"/>
          <w:sz w:val="20"/>
          <w:u w:val="single"/>
        </w:rPr>
        <w:t>PURPOSE</w:t>
      </w:r>
      <w:r w:rsidRPr="004756BD">
        <w:rPr>
          <w:rFonts w:ascii="Arial" w:hAnsi="Arial" w:cs="Arial"/>
          <w:sz w:val="20"/>
        </w:rPr>
        <w:t>:</w:t>
      </w:r>
    </w:p>
    <w:p w:rsidR="004756BD" w:rsidRPr="004756BD" w:rsidRDefault="004756BD" w:rsidP="004756BD">
      <w:pPr>
        <w:tabs>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rPr>
      </w:pPr>
      <w:r w:rsidRPr="004756BD">
        <w:rPr>
          <w:rFonts w:ascii="Arial" w:hAnsi="Arial" w:cs="Arial"/>
          <w:sz w:val="20"/>
        </w:rPr>
        <w:tab/>
        <w:t>Service under this Schedule is intended to maximize the efficient utilization of the electricity requirements of new and existing loads in Commercial Buildings and Industrial Facilities through the installation of Energy Efficiency Measures.</w:t>
      </w:r>
    </w:p>
    <w:p w:rsidR="004756BD" w:rsidRPr="004756BD" w:rsidRDefault="004756BD" w:rsidP="004756BD">
      <w:pPr>
        <w:tabs>
          <w:tab w:val="right" w:pos="432"/>
          <w:tab w:val="left" w:pos="720"/>
          <w:tab w:val="right" w:pos="5040"/>
        </w:tabs>
        <w:jc w:val="both"/>
        <w:rPr>
          <w:rFonts w:ascii="Arial" w:hAnsi="Arial" w:cs="Arial"/>
          <w:sz w:val="20"/>
        </w:rPr>
      </w:pPr>
    </w:p>
    <w:p w:rsidR="004756BD" w:rsidRPr="004756BD" w:rsidRDefault="004756BD" w:rsidP="004756BD">
      <w:pPr>
        <w:tabs>
          <w:tab w:val="left" w:pos="672"/>
          <w:tab w:val="left" w:pos="720"/>
          <w:tab w:val="right" w:pos="5040"/>
        </w:tabs>
        <w:jc w:val="both"/>
        <w:rPr>
          <w:rFonts w:ascii="Arial" w:hAnsi="Arial" w:cs="Arial"/>
          <w:sz w:val="20"/>
        </w:rPr>
      </w:pPr>
      <w:r w:rsidRPr="004756BD">
        <w:rPr>
          <w:rFonts w:ascii="Arial" w:hAnsi="Arial" w:cs="Arial"/>
          <w:sz w:val="20"/>
          <w:u w:val="single"/>
        </w:rPr>
        <w:t>APPLICABLE</w:t>
      </w:r>
      <w:r w:rsidRPr="004756BD">
        <w:rPr>
          <w:rFonts w:ascii="Arial" w:hAnsi="Arial" w:cs="Arial"/>
          <w:sz w:val="20"/>
        </w:rPr>
        <w:t>:</w:t>
      </w:r>
    </w:p>
    <w:p w:rsidR="004756BD" w:rsidRPr="004756BD" w:rsidRDefault="004756BD" w:rsidP="004756BD">
      <w:pPr>
        <w:tabs>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rPr>
      </w:pPr>
      <w:r w:rsidRPr="004756BD">
        <w:rPr>
          <w:rFonts w:ascii="Arial" w:hAnsi="Arial" w:cs="Arial"/>
          <w:sz w:val="20"/>
        </w:rPr>
        <w:tab/>
        <w:t>To service under the Company's General Service Schedules 24, 33, 36, 40, 47T, 48T, 53 and 54 in all territory served by the Company in the State of Washington.  This Schedule is applicable to new and existing Commercial Buildings and Industrial Facilities.</w:t>
      </w:r>
    </w:p>
    <w:p w:rsidR="004756BD" w:rsidRPr="004756BD" w:rsidRDefault="004756BD" w:rsidP="004756BD">
      <w:pPr>
        <w:tabs>
          <w:tab w:val="left" w:pos="480"/>
          <w:tab w:val="left" w:pos="720"/>
        </w:tabs>
        <w:jc w:val="both"/>
        <w:rPr>
          <w:rFonts w:ascii="Arial" w:hAnsi="Arial" w:cs="Arial"/>
          <w:b/>
          <w:sz w:val="20"/>
          <w:u w:val="single"/>
        </w:rPr>
      </w:pPr>
    </w:p>
    <w:p w:rsidR="004756BD" w:rsidRPr="004756BD" w:rsidRDefault="004756BD" w:rsidP="004756BD">
      <w:pPr>
        <w:tabs>
          <w:tab w:val="left" w:pos="480"/>
          <w:tab w:val="left" w:pos="720"/>
        </w:tabs>
        <w:jc w:val="both"/>
        <w:rPr>
          <w:rFonts w:ascii="Arial" w:hAnsi="Arial" w:cs="Arial"/>
          <w:sz w:val="20"/>
        </w:rPr>
      </w:pPr>
      <w:r w:rsidRPr="004756BD">
        <w:rPr>
          <w:rFonts w:ascii="Arial" w:hAnsi="Arial" w:cs="Arial"/>
          <w:sz w:val="20"/>
          <w:u w:val="single"/>
        </w:rPr>
        <w:t>CUSTOMER PARTICIPATION</w:t>
      </w:r>
      <w:r w:rsidRPr="004756BD">
        <w:rPr>
          <w:rFonts w:ascii="Arial" w:hAnsi="Arial" w:cs="Arial"/>
          <w:sz w:val="20"/>
        </w:rPr>
        <w:t>:</w:t>
      </w:r>
    </w:p>
    <w:p w:rsidR="004756BD" w:rsidRPr="004756BD" w:rsidRDefault="004756BD" w:rsidP="004756BD">
      <w:pPr>
        <w:ind w:firstLine="720"/>
        <w:jc w:val="both"/>
        <w:rPr>
          <w:rFonts w:ascii="Arial" w:hAnsi="Arial" w:cs="Arial"/>
          <w:sz w:val="20"/>
        </w:rPr>
      </w:pPr>
      <w:r w:rsidRPr="004756BD">
        <w:rPr>
          <w:rFonts w:ascii="Arial" w:hAnsi="Arial" w:cs="Arial"/>
          <w:sz w:val="20"/>
        </w:rPr>
        <w:t>Customer participation is voluntary and is initiated by following the participation procedures on the Washington energy efficiency program section of the Company Web site.</w:t>
      </w:r>
      <w:r w:rsidRPr="004756BD">
        <w:rPr>
          <w:rFonts w:ascii="Arial" w:hAnsi="Arial" w:cs="Arial"/>
          <w:sz w:val="20"/>
        </w:rPr>
        <w:tab/>
      </w:r>
    </w:p>
    <w:p w:rsidR="004756BD" w:rsidRPr="004756BD" w:rsidRDefault="004756BD" w:rsidP="004756BD">
      <w:pPr>
        <w:jc w:val="both"/>
        <w:rPr>
          <w:rFonts w:ascii="Arial" w:hAnsi="Arial" w:cs="Arial"/>
          <w:sz w:val="20"/>
        </w:rPr>
      </w:pPr>
    </w:p>
    <w:p w:rsidR="004756BD" w:rsidRPr="004756BD" w:rsidRDefault="004756BD" w:rsidP="004756BD">
      <w:pPr>
        <w:jc w:val="both"/>
        <w:rPr>
          <w:rFonts w:ascii="Arial" w:hAnsi="Arial" w:cs="Arial"/>
          <w:sz w:val="20"/>
        </w:rPr>
      </w:pPr>
      <w:r w:rsidRPr="004756BD">
        <w:rPr>
          <w:rFonts w:ascii="Arial" w:hAnsi="Arial" w:cs="Arial"/>
          <w:sz w:val="20"/>
          <w:u w:val="single"/>
        </w:rPr>
        <w:t>DESCRIPTION</w:t>
      </w:r>
      <w:r w:rsidRPr="004756BD">
        <w:rPr>
          <w:rFonts w:ascii="Arial" w:hAnsi="Arial" w:cs="Arial"/>
          <w:sz w:val="20"/>
        </w:rPr>
        <w:t>:</w:t>
      </w:r>
    </w:p>
    <w:p w:rsidR="004756BD" w:rsidRPr="004756BD" w:rsidRDefault="004756BD" w:rsidP="004756BD">
      <w:pPr>
        <w:ind w:firstLine="720"/>
        <w:jc w:val="both"/>
        <w:rPr>
          <w:rFonts w:ascii="Arial" w:hAnsi="Arial" w:cs="Arial"/>
          <w:sz w:val="20"/>
        </w:rPr>
      </w:pPr>
      <w:r w:rsidRPr="004756BD">
        <w:rPr>
          <w:rFonts w:ascii="Arial" w:hAnsi="Arial" w:cs="Arial"/>
          <w:sz w:val="20"/>
        </w:rPr>
        <w:t>Ongoing program to provide incentives for a variety of equipment located in commercial buildings and industrial facilities. Periodic program changes will be made to insure or enhance program cost-effectiveness as defined by the Company.</w:t>
      </w:r>
    </w:p>
    <w:p w:rsidR="004756BD" w:rsidRPr="004756BD" w:rsidRDefault="004756BD" w:rsidP="004756BD">
      <w:pPr>
        <w:jc w:val="both"/>
        <w:rPr>
          <w:rFonts w:ascii="Arial" w:hAnsi="Arial" w:cs="Arial"/>
          <w:sz w:val="20"/>
        </w:rPr>
      </w:pPr>
    </w:p>
    <w:p w:rsidR="004756BD" w:rsidRPr="004756BD" w:rsidRDefault="004756BD" w:rsidP="004756BD">
      <w:pPr>
        <w:jc w:val="both"/>
        <w:rPr>
          <w:rFonts w:ascii="Arial" w:hAnsi="Arial" w:cs="Arial"/>
          <w:sz w:val="20"/>
        </w:rPr>
      </w:pPr>
      <w:r w:rsidRPr="004756BD">
        <w:rPr>
          <w:rFonts w:ascii="Arial" w:hAnsi="Arial" w:cs="Arial"/>
          <w:sz w:val="20"/>
          <w:u w:val="single"/>
        </w:rPr>
        <w:t>QUALIFYING EQUIPMENT</w:t>
      </w:r>
      <w:r w:rsidRPr="004756BD">
        <w:rPr>
          <w:rFonts w:ascii="Arial" w:hAnsi="Arial" w:cs="Arial"/>
          <w:sz w:val="20"/>
        </w:rPr>
        <w:t>:</w:t>
      </w:r>
    </w:p>
    <w:p w:rsidR="004756BD" w:rsidRPr="004756BD" w:rsidRDefault="004756BD" w:rsidP="004756BD">
      <w:pPr>
        <w:ind w:firstLine="720"/>
        <w:jc w:val="both"/>
        <w:rPr>
          <w:rFonts w:ascii="Arial" w:hAnsi="Arial" w:cs="Arial"/>
          <w:sz w:val="20"/>
        </w:rPr>
      </w:pPr>
      <w:r w:rsidRPr="004756BD">
        <w:rPr>
          <w:rFonts w:ascii="Arial" w:hAnsi="Arial" w:cs="Arial"/>
          <w:sz w:val="20"/>
        </w:rPr>
        <w:t>Equipment which when installed in an eligible facility results in verifiable electric energy efficiency improvement compared to existing equipment or baseline equipment as determined by the Company.</w:t>
      </w:r>
    </w:p>
    <w:p w:rsidR="004756BD" w:rsidRPr="004756BD" w:rsidRDefault="004756BD" w:rsidP="004756BD">
      <w:pPr>
        <w:jc w:val="both"/>
        <w:rPr>
          <w:rFonts w:ascii="Arial" w:hAnsi="Arial" w:cs="Arial"/>
          <w:sz w:val="20"/>
        </w:rPr>
      </w:pPr>
    </w:p>
    <w:p w:rsidR="004756BD" w:rsidRPr="004756BD" w:rsidRDefault="004756BD" w:rsidP="004756BD">
      <w:pPr>
        <w:tabs>
          <w:tab w:val="left" w:pos="720"/>
          <w:tab w:val="left" w:pos="5040"/>
        </w:tabs>
        <w:jc w:val="both"/>
        <w:rPr>
          <w:rFonts w:ascii="Arial" w:hAnsi="Arial" w:cs="Arial"/>
          <w:sz w:val="20"/>
        </w:rPr>
      </w:pPr>
      <w:r w:rsidRPr="004756BD">
        <w:rPr>
          <w:rFonts w:ascii="Arial" w:hAnsi="Arial" w:cs="Arial"/>
          <w:sz w:val="20"/>
          <w:u w:val="single"/>
        </w:rPr>
        <w:t>PROVISIONS OF SERVICE</w:t>
      </w:r>
      <w:r w:rsidRPr="004756BD">
        <w:rPr>
          <w:rFonts w:ascii="Arial" w:hAnsi="Arial" w:cs="Arial"/>
          <w:sz w:val="20"/>
        </w:rPr>
        <w:t>:</w:t>
      </w:r>
    </w:p>
    <w:p w:rsidR="004756BD" w:rsidRPr="004756BD" w:rsidRDefault="004756BD" w:rsidP="004756BD">
      <w:pPr>
        <w:pStyle w:val="BodyText"/>
        <w:spacing w:after="0"/>
        <w:ind w:left="720" w:hanging="720"/>
        <w:rPr>
          <w:rFonts w:ascii="Arial" w:hAnsi="Arial" w:cs="Arial"/>
          <w:sz w:val="20"/>
        </w:rPr>
      </w:pPr>
      <w:r w:rsidRPr="004756BD">
        <w:rPr>
          <w:rFonts w:ascii="Arial" w:hAnsi="Arial" w:cs="Arial"/>
          <w:sz w:val="20"/>
        </w:rPr>
        <w:t xml:space="preserve">(1) </w:t>
      </w:r>
      <w:r>
        <w:rPr>
          <w:rFonts w:ascii="Arial" w:hAnsi="Arial" w:cs="Arial"/>
          <w:sz w:val="20"/>
        </w:rPr>
        <w:tab/>
      </w:r>
      <w:r w:rsidRPr="004756BD">
        <w:rPr>
          <w:rFonts w:ascii="Arial" w:hAnsi="Arial" w:cs="Arial"/>
          <w:sz w:val="20"/>
        </w:rPr>
        <w:t xml:space="preserve">Qualifying equipment of services, incentive amounts, and other terms and conditions will be listed on the Washington energy efficiency program section of the Company Web site and may be changed by the Company with </w:t>
      </w:r>
      <w:bookmarkStart w:id="0" w:name="_GoBack"/>
      <w:bookmarkEnd w:id="0"/>
      <w:r w:rsidRPr="004756BD">
        <w:rPr>
          <w:rFonts w:ascii="Arial" w:hAnsi="Arial" w:cs="Arial"/>
          <w:sz w:val="20"/>
        </w:rPr>
        <w:t xml:space="preserve">at least 45 days notice. Such changes will be prominently displayed on the Washington energy efficiency program section of the Company Web site and include a minimum 45 day grace period for processing prior offers. </w:t>
      </w:r>
    </w:p>
    <w:p w:rsidR="004756BD" w:rsidRPr="004756BD" w:rsidRDefault="004756BD" w:rsidP="004756BD">
      <w:pPr>
        <w:pStyle w:val="BodyText"/>
        <w:spacing w:after="0"/>
        <w:ind w:left="720" w:hanging="720"/>
        <w:rPr>
          <w:rFonts w:ascii="Arial" w:hAnsi="Arial" w:cs="Arial"/>
          <w:sz w:val="20"/>
        </w:rPr>
      </w:pPr>
    </w:p>
    <w:p w:rsidR="004756BD" w:rsidRPr="004756BD" w:rsidRDefault="004756BD" w:rsidP="004756BD">
      <w:pPr>
        <w:pStyle w:val="BodyText"/>
        <w:spacing w:after="0"/>
        <w:ind w:left="720" w:hanging="720"/>
        <w:rPr>
          <w:rFonts w:ascii="Arial" w:hAnsi="Arial" w:cs="Arial"/>
          <w:sz w:val="20"/>
        </w:rPr>
      </w:pPr>
      <w:r w:rsidRPr="004756BD">
        <w:rPr>
          <w:rFonts w:ascii="Arial" w:hAnsi="Arial" w:cs="Arial"/>
          <w:sz w:val="20"/>
        </w:rPr>
        <w:t xml:space="preserve">(2) </w:t>
      </w:r>
      <w:r>
        <w:rPr>
          <w:rFonts w:ascii="Arial" w:hAnsi="Arial" w:cs="Arial"/>
          <w:sz w:val="20"/>
        </w:rPr>
        <w:tab/>
      </w:r>
      <w:r w:rsidRPr="004756BD">
        <w:rPr>
          <w:rFonts w:ascii="Arial" w:hAnsi="Arial" w:cs="Arial"/>
          <w:sz w:val="20"/>
        </w:rPr>
        <w:t xml:space="preserve">Company may elect to offer EEM incentives through different channels and at different points in the sales process other than individual Energy Efficiency Incentive Agreement(s) prior to EEM purchase. The differences will depend on EEM and will be consistent for all EEMs of similar type. </w:t>
      </w:r>
    </w:p>
    <w:p w:rsidR="004756BD" w:rsidRPr="004756BD" w:rsidRDefault="004756BD" w:rsidP="004756BD">
      <w:pPr>
        <w:pStyle w:val="BodyText"/>
        <w:spacing w:after="0"/>
        <w:ind w:left="720" w:hanging="720"/>
        <w:rPr>
          <w:rFonts w:ascii="Arial" w:hAnsi="Arial" w:cs="Arial"/>
          <w:sz w:val="20"/>
        </w:rPr>
      </w:pPr>
    </w:p>
    <w:p w:rsidR="004756BD" w:rsidRPr="004756BD" w:rsidRDefault="004756BD" w:rsidP="004756BD">
      <w:pPr>
        <w:pStyle w:val="BodyText"/>
        <w:spacing w:after="0"/>
        <w:ind w:left="720" w:hanging="720"/>
        <w:rPr>
          <w:rFonts w:ascii="Arial" w:hAnsi="Arial" w:cs="Arial"/>
          <w:sz w:val="20"/>
        </w:rPr>
      </w:pPr>
      <w:r w:rsidRPr="004756BD">
        <w:rPr>
          <w:rFonts w:ascii="Arial" w:hAnsi="Arial" w:cs="Arial"/>
          <w:sz w:val="20"/>
        </w:rPr>
        <w:t xml:space="preserve">(3) </w:t>
      </w:r>
      <w:r>
        <w:rPr>
          <w:rFonts w:ascii="Arial" w:hAnsi="Arial" w:cs="Arial"/>
          <w:sz w:val="20"/>
        </w:rPr>
        <w:tab/>
      </w:r>
      <w:r w:rsidRPr="004756BD">
        <w:rPr>
          <w:rFonts w:ascii="Arial" w:hAnsi="Arial" w:cs="Arial"/>
          <w:sz w:val="20"/>
        </w:rPr>
        <w:t>Incentives may be offered year-round or for selected time periods.</w:t>
      </w:r>
    </w:p>
    <w:p w:rsidR="004756BD" w:rsidRPr="004756BD" w:rsidRDefault="004756BD" w:rsidP="004756BD">
      <w:pPr>
        <w:pStyle w:val="BodyText"/>
        <w:spacing w:after="0"/>
        <w:ind w:left="720" w:hanging="720"/>
        <w:rPr>
          <w:rFonts w:ascii="Arial" w:hAnsi="Arial" w:cs="Arial"/>
          <w:sz w:val="20"/>
        </w:rPr>
      </w:pPr>
    </w:p>
    <w:p w:rsidR="004756BD" w:rsidRPr="004756BD" w:rsidRDefault="004756BD" w:rsidP="004756BD">
      <w:pPr>
        <w:pStyle w:val="BodyText"/>
        <w:spacing w:after="0"/>
        <w:ind w:left="720" w:hanging="720"/>
        <w:rPr>
          <w:rFonts w:ascii="Arial" w:hAnsi="Arial" w:cs="Arial"/>
          <w:sz w:val="20"/>
        </w:rPr>
      </w:pPr>
      <w:r w:rsidRPr="004756BD">
        <w:rPr>
          <w:rFonts w:ascii="Arial" w:hAnsi="Arial" w:cs="Arial"/>
          <w:sz w:val="20"/>
        </w:rPr>
        <w:t xml:space="preserve">(4) </w:t>
      </w:r>
      <w:r>
        <w:rPr>
          <w:rFonts w:ascii="Arial" w:hAnsi="Arial" w:cs="Arial"/>
          <w:sz w:val="20"/>
        </w:rPr>
        <w:tab/>
      </w:r>
      <w:r w:rsidRPr="004756BD">
        <w:rPr>
          <w:rFonts w:ascii="Arial" w:hAnsi="Arial" w:cs="Arial"/>
          <w:sz w:val="20"/>
        </w:rPr>
        <w:t>Equipment or services receiving an incentive under this program are not eligible for incentives under other Company programs.</w:t>
      </w:r>
    </w:p>
    <w:p w:rsidR="004028C8" w:rsidRPr="004756BD" w:rsidRDefault="004028C8" w:rsidP="004756BD">
      <w:pPr>
        <w:rPr>
          <w:rFonts w:ascii="Arial" w:hAnsi="Arial" w:cs="Arial"/>
          <w:sz w:val="20"/>
        </w:rPr>
      </w:pPr>
    </w:p>
    <w:sectPr w:rsidR="004028C8" w:rsidRPr="004756BD"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D5" w:rsidRDefault="00870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Default="004028C8"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w:t>
    </w:r>
    <w:r w:rsidR="008705D5">
      <w:rPr>
        <w:rFonts w:ascii="Arial" w:hAnsi="Arial" w:cs="Arial"/>
        <w:sz w:val="20"/>
      </w:rPr>
      <w:t>d</w:t>
    </w:r>
    <w:r>
      <w:rPr>
        <w:rFonts w:ascii="Arial" w:hAnsi="Arial" w:cs="Arial"/>
        <w:sz w:val="20"/>
      </w:rPr>
      <w:t>)</w:t>
    </w:r>
  </w:p>
  <w:p w:rsidR="004028C8" w:rsidRDefault="004028C8" w:rsidP="00087CF7">
    <w:pPr>
      <w:pStyle w:val="Footer"/>
      <w:pBdr>
        <w:bottom w:val="single" w:sz="6" w:space="0" w:color="auto"/>
      </w:pBdr>
      <w:tabs>
        <w:tab w:val="clear" w:pos="4680"/>
      </w:tabs>
      <w:ind w:left="900" w:hanging="900"/>
      <w:jc w:val="center"/>
      <w:rPr>
        <w:rFonts w:ascii="Arial" w:hAnsi="Arial" w:cs="Arial"/>
        <w:sz w:val="20"/>
      </w:rPr>
    </w:pPr>
  </w:p>
  <w:p w:rsidR="00601861" w:rsidRDefault="00601861" w:rsidP="0060186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7C2A18">
      <w:rPr>
        <w:rFonts w:ascii="Arial" w:hAnsi="Arial" w:cs="Arial"/>
        <w:sz w:val="20"/>
      </w:rPr>
      <w:t>May 13</w:t>
    </w:r>
    <w:r>
      <w:rPr>
        <w:rFonts w:ascii="Arial" w:hAnsi="Arial" w:cs="Arial"/>
        <w:sz w:val="20"/>
      </w:rPr>
      <w:t>, 2011</w:t>
    </w:r>
    <w:r>
      <w:rPr>
        <w:rFonts w:ascii="Arial" w:hAnsi="Arial" w:cs="Arial"/>
        <w:sz w:val="20"/>
      </w:rPr>
      <w:tab/>
    </w:r>
    <w:r>
      <w:rPr>
        <w:rFonts w:ascii="Arial" w:hAnsi="Arial" w:cs="Arial"/>
        <w:b/>
        <w:sz w:val="20"/>
      </w:rPr>
      <w:t>Effective:</w:t>
    </w:r>
    <w:r>
      <w:rPr>
        <w:rFonts w:ascii="Arial" w:hAnsi="Arial" w:cs="Arial"/>
        <w:sz w:val="20"/>
      </w:rPr>
      <w:t xml:space="preserve"> </w:t>
    </w:r>
    <w:r w:rsidR="007C2A18">
      <w:rPr>
        <w:rFonts w:ascii="Arial" w:hAnsi="Arial" w:cs="Arial"/>
        <w:sz w:val="20"/>
      </w:rPr>
      <w:t>June 13</w:t>
    </w:r>
    <w:r>
      <w:rPr>
        <w:rFonts w:ascii="Arial" w:hAnsi="Arial" w:cs="Arial"/>
        <w:sz w:val="20"/>
      </w:rPr>
      <w:t>, 2011</w:t>
    </w:r>
  </w:p>
  <w:p w:rsidR="0039748F" w:rsidRDefault="0039748F"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7C2A18" w:rsidRDefault="007C2A18" w:rsidP="007C2A18">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9748F" w:rsidRDefault="0039748F"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748F" w:rsidRPr="004043D5" w:rsidRDefault="0039748F"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950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1"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748F" w:rsidRDefault="0039748F"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D5" w:rsidRDefault="00870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D5" w:rsidRDefault="00ED20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2435" o:spid="_x0000_s10244" type="#_x0000_t136" style="position:absolute;margin-left:0;margin-top:0;width:655.5pt;height:133.5pt;rotation:315;z-index:-251637760;mso-position-horizontal:center;mso-position-horizontal-relative:margin;mso-position-vertical:center;mso-position-vertical-relative:margin" o:allowincell="f" fillcolor="#5a5a5a [2109]" stroked="f">
          <v:textpath style="font-family:&quot;Arial&quot;;font-size:120pt" string="CANCEL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6C7F49" w:rsidRDefault="00ED203A" w:rsidP="006C7F49">
    <w:pPr>
      <w:pStyle w:val="Header"/>
      <w:tabs>
        <w:tab w:val="clear" w:pos="4680"/>
        <w:tab w:val="right" w:pos="7200"/>
      </w:tabs>
      <w:ind w:right="2160"/>
      <w:rPr>
        <w:rFonts w:ascii="Arial" w:hAnsi="Arial" w:cs="Arial"/>
        <w:b/>
        <w:noProof/>
        <w:sz w:val="24"/>
        <w:szCs w:val="24"/>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2436" o:spid="_x0000_s10245" type="#_x0000_t136" style="position:absolute;margin-left:0;margin-top:0;width:655.5pt;height:133.5pt;rotation:315;z-index:-251635712;mso-position-horizontal:center;mso-position-horizontal-relative:margin;mso-position-vertical:center;mso-position-vertical-relative:margin" o:allowincell="f" fillcolor="#5a5a5a [2109]" stroked="f">
          <v:textpath style="font-family:&quot;Arial&quot;;font-size:120pt" string="CANCELED"/>
        </v:shape>
      </w:pic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-81280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6.4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OYnRlL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6C7F49">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748F" w:rsidRDefault="0039748F" w:rsidP="00A91A21">
    <w:pPr>
      <w:tabs>
        <w:tab w:val="left" w:pos="7200"/>
      </w:tabs>
      <w:ind w:right="2160"/>
      <w:jc w:val="right"/>
      <w:rPr>
        <w:rFonts w:ascii="Arial" w:hAnsi="Arial" w:cs="Arial"/>
        <w:sz w:val="20"/>
      </w:rPr>
    </w:pPr>
  </w:p>
  <w:p w:rsidR="0039748F" w:rsidRDefault="004756BD" w:rsidP="00A91A21">
    <w:pPr>
      <w:tabs>
        <w:tab w:val="left" w:pos="7200"/>
      </w:tabs>
      <w:ind w:right="2160"/>
      <w:jc w:val="right"/>
      <w:rPr>
        <w:rFonts w:ascii="Arial" w:hAnsi="Arial" w:cs="Arial"/>
        <w:sz w:val="20"/>
      </w:rPr>
    </w:pPr>
    <w:r>
      <w:rPr>
        <w:rFonts w:ascii="Arial" w:hAnsi="Arial" w:cs="Arial"/>
        <w:sz w:val="20"/>
      </w:rPr>
      <w:t>Original Sheet No. 115</w:t>
    </w:r>
    <w:r w:rsidR="0039748F">
      <w:rPr>
        <w:rFonts w:ascii="Arial" w:hAnsi="Arial" w:cs="Arial"/>
        <w:sz w:val="20"/>
      </w:rPr>
      <w:t>.1</w:t>
    </w:r>
  </w:p>
  <w:p w:rsidR="0039748F" w:rsidRDefault="0039748F">
    <w:pPr>
      <w:rPr>
        <w:rFonts w:ascii="Arial" w:hAnsi="Arial" w:cs="Arial"/>
        <w:sz w:val="20"/>
      </w:rPr>
    </w:pPr>
    <w:r>
      <w:rPr>
        <w:rFonts w:ascii="Arial" w:hAnsi="Arial" w:cs="Arial"/>
        <w:sz w:val="20"/>
      </w:rPr>
      <w:tab/>
    </w:r>
  </w:p>
  <w:p w:rsidR="0039748F" w:rsidRPr="00CF64E6" w:rsidRDefault="004756BD" w:rsidP="00A91A21">
    <w:pPr>
      <w:tabs>
        <w:tab w:val="left" w:pos="7200"/>
      </w:tabs>
      <w:ind w:right="2160"/>
      <w:rPr>
        <w:rFonts w:ascii="Arial" w:hAnsi="Arial" w:cs="Arial"/>
        <w:b/>
        <w:sz w:val="24"/>
        <w:szCs w:val="24"/>
      </w:rPr>
    </w:pPr>
    <w:r>
      <w:rPr>
        <w:rFonts w:ascii="Arial" w:hAnsi="Arial" w:cs="Arial"/>
        <w:b/>
        <w:sz w:val="24"/>
        <w:szCs w:val="24"/>
      </w:rPr>
      <w:t>Schedule 115</w:t>
    </w:r>
  </w:p>
  <w:p w:rsidR="004028C8" w:rsidRDefault="004756BD" w:rsidP="00A91A21">
    <w:pPr>
      <w:pBdr>
        <w:bottom w:val="single" w:sz="12" w:space="1" w:color="auto"/>
      </w:pBdr>
      <w:rPr>
        <w:rFonts w:ascii="Arial" w:hAnsi="Arial" w:cs="Arial"/>
        <w:b/>
        <w:sz w:val="20"/>
      </w:rPr>
    </w:pPr>
    <w:r>
      <w:rPr>
        <w:rFonts w:ascii="Arial" w:hAnsi="Arial" w:cs="Arial"/>
        <w:b/>
        <w:sz w:val="20"/>
      </w:rPr>
      <w:t xml:space="preserve">COMMERCIAL &amp; INDUSTRIAL ENERGY EFFICIENCY INCENTIVES – </w:t>
    </w:r>
  </w:p>
  <w:p w:rsidR="004756BD" w:rsidRDefault="004756BD" w:rsidP="00A91A21">
    <w:pPr>
      <w:pBdr>
        <w:bottom w:val="single" w:sz="12" w:space="1" w:color="auto"/>
      </w:pBdr>
      <w:rPr>
        <w:rFonts w:ascii="Arial" w:hAnsi="Arial" w:cs="Arial"/>
        <w:b/>
        <w:sz w:val="20"/>
      </w:rPr>
    </w:pPr>
    <w:r>
      <w:rPr>
        <w:rFonts w:ascii="Arial" w:hAnsi="Arial" w:cs="Arial"/>
        <w:b/>
        <w:sz w:val="20"/>
      </w:rPr>
      <w:t>OPTIONAL FOR QUALIFYING CUSTOMERS</w:t>
    </w:r>
  </w:p>
  <w:p w:rsidR="0039748F" w:rsidRPr="00AE1E9E" w:rsidRDefault="0039748F">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5D5" w:rsidRDefault="00ED20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2434" o:spid="_x0000_s10243" type="#_x0000_t136" style="position:absolute;margin-left:0;margin-top:0;width:655.5pt;height:133.5pt;rotation:315;z-index:-251639808;mso-position-horizontal:center;mso-position-horizontal-relative:margin;mso-position-vertical:center;mso-position-vertical-relative:margin" o:allowincell="f" fillcolor="#5a5a5a [2109]" stroked="f">
          <v:textpath style="font-family:&quot;Arial&quot;;font-size:120pt" string="CANCEL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6"/>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625A"/>
    <w:rsid w:val="00087CF7"/>
    <w:rsid w:val="000A0FF1"/>
    <w:rsid w:val="000B36F4"/>
    <w:rsid w:val="000C75B6"/>
    <w:rsid w:val="000E3B96"/>
    <w:rsid w:val="000F29F0"/>
    <w:rsid w:val="00113567"/>
    <w:rsid w:val="00135716"/>
    <w:rsid w:val="001360F4"/>
    <w:rsid w:val="001522E7"/>
    <w:rsid w:val="001620F1"/>
    <w:rsid w:val="00162DE3"/>
    <w:rsid w:val="00172D01"/>
    <w:rsid w:val="001A2436"/>
    <w:rsid w:val="001C0F5B"/>
    <w:rsid w:val="001D4F15"/>
    <w:rsid w:val="001F19AC"/>
    <w:rsid w:val="001F372F"/>
    <w:rsid w:val="00204381"/>
    <w:rsid w:val="00205735"/>
    <w:rsid w:val="00257BDC"/>
    <w:rsid w:val="00266E07"/>
    <w:rsid w:val="002739D8"/>
    <w:rsid w:val="00293B3C"/>
    <w:rsid w:val="002972ED"/>
    <w:rsid w:val="002B1262"/>
    <w:rsid w:val="002C1B76"/>
    <w:rsid w:val="002C79BC"/>
    <w:rsid w:val="002D40E8"/>
    <w:rsid w:val="002E41E4"/>
    <w:rsid w:val="002E6C6E"/>
    <w:rsid w:val="00322467"/>
    <w:rsid w:val="00341521"/>
    <w:rsid w:val="0034455A"/>
    <w:rsid w:val="003960AD"/>
    <w:rsid w:val="0039748F"/>
    <w:rsid w:val="003C2525"/>
    <w:rsid w:val="003F72C1"/>
    <w:rsid w:val="004028C8"/>
    <w:rsid w:val="004043D5"/>
    <w:rsid w:val="00416A6E"/>
    <w:rsid w:val="00422D71"/>
    <w:rsid w:val="00457B71"/>
    <w:rsid w:val="00464C7E"/>
    <w:rsid w:val="004756BD"/>
    <w:rsid w:val="00490AF3"/>
    <w:rsid w:val="004A30F3"/>
    <w:rsid w:val="004A52F7"/>
    <w:rsid w:val="004B1617"/>
    <w:rsid w:val="004C3D14"/>
    <w:rsid w:val="004C5FE8"/>
    <w:rsid w:val="00534D32"/>
    <w:rsid w:val="005369F8"/>
    <w:rsid w:val="00546A05"/>
    <w:rsid w:val="00555712"/>
    <w:rsid w:val="00564506"/>
    <w:rsid w:val="00577682"/>
    <w:rsid w:val="00580EC3"/>
    <w:rsid w:val="00583749"/>
    <w:rsid w:val="00590227"/>
    <w:rsid w:val="00595BAA"/>
    <w:rsid w:val="005A1156"/>
    <w:rsid w:val="005C397C"/>
    <w:rsid w:val="005E008E"/>
    <w:rsid w:val="005E1B04"/>
    <w:rsid w:val="005E29DE"/>
    <w:rsid w:val="005F64B9"/>
    <w:rsid w:val="005F7880"/>
    <w:rsid w:val="00601861"/>
    <w:rsid w:val="00622B69"/>
    <w:rsid w:val="006638F3"/>
    <w:rsid w:val="00683DDC"/>
    <w:rsid w:val="0068713C"/>
    <w:rsid w:val="006A266F"/>
    <w:rsid w:val="006C7F49"/>
    <w:rsid w:val="006E1287"/>
    <w:rsid w:val="006E424F"/>
    <w:rsid w:val="00710518"/>
    <w:rsid w:val="00716B4A"/>
    <w:rsid w:val="0072316D"/>
    <w:rsid w:val="00746611"/>
    <w:rsid w:val="007504BF"/>
    <w:rsid w:val="0077488B"/>
    <w:rsid w:val="007854E0"/>
    <w:rsid w:val="0079024E"/>
    <w:rsid w:val="00790CE2"/>
    <w:rsid w:val="007B01F4"/>
    <w:rsid w:val="007B1728"/>
    <w:rsid w:val="007B7A3F"/>
    <w:rsid w:val="007C2A18"/>
    <w:rsid w:val="007E0BC7"/>
    <w:rsid w:val="007F06C3"/>
    <w:rsid w:val="007F6029"/>
    <w:rsid w:val="008119C5"/>
    <w:rsid w:val="00813698"/>
    <w:rsid w:val="00823ACF"/>
    <w:rsid w:val="008474F2"/>
    <w:rsid w:val="008705D5"/>
    <w:rsid w:val="008766A2"/>
    <w:rsid w:val="00876B56"/>
    <w:rsid w:val="00886645"/>
    <w:rsid w:val="00897348"/>
    <w:rsid w:val="008A77C7"/>
    <w:rsid w:val="008D2090"/>
    <w:rsid w:val="008E7364"/>
    <w:rsid w:val="00920A5D"/>
    <w:rsid w:val="009421D3"/>
    <w:rsid w:val="00975D61"/>
    <w:rsid w:val="009B13B6"/>
    <w:rsid w:val="009B1635"/>
    <w:rsid w:val="009B59D6"/>
    <w:rsid w:val="009E0C82"/>
    <w:rsid w:val="00A261ED"/>
    <w:rsid w:val="00A43A23"/>
    <w:rsid w:val="00A84ABB"/>
    <w:rsid w:val="00A91A21"/>
    <w:rsid w:val="00AA4FC3"/>
    <w:rsid w:val="00AA6EAF"/>
    <w:rsid w:val="00AD4335"/>
    <w:rsid w:val="00AE07BB"/>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C0493E"/>
    <w:rsid w:val="00C210FD"/>
    <w:rsid w:val="00C2540C"/>
    <w:rsid w:val="00C31B67"/>
    <w:rsid w:val="00C41C7D"/>
    <w:rsid w:val="00C60F7D"/>
    <w:rsid w:val="00C84F36"/>
    <w:rsid w:val="00C91131"/>
    <w:rsid w:val="00CC1A53"/>
    <w:rsid w:val="00CD01ED"/>
    <w:rsid w:val="00CE6692"/>
    <w:rsid w:val="00CF4970"/>
    <w:rsid w:val="00CF64E6"/>
    <w:rsid w:val="00D23AB3"/>
    <w:rsid w:val="00D313E0"/>
    <w:rsid w:val="00D45A57"/>
    <w:rsid w:val="00D60206"/>
    <w:rsid w:val="00D65612"/>
    <w:rsid w:val="00D932B5"/>
    <w:rsid w:val="00DA1394"/>
    <w:rsid w:val="00DB2070"/>
    <w:rsid w:val="00DE2657"/>
    <w:rsid w:val="00DE409D"/>
    <w:rsid w:val="00E13A5F"/>
    <w:rsid w:val="00E44254"/>
    <w:rsid w:val="00E52C0F"/>
    <w:rsid w:val="00E53EC5"/>
    <w:rsid w:val="00E84454"/>
    <w:rsid w:val="00E86C83"/>
    <w:rsid w:val="00EC45BF"/>
    <w:rsid w:val="00ED203A"/>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02229">
      <w:bodyDiv w:val="1"/>
      <w:marLeft w:val="0"/>
      <w:marRight w:val="0"/>
      <w:marTop w:val="0"/>
      <w:marBottom w:val="0"/>
      <w:divBdr>
        <w:top w:val="none" w:sz="0" w:space="0" w:color="auto"/>
        <w:left w:val="none" w:sz="0" w:space="0" w:color="auto"/>
        <w:bottom w:val="none" w:sz="0" w:space="0" w:color="auto"/>
        <w:right w:val="none" w:sz="0" w:space="0" w:color="auto"/>
      </w:divBdr>
    </w:div>
    <w:div w:id="17199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2013-11-12T08:00:00+00:00</OpenedDate>
    <Date1 xmlns="dc463f71-b30c-4ab2-9473-d307f9d35888">2013-11-12T08:00:00+00:00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7C0586A89A94783BF854927FF99D1" ma:contentTypeVersion="135" ma:contentTypeDescription="" ma:contentTypeScope="" ma:versionID="9040b91c1bae61bfb532c6a11f06c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44C72-D27F-4326-A268-7989DF414EEF}"/>
</file>

<file path=customXml/itemProps2.xml><?xml version="1.0" encoding="utf-8"?>
<ds:datastoreItem xmlns:ds="http://schemas.openxmlformats.org/officeDocument/2006/customXml" ds:itemID="{21019851-FA18-4470-B259-12B5BE704CE0}"/>
</file>

<file path=customXml/itemProps3.xml><?xml version="1.0" encoding="utf-8"?>
<ds:datastoreItem xmlns:ds="http://schemas.openxmlformats.org/officeDocument/2006/customXml" ds:itemID="{314A7735-4F83-4F8E-AE3E-37F75121BE89}"/>
</file>

<file path=customXml/itemProps4.xml><?xml version="1.0" encoding="utf-8"?>
<ds:datastoreItem xmlns:ds="http://schemas.openxmlformats.org/officeDocument/2006/customXml" ds:itemID="{9CB83200-81AE-40EE-8B38-B53EE1F2263A}"/>
</file>

<file path=customXml/itemProps5.xml><?xml version="1.0" encoding="utf-8"?>
<ds:datastoreItem xmlns:ds="http://schemas.openxmlformats.org/officeDocument/2006/customXml" ds:itemID="{706631A8-38BE-4C1D-8BC7-96C9CDB589D8}"/>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Eissler</cp:lastModifiedBy>
  <cp:revision>2</cp:revision>
  <cp:lastPrinted>2011-04-06T22:22:00Z</cp:lastPrinted>
  <dcterms:created xsi:type="dcterms:W3CDTF">2013-11-04T21:10:00Z</dcterms:created>
  <dcterms:modified xsi:type="dcterms:W3CDTF">2013-11-04T21:10:00Z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0x0101006E56B4D1795A2E4DB2F0B01679ED314A001AA7C0586A89A94783BF854927FF99D1</vt:lpwstr>
  </property>
  <property fmtid="{D5CDD505-2E9C-101B-9397-08002B2CF9AE}" pid="3" name="_docset_NoMedatataSyncRequired">
    <vt:lpwstr>False</vt:lpwstr>
  </property>
</Properties>
</file>