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75" w:rsidRDefault="00910875" w:rsidP="00910875">
      <w:pPr>
        <w:ind w:left="-1200" w:right="-1032" w:firstLine="1200"/>
        <w:rPr>
          <w:rFonts w:ascii="Arial" w:hAnsi="Arial" w:cs="Arial"/>
          <w:sz w:val="18"/>
          <w:szCs w:val="18"/>
        </w:rPr>
      </w:pPr>
      <w:r>
        <w:rPr>
          <w:rFonts w:ascii="Arial" w:hAnsi="Arial" w:cs="Arial"/>
          <w:sz w:val="18"/>
          <w:szCs w:val="18"/>
        </w:rPr>
        <w:t>SHUTTLE EXPRESS, Inc</w:t>
      </w:r>
      <w:r w:rsidRPr="00410537">
        <w:rPr>
          <w:rFonts w:ascii="Arial" w:hAnsi="Arial" w:cs="Arial"/>
          <w:sz w:val="18"/>
          <w:szCs w:val="18"/>
        </w:rPr>
        <w:t xml:space="preserve">. </w:t>
      </w:r>
      <w:r>
        <w:rPr>
          <w:rFonts w:ascii="Arial" w:hAnsi="Arial" w:cs="Arial"/>
          <w:sz w:val="18"/>
          <w:szCs w:val="18"/>
        </w:rPr>
        <w:t>(C-975)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w:t>
      </w:r>
      <w:r w:rsidRPr="00910875">
        <w:rPr>
          <w:rFonts w:ascii="Arial" w:hAnsi="Arial" w:cs="Arial"/>
          <w:sz w:val="18"/>
          <w:szCs w:val="18"/>
          <w:vertAlign w:val="superscript"/>
        </w:rPr>
        <w:t>st</w:t>
      </w:r>
      <w:r>
        <w:rPr>
          <w:rFonts w:ascii="Arial" w:hAnsi="Arial" w:cs="Arial"/>
          <w:sz w:val="18"/>
          <w:szCs w:val="18"/>
        </w:rPr>
        <w:t xml:space="preserve"> Revised page 4</w:t>
      </w:r>
    </w:p>
    <w:p w:rsidR="00910875" w:rsidRDefault="00910875" w:rsidP="00910875">
      <w:pPr>
        <w:ind w:left="-1200" w:right="-1032" w:firstLine="1200"/>
        <w:rPr>
          <w:rFonts w:ascii="Arial" w:hAnsi="Arial" w:cs="Arial"/>
          <w:sz w:val="18"/>
          <w:szCs w:val="22"/>
        </w:rPr>
      </w:pPr>
      <w:r>
        <w:rPr>
          <w:rFonts w:ascii="Arial" w:hAnsi="Arial" w:cs="Arial"/>
          <w:sz w:val="18"/>
          <w:szCs w:val="18"/>
        </w:rPr>
        <w:t>D/B/A/: Shuttle Express, Go Shuttle Express &amp; Downtown Airporter</w:t>
      </w:r>
      <w:r w:rsidRPr="00FD73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18"/>
          <w:szCs w:val="18"/>
        </w:rPr>
        <w:t>Tariff No. 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Cancels </w:t>
      </w:r>
      <w:r>
        <w:rPr>
          <w:rFonts w:ascii="Arial" w:hAnsi="Arial" w:cs="Arial"/>
          <w:sz w:val="18"/>
          <w:szCs w:val="22"/>
        </w:rPr>
        <w:t>Original</w:t>
      </w:r>
      <w:r w:rsidRPr="00891141">
        <w:rPr>
          <w:rFonts w:ascii="Arial" w:hAnsi="Arial" w:cs="Arial"/>
          <w:sz w:val="18"/>
          <w:szCs w:val="22"/>
        </w:rPr>
        <w:t xml:space="preserve"> page </w:t>
      </w:r>
      <w:r>
        <w:rPr>
          <w:rFonts w:ascii="Arial" w:hAnsi="Arial" w:cs="Arial"/>
          <w:sz w:val="18"/>
          <w:szCs w:val="22"/>
        </w:rPr>
        <w:t>4</w:t>
      </w:r>
    </w:p>
    <w:p w:rsidR="00910875" w:rsidRDefault="00910875" w:rsidP="00910875">
      <w:pPr>
        <w:ind w:left="-1200" w:right="-1037"/>
        <w:rPr>
          <w:rFonts w:ascii="Arial" w:hAnsi="Arial" w:cs="Arial"/>
          <w:sz w:val="18"/>
          <w:szCs w:val="22"/>
        </w:rPr>
      </w:pPr>
    </w:p>
    <w:p w:rsidR="00910875" w:rsidRDefault="00910875" w:rsidP="00910875">
      <w:pPr>
        <w:ind w:left="-1200" w:right="-1037"/>
        <w:rPr>
          <w:rFonts w:ascii="Arial" w:hAnsi="Arial" w:cs="Arial"/>
          <w:sz w:val="18"/>
          <w:szCs w:val="22"/>
        </w:rPr>
      </w:pPr>
    </w:p>
    <w:p w:rsidR="00910875" w:rsidRDefault="00910875" w:rsidP="00910875">
      <w:pPr>
        <w:ind w:left="-1200" w:right="-1037"/>
        <w:rPr>
          <w:rFonts w:ascii="Arial" w:hAnsi="Arial" w:cs="Arial"/>
          <w:sz w:val="18"/>
          <w:szCs w:val="18"/>
        </w:rPr>
      </w:pPr>
    </w:p>
    <w:p w:rsidR="00910875" w:rsidRDefault="00910875" w:rsidP="00910875">
      <w:pPr>
        <w:ind w:left="720"/>
        <w:rPr>
          <w:rFonts w:ascii="Arial" w:hAnsi="Arial" w:cs="Arial"/>
          <w:sz w:val="22"/>
          <w:szCs w:val="22"/>
        </w:rPr>
      </w:pPr>
    </w:p>
    <w:p w:rsidR="00910875" w:rsidRPr="000707C4" w:rsidRDefault="00910875" w:rsidP="00910875">
      <w:pPr>
        <w:ind w:left="720" w:hanging="720"/>
        <w:rPr>
          <w:rFonts w:ascii="Arial" w:hAnsi="Arial" w:cs="Arial"/>
          <w:sz w:val="20"/>
          <w:szCs w:val="22"/>
        </w:rPr>
      </w:pPr>
      <w:r>
        <w:rPr>
          <w:rFonts w:ascii="Arial" w:hAnsi="Arial" w:cs="Arial"/>
          <w:sz w:val="22"/>
          <w:szCs w:val="22"/>
        </w:rPr>
        <w:tab/>
      </w:r>
      <w:r w:rsidRPr="000707C4">
        <w:rPr>
          <w:rFonts w:ascii="Arial" w:hAnsi="Arial" w:cs="Arial"/>
          <w:sz w:val="20"/>
          <w:szCs w:val="22"/>
        </w:rPr>
        <w:t>CORPO</w:t>
      </w:r>
      <w:smartTag w:uri="urn:schemas-microsoft-com:office:smarttags" w:element="stockticker">
        <w:r w:rsidRPr="000707C4">
          <w:rPr>
            <w:rFonts w:ascii="Arial" w:hAnsi="Arial" w:cs="Arial"/>
            <w:sz w:val="20"/>
            <w:szCs w:val="22"/>
          </w:rPr>
          <w:t>RATE</w:t>
        </w:r>
      </w:smartTag>
      <w:r w:rsidRPr="000707C4">
        <w:rPr>
          <w:rFonts w:ascii="Arial" w:hAnsi="Arial" w:cs="Arial"/>
          <w:sz w:val="20"/>
          <w:szCs w:val="22"/>
        </w:rPr>
        <w:t xml:space="preserve"> P</w:t>
      </w:r>
      <w:smartTag w:uri="urn:schemas-microsoft-com:office:smarttags" w:element="stockticker">
        <w:r w:rsidRPr="000707C4">
          <w:rPr>
            <w:rFonts w:ascii="Arial" w:hAnsi="Arial" w:cs="Arial"/>
            <w:sz w:val="20"/>
            <w:szCs w:val="22"/>
          </w:rPr>
          <w:t>ROG</w:t>
        </w:r>
      </w:smartTag>
      <w:r w:rsidRPr="000707C4">
        <w:rPr>
          <w:rFonts w:ascii="Arial" w:hAnsi="Arial" w:cs="Arial"/>
          <w:sz w:val="20"/>
          <w:szCs w:val="22"/>
        </w:rPr>
        <w:t>RAM D</w:t>
      </w:r>
      <w:smartTag w:uri="urn:schemas-microsoft-com:office:smarttags" w:element="stockticker">
        <w:r w:rsidRPr="000707C4">
          <w:rPr>
            <w:rFonts w:ascii="Arial" w:hAnsi="Arial" w:cs="Arial"/>
            <w:sz w:val="20"/>
            <w:szCs w:val="22"/>
          </w:rPr>
          <w:t>ISCO</w:t>
        </w:r>
      </w:smartTag>
      <w:r w:rsidRPr="000707C4">
        <w:rPr>
          <w:rFonts w:ascii="Arial" w:hAnsi="Arial" w:cs="Arial"/>
          <w:sz w:val="20"/>
          <w:szCs w:val="22"/>
        </w:rPr>
        <w:t xml:space="preserve">UNTS – Corporate/business accounts are eligible for up to 15% discounts on door to door, scheduled service and exclusive services, dependent upon monthly revenue levels reached by corporate account. </w:t>
      </w:r>
      <w:r w:rsidRPr="000707C4">
        <w:rPr>
          <w:rFonts w:ascii="Arial" w:hAnsi="Arial" w:cs="Arial"/>
          <w:sz w:val="20"/>
          <w:szCs w:val="22"/>
        </w:rPr>
        <w:br/>
      </w:r>
      <w:r w:rsidRPr="000707C4">
        <w:rPr>
          <w:rFonts w:ascii="Arial" w:hAnsi="Arial" w:cs="Arial"/>
          <w:sz w:val="20"/>
          <w:szCs w:val="22"/>
        </w:rPr>
        <w:br/>
        <w:t>0-$500 month - 5% discount</w:t>
      </w:r>
      <w:r w:rsidRPr="000707C4">
        <w:rPr>
          <w:rFonts w:ascii="Arial" w:hAnsi="Arial" w:cs="Arial"/>
          <w:sz w:val="20"/>
          <w:szCs w:val="22"/>
        </w:rPr>
        <w:br/>
        <w:t>$501-$1500 month - 10% discount</w:t>
      </w:r>
      <w:r w:rsidRPr="000707C4">
        <w:rPr>
          <w:rFonts w:ascii="Arial" w:hAnsi="Arial" w:cs="Arial"/>
          <w:sz w:val="20"/>
          <w:szCs w:val="22"/>
        </w:rPr>
        <w:br/>
        <w:t>$1501 and above - 15% discount</w:t>
      </w:r>
    </w:p>
    <w:p w:rsidR="00910875" w:rsidRPr="000707C4" w:rsidRDefault="00910875" w:rsidP="00910875">
      <w:pPr>
        <w:ind w:left="720"/>
        <w:rPr>
          <w:rFonts w:ascii="Arial" w:hAnsi="Arial" w:cs="Arial"/>
          <w:sz w:val="20"/>
          <w:szCs w:val="22"/>
        </w:rPr>
      </w:pPr>
    </w:p>
    <w:p w:rsidR="00910875" w:rsidRPr="000707C4" w:rsidRDefault="00910875" w:rsidP="00910875">
      <w:pPr>
        <w:ind w:left="720"/>
        <w:rPr>
          <w:rFonts w:ascii="Arial" w:hAnsi="Arial" w:cs="Arial"/>
          <w:sz w:val="20"/>
          <w:szCs w:val="22"/>
        </w:rPr>
      </w:pPr>
      <w:r w:rsidRPr="000707C4">
        <w:rPr>
          <w:rFonts w:ascii="Arial" w:hAnsi="Arial" w:cs="Arial"/>
          <w:sz w:val="20"/>
          <w:szCs w:val="22"/>
        </w:rPr>
        <w:t>The Corporate Program Discount offer is considered revenue neutral, with the intent to increase passenger volume over time. Offer term is indefinite, valid until new tariff is submitted.</w:t>
      </w:r>
      <w:r w:rsidRPr="000707C4">
        <w:rPr>
          <w:rFonts w:ascii="Arial" w:hAnsi="Arial" w:cs="Arial"/>
          <w:sz w:val="20"/>
          <w:szCs w:val="22"/>
        </w:rPr>
        <w:br/>
      </w:r>
    </w:p>
    <w:p w:rsidR="00910875" w:rsidRPr="000707C4" w:rsidRDefault="00910875" w:rsidP="00910875">
      <w:pPr>
        <w:spacing w:line="200" w:lineRule="exact"/>
        <w:ind w:left="-1080"/>
        <w:rPr>
          <w:sz w:val="16"/>
          <w:szCs w:val="18"/>
        </w:rPr>
      </w:pPr>
    </w:p>
    <w:p w:rsidR="00910875" w:rsidRPr="000707C4" w:rsidRDefault="00910875" w:rsidP="00910875">
      <w:pPr>
        <w:ind w:left="480"/>
        <w:rPr>
          <w:rFonts w:ascii="Arial" w:hAnsi="Arial" w:cs="Arial"/>
          <w:sz w:val="20"/>
          <w:szCs w:val="22"/>
        </w:rPr>
      </w:pPr>
      <w:r w:rsidRPr="000707C4">
        <w:rPr>
          <w:rFonts w:ascii="Arial" w:hAnsi="Arial" w:cs="Arial"/>
          <w:sz w:val="20"/>
          <w:szCs w:val="22"/>
        </w:rPr>
        <w:t xml:space="preserve">     GROUP/CONVENTION/WHOLESALE RATES – Guests affiliated with incoming</w:t>
      </w:r>
    </w:p>
    <w:p w:rsidR="00910875" w:rsidRPr="000707C4" w:rsidRDefault="00910875" w:rsidP="00910875">
      <w:pPr>
        <w:ind w:left="720" w:firstLine="45"/>
        <w:rPr>
          <w:rFonts w:ascii="Arial" w:hAnsi="Arial" w:cs="Arial"/>
          <w:sz w:val="20"/>
          <w:szCs w:val="22"/>
        </w:rPr>
      </w:pPr>
      <w:proofErr w:type="gramStart"/>
      <w:r w:rsidRPr="000707C4">
        <w:rPr>
          <w:rFonts w:ascii="Arial" w:hAnsi="Arial" w:cs="Arial"/>
          <w:sz w:val="20"/>
          <w:szCs w:val="22"/>
        </w:rPr>
        <w:t>groups</w:t>
      </w:r>
      <w:proofErr w:type="gramEnd"/>
      <w:r w:rsidRPr="000707C4">
        <w:rPr>
          <w:rFonts w:ascii="Arial" w:hAnsi="Arial" w:cs="Arial"/>
          <w:sz w:val="20"/>
          <w:szCs w:val="22"/>
        </w:rPr>
        <w:t xml:space="preserve"> and conventions who make prior arrangements and/or contracts for door to door or scheduled service transportation may be eligible for a per passenger</w:t>
      </w:r>
    </w:p>
    <w:p w:rsidR="00910875" w:rsidRPr="000707C4" w:rsidRDefault="00910875" w:rsidP="00910875">
      <w:pPr>
        <w:ind w:left="480"/>
        <w:rPr>
          <w:rFonts w:ascii="Arial" w:hAnsi="Arial" w:cs="Arial"/>
          <w:sz w:val="20"/>
          <w:szCs w:val="22"/>
        </w:rPr>
      </w:pPr>
      <w:r w:rsidRPr="000707C4">
        <w:rPr>
          <w:rFonts w:ascii="Arial" w:hAnsi="Arial" w:cs="Arial"/>
          <w:sz w:val="20"/>
          <w:szCs w:val="22"/>
        </w:rPr>
        <w:t xml:space="preserve">     </w:t>
      </w:r>
      <w:proofErr w:type="gramStart"/>
      <w:r w:rsidRPr="000707C4">
        <w:rPr>
          <w:rFonts w:ascii="Arial" w:hAnsi="Arial" w:cs="Arial"/>
          <w:sz w:val="20"/>
          <w:szCs w:val="22"/>
        </w:rPr>
        <w:t>discount</w:t>
      </w:r>
      <w:proofErr w:type="gramEnd"/>
      <w:r w:rsidRPr="000707C4">
        <w:rPr>
          <w:rFonts w:ascii="Arial" w:hAnsi="Arial" w:cs="Arial"/>
          <w:sz w:val="20"/>
          <w:szCs w:val="22"/>
        </w:rPr>
        <w:t xml:space="preserve"> of $1-$9, and/or a group discount of up to 15% per reservation. The</w:t>
      </w:r>
    </w:p>
    <w:p w:rsidR="00910875" w:rsidRPr="000707C4" w:rsidRDefault="00910875" w:rsidP="00910875">
      <w:pPr>
        <w:ind w:left="480"/>
        <w:rPr>
          <w:rFonts w:ascii="Arial" w:hAnsi="Arial" w:cs="Arial"/>
          <w:sz w:val="20"/>
          <w:szCs w:val="22"/>
        </w:rPr>
      </w:pPr>
      <w:r w:rsidRPr="000707C4">
        <w:rPr>
          <w:rFonts w:ascii="Arial" w:hAnsi="Arial" w:cs="Arial"/>
          <w:sz w:val="20"/>
          <w:szCs w:val="22"/>
        </w:rPr>
        <w:t xml:space="preserve">     Group/Convention/Wholesale Discount offer is considered revenue neutral, with</w:t>
      </w:r>
    </w:p>
    <w:p w:rsidR="00910875" w:rsidRPr="000707C4" w:rsidRDefault="00910875" w:rsidP="00910875">
      <w:pPr>
        <w:ind w:left="480"/>
        <w:rPr>
          <w:rFonts w:ascii="Arial" w:hAnsi="Arial" w:cs="Arial"/>
          <w:sz w:val="20"/>
          <w:szCs w:val="22"/>
        </w:rPr>
      </w:pPr>
      <w:r w:rsidRPr="000707C4">
        <w:rPr>
          <w:rFonts w:ascii="Arial" w:hAnsi="Arial" w:cs="Arial"/>
          <w:sz w:val="20"/>
          <w:szCs w:val="22"/>
        </w:rPr>
        <w:t xml:space="preserve">     </w:t>
      </w:r>
      <w:proofErr w:type="gramStart"/>
      <w:r w:rsidRPr="000707C4">
        <w:rPr>
          <w:rFonts w:ascii="Arial" w:hAnsi="Arial" w:cs="Arial"/>
          <w:sz w:val="20"/>
          <w:szCs w:val="22"/>
        </w:rPr>
        <w:t>the</w:t>
      </w:r>
      <w:proofErr w:type="gramEnd"/>
      <w:r w:rsidRPr="000707C4">
        <w:rPr>
          <w:rFonts w:ascii="Arial" w:hAnsi="Arial" w:cs="Arial"/>
          <w:sz w:val="20"/>
          <w:szCs w:val="22"/>
        </w:rPr>
        <w:t xml:space="preserve"> intent to increase passenger volume over time. Offer term is indefinite, valid</w:t>
      </w:r>
    </w:p>
    <w:p w:rsidR="00910875" w:rsidRPr="000707C4" w:rsidRDefault="00910875" w:rsidP="00910875">
      <w:pPr>
        <w:ind w:left="480"/>
        <w:rPr>
          <w:rFonts w:ascii="Arial" w:hAnsi="Arial" w:cs="Arial"/>
          <w:sz w:val="20"/>
          <w:szCs w:val="22"/>
        </w:rPr>
      </w:pPr>
      <w:r w:rsidRPr="000707C4">
        <w:rPr>
          <w:rFonts w:ascii="Arial" w:hAnsi="Arial" w:cs="Arial"/>
          <w:sz w:val="20"/>
          <w:szCs w:val="22"/>
        </w:rPr>
        <w:t xml:space="preserve">     </w:t>
      </w:r>
      <w:proofErr w:type="gramStart"/>
      <w:r w:rsidRPr="000707C4">
        <w:rPr>
          <w:rFonts w:ascii="Arial" w:hAnsi="Arial" w:cs="Arial"/>
          <w:sz w:val="20"/>
          <w:szCs w:val="22"/>
        </w:rPr>
        <w:t>until</w:t>
      </w:r>
      <w:proofErr w:type="gramEnd"/>
      <w:r w:rsidRPr="000707C4">
        <w:rPr>
          <w:rFonts w:ascii="Arial" w:hAnsi="Arial" w:cs="Arial"/>
          <w:sz w:val="20"/>
          <w:szCs w:val="22"/>
        </w:rPr>
        <w:t xml:space="preserve"> new tariff is submitted.</w:t>
      </w:r>
    </w:p>
    <w:p w:rsidR="00910875" w:rsidRDefault="00910875" w:rsidP="00910875">
      <w:pPr>
        <w:ind w:left="360"/>
        <w:rPr>
          <w:rFonts w:ascii="Arial" w:hAnsi="Arial" w:cs="Arial"/>
          <w:sz w:val="22"/>
          <w:szCs w:val="22"/>
        </w:rPr>
      </w:pPr>
    </w:p>
    <w:p w:rsidR="00910875" w:rsidRDefault="00910875" w:rsidP="00A87038">
      <w:pPr>
        <w:ind w:left="720" w:hanging="720"/>
        <w:rPr>
          <w:rFonts w:ascii="Arial" w:hAnsi="Arial" w:cs="Arial"/>
          <w:sz w:val="20"/>
          <w:szCs w:val="20"/>
        </w:rPr>
      </w:pPr>
      <w:r w:rsidRPr="00910875">
        <w:rPr>
          <w:rFonts w:ascii="Arial" w:hAnsi="Arial" w:cs="Arial"/>
          <w:sz w:val="20"/>
          <w:szCs w:val="20"/>
        </w:rPr>
        <w:t>(N)</w:t>
      </w:r>
      <w:r w:rsidRPr="00910875">
        <w:rPr>
          <w:rFonts w:ascii="Arial" w:hAnsi="Arial" w:cs="Arial"/>
          <w:sz w:val="20"/>
          <w:szCs w:val="20"/>
        </w:rPr>
        <w:tab/>
        <w:t>98177 PROMOTIONAL DISCOUNT</w:t>
      </w:r>
      <w:r>
        <w:rPr>
          <w:rFonts w:ascii="Arial" w:hAnsi="Arial" w:cs="Arial"/>
          <w:sz w:val="20"/>
          <w:szCs w:val="20"/>
        </w:rPr>
        <w:t xml:space="preserve"> – </w:t>
      </w:r>
      <w:r w:rsidR="00A87038">
        <w:rPr>
          <w:rFonts w:ascii="Arial" w:hAnsi="Arial" w:cs="Arial"/>
          <w:sz w:val="20"/>
          <w:szCs w:val="20"/>
        </w:rPr>
        <w:t xml:space="preserve">Any guest travelling between points in 98177 and SeaTac </w:t>
      </w:r>
      <w:r w:rsidR="000112F0">
        <w:rPr>
          <w:rFonts w:ascii="Arial" w:hAnsi="Arial" w:cs="Arial"/>
          <w:sz w:val="20"/>
          <w:szCs w:val="20"/>
        </w:rPr>
        <w:t>A</w:t>
      </w:r>
      <w:r w:rsidR="00A87038">
        <w:rPr>
          <w:rFonts w:ascii="Arial" w:hAnsi="Arial" w:cs="Arial"/>
          <w:sz w:val="20"/>
          <w:szCs w:val="20"/>
        </w:rPr>
        <w:t>irport will be eligible for a 30% discount off of the published rates, rounded to the nearest whole dollar.  Qualifications required to be eligible for this discount include:</w:t>
      </w:r>
    </w:p>
    <w:p w:rsidR="00A87038" w:rsidRDefault="00A87038" w:rsidP="00A87038">
      <w:pPr>
        <w:pStyle w:val="ListParagraph"/>
        <w:numPr>
          <w:ilvl w:val="0"/>
          <w:numId w:val="1"/>
        </w:numPr>
        <w:rPr>
          <w:rFonts w:ascii="Arial" w:hAnsi="Arial" w:cs="Arial"/>
          <w:sz w:val="20"/>
          <w:szCs w:val="20"/>
        </w:rPr>
      </w:pPr>
      <w:r w:rsidRPr="00A87038">
        <w:rPr>
          <w:rFonts w:ascii="Arial" w:hAnsi="Arial" w:cs="Arial"/>
          <w:sz w:val="20"/>
          <w:szCs w:val="20"/>
        </w:rPr>
        <w:t>Travel must occur b</w:t>
      </w:r>
      <w:r w:rsidR="000112F0">
        <w:rPr>
          <w:rFonts w:ascii="Arial" w:hAnsi="Arial" w:cs="Arial"/>
          <w:sz w:val="20"/>
          <w:szCs w:val="20"/>
        </w:rPr>
        <w:t>etween SeaTac A</w:t>
      </w:r>
      <w:r w:rsidRPr="00A87038">
        <w:rPr>
          <w:rFonts w:ascii="Arial" w:hAnsi="Arial" w:cs="Arial"/>
          <w:sz w:val="20"/>
          <w:szCs w:val="20"/>
        </w:rPr>
        <w:t>irport and a residential address in 98177</w:t>
      </w:r>
      <w:r w:rsidR="000112F0">
        <w:rPr>
          <w:rFonts w:ascii="Arial" w:hAnsi="Arial" w:cs="Arial"/>
          <w:sz w:val="20"/>
          <w:szCs w:val="20"/>
        </w:rPr>
        <w:t>.</w:t>
      </w:r>
    </w:p>
    <w:p w:rsidR="00A87038" w:rsidRDefault="00A87038" w:rsidP="00A87038">
      <w:pPr>
        <w:pStyle w:val="ListParagraph"/>
        <w:numPr>
          <w:ilvl w:val="0"/>
          <w:numId w:val="1"/>
        </w:numPr>
        <w:rPr>
          <w:rFonts w:ascii="Arial" w:hAnsi="Arial" w:cs="Arial"/>
          <w:sz w:val="20"/>
          <w:szCs w:val="20"/>
        </w:rPr>
      </w:pPr>
      <w:r>
        <w:rPr>
          <w:rFonts w:ascii="Arial" w:hAnsi="Arial" w:cs="Arial"/>
          <w:sz w:val="20"/>
          <w:szCs w:val="20"/>
        </w:rPr>
        <w:t>Booking must be created and paid for between 12:01am PST on July 1, 2013 and 11:59pm PST on October 15, 2013</w:t>
      </w:r>
      <w:r w:rsidR="000112F0">
        <w:rPr>
          <w:rFonts w:ascii="Arial" w:hAnsi="Arial" w:cs="Arial"/>
          <w:sz w:val="20"/>
          <w:szCs w:val="20"/>
        </w:rPr>
        <w:t>.</w:t>
      </w:r>
    </w:p>
    <w:p w:rsidR="00A87038" w:rsidRDefault="00A87038" w:rsidP="00A87038">
      <w:pPr>
        <w:pStyle w:val="ListParagraph"/>
        <w:numPr>
          <w:ilvl w:val="0"/>
          <w:numId w:val="1"/>
        </w:numPr>
        <w:rPr>
          <w:rFonts w:ascii="Arial" w:hAnsi="Arial" w:cs="Arial"/>
          <w:sz w:val="20"/>
          <w:szCs w:val="20"/>
        </w:rPr>
      </w:pPr>
      <w:r>
        <w:rPr>
          <w:rFonts w:ascii="Arial" w:hAnsi="Arial" w:cs="Arial"/>
          <w:sz w:val="20"/>
          <w:szCs w:val="20"/>
        </w:rPr>
        <w:t>Guest must request offer or discount “</w:t>
      </w:r>
      <w:proofErr w:type="spellStart"/>
      <w:r>
        <w:rPr>
          <w:rFonts w:ascii="Arial" w:hAnsi="Arial" w:cs="Arial"/>
          <w:sz w:val="20"/>
          <w:szCs w:val="20"/>
        </w:rPr>
        <w:t>SE</w:t>
      </w:r>
      <w:r w:rsidR="000112F0">
        <w:rPr>
          <w:rFonts w:ascii="Arial" w:hAnsi="Arial" w:cs="Arial"/>
          <w:sz w:val="20"/>
          <w:szCs w:val="20"/>
        </w:rPr>
        <w:t>OFFER</w:t>
      </w:r>
      <w:proofErr w:type="spellEnd"/>
      <w:r>
        <w:rPr>
          <w:rFonts w:ascii="Arial" w:hAnsi="Arial" w:cs="Arial"/>
          <w:sz w:val="20"/>
          <w:szCs w:val="20"/>
        </w:rPr>
        <w:t>” at the time of booking</w:t>
      </w:r>
      <w:r w:rsidR="000112F0">
        <w:rPr>
          <w:rFonts w:ascii="Arial" w:hAnsi="Arial" w:cs="Arial"/>
          <w:sz w:val="20"/>
          <w:szCs w:val="20"/>
        </w:rPr>
        <w:t>.</w:t>
      </w:r>
    </w:p>
    <w:p w:rsidR="00A87038" w:rsidRPr="00A87038" w:rsidRDefault="00A87038" w:rsidP="00A87038">
      <w:pPr>
        <w:ind w:left="720"/>
        <w:rPr>
          <w:rFonts w:ascii="Arial" w:hAnsi="Arial" w:cs="Arial"/>
          <w:sz w:val="20"/>
          <w:szCs w:val="20"/>
        </w:rPr>
      </w:pPr>
      <w:r>
        <w:rPr>
          <w:rFonts w:ascii="Arial" w:hAnsi="Arial" w:cs="Arial"/>
          <w:sz w:val="20"/>
          <w:szCs w:val="20"/>
        </w:rPr>
        <w:t xml:space="preserve">Any guest who does not </w:t>
      </w:r>
      <w:r w:rsidR="000112F0">
        <w:rPr>
          <w:rFonts w:ascii="Arial" w:hAnsi="Arial" w:cs="Arial"/>
          <w:sz w:val="20"/>
          <w:szCs w:val="20"/>
        </w:rPr>
        <w:t>meet the above requirements</w:t>
      </w:r>
      <w:r>
        <w:rPr>
          <w:rFonts w:ascii="Arial" w:hAnsi="Arial" w:cs="Arial"/>
          <w:sz w:val="20"/>
          <w:szCs w:val="20"/>
        </w:rPr>
        <w:t xml:space="preserve"> will be disqualified for the discount on that booking, but </w:t>
      </w:r>
      <w:r w:rsidR="000112F0">
        <w:rPr>
          <w:rFonts w:ascii="Arial" w:hAnsi="Arial" w:cs="Arial"/>
          <w:sz w:val="20"/>
          <w:szCs w:val="20"/>
        </w:rPr>
        <w:t xml:space="preserve">be </w:t>
      </w:r>
      <w:r>
        <w:rPr>
          <w:rFonts w:ascii="Arial" w:hAnsi="Arial" w:cs="Arial"/>
          <w:sz w:val="20"/>
          <w:szCs w:val="20"/>
        </w:rPr>
        <w:t xml:space="preserve">eligible on a future booking that </w:t>
      </w:r>
      <w:r w:rsidR="000112F0">
        <w:rPr>
          <w:rFonts w:ascii="Arial" w:hAnsi="Arial" w:cs="Arial"/>
          <w:sz w:val="20"/>
          <w:szCs w:val="20"/>
        </w:rPr>
        <w:t>does</w:t>
      </w:r>
      <w:r>
        <w:rPr>
          <w:rFonts w:ascii="Arial" w:hAnsi="Arial" w:cs="Arial"/>
          <w:sz w:val="20"/>
          <w:szCs w:val="20"/>
        </w:rPr>
        <w:t xml:space="preserve"> qualify.  This offer applies to both the one-way and round-trip fares as published.  Other than described in this paragraph, no other discounts or offers apply to fares booked under this promotional discount.  The “98177 Promotional Discount” is considered revenue neutral, with the intent to increase passenger volume over time.  Offer term expires at 11:59pm PST on October 15</w:t>
      </w:r>
      <w:r w:rsidRPr="00A87038">
        <w:rPr>
          <w:rFonts w:ascii="Arial" w:hAnsi="Arial" w:cs="Arial"/>
          <w:sz w:val="20"/>
          <w:szCs w:val="20"/>
          <w:vertAlign w:val="superscript"/>
        </w:rPr>
        <w:t>th</w:t>
      </w:r>
      <w:r>
        <w:rPr>
          <w:rFonts w:ascii="Arial" w:hAnsi="Arial" w:cs="Arial"/>
          <w:sz w:val="20"/>
          <w:szCs w:val="20"/>
        </w:rPr>
        <w:t>, 2013, or when cancelled by a tariff revision or newly published tariff.</w:t>
      </w:r>
    </w:p>
    <w:p w:rsidR="00910875" w:rsidRDefault="00910875" w:rsidP="00910875">
      <w:pPr>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Default="00910875" w:rsidP="00910875">
      <w:pPr>
        <w:ind w:left="-1080"/>
        <w:rPr>
          <w:sz w:val="18"/>
          <w:szCs w:val="18"/>
        </w:rPr>
      </w:pPr>
    </w:p>
    <w:p w:rsidR="00910875" w:rsidRPr="004C0D41" w:rsidRDefault="00910875" w:rsidP="00A87038">
      <w:pPr>
        <w:rPr>
          <w:sz w:val="12"/>
          <w:szCs w:val="12"/>
        </w:rPr>
      </w:pPr>
    </w:p>
    <w:p w:rsidR="00910875" w:rsidRDefault="00910875" w:rsidP="00910875">
      <w:pPr>
        <w:ind w:left="-1440" w:firstLine="720"/>
        <w:rPr>
          <w:sz w:val="18"/>
          <w:szCs w:val="18"/>
        </w:rPr>
      </w:pPr>
      <w:r w:rsidRPr="008E1F0D">
        <w:rPr>
          <w:sz w:val="18"/>
          <w:szCs w:val="18"/>
        </w:rPr>
        <w:t xml:space="preserve">Issued by: </w:t>
      </w:r>
      <w:r w:rsidR="00A87038">
        <w:rPr>
          <w:sz w:val="18"/>
          <w:szCs w:val="18"/>
        </w:rPr>
        <w:t>Wesley Marks, Accounting Manager</w:t>
      </w:r>
    </w:p>
    <w:p w:rsidR="002A574B" w:rsidRDefault="00910875" w:rsidP="00910875">
      <w:pPr>
        <w:ind w:left="-1440" w:firstLine="720"/>
      </w:pPr>
      <w:r w:rsidRPr="00A74164">
        <w:rPr>
          <w:noProof/>
        </w:rPr>
        <w:pict>
          <v:shapetype id="_x0000_t202" coordsize="21600,21600" o:spt="202" path="m,l,21600r21600,l21600,xe">
            <v:stroke joinstyle="miter"/>
            <v:path gradientshapeok="t" o:connecttype="rect"/>
          </v:shapetype>
          <v:shape id="_x0000_s1026" type="#_x0000_t202" style="position:absolute;left:0;text-align:left;margin-left:-42.15pt;margin-top:34.05pt;width:570pt;height:57.3pt;z-index:251660288">
            <v:textbox style="mso-next-textbox:#_x0000_s1026">
              <w:txbxContent>
                <w:p w:rsidR="00910875" w:rsidRDefault="00910875" w:rsidP="00910875">
                  <w:pPr>
                    <w:ind w:left="180" w:hanging="180"/>
                    <w:jc w:val="center"/>
                  </w:pPr>
                  <w:r>
                    <w:t>(For Official Use Only)</w:t>
                  </w:r>
                </w:p>
              </w:txbxContent>
            </v:textbox>
          </v:shape>
        </w:pict>
      </w:r>
      <w:r>
        <w:rPr>
          <w:sz w:val="18"/>
          <w:szCs w:val="18"/>
        </w:rPr>
        <w:t xml:space="preserve">Issued: </w:t>
      </w:r>
      <w:r w:rsidR="00A87038">
        <w:rPr>
          <w:sz w:val="18"/>
          <w:szCs w:val="18"/>
        </w:rPr>
        <w:t>June</w:t>
      </w:r>
      <w:r>
        <w:rPr>
          <w:sz w:val="18"/>
          <w:szCs w:val="18"/>
        </w:rPr>
        <w:t xml:space="preserve"> </w:t>
      </w:r>
      <w:r w:rsidR="00A87038">
        <w:rPr>
          <w:sz w:val="18"/>
          <w:szCs w:val="18"/>
        </w:rPr>
        <w:t>24, 2013</w:t>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sidRPr="008E1F0D">
        <w:rPr>
          <w:sz w:val="18"/>
          <w:szCs w:val="18"/>
        </w:rPr>
        <w:tab/>
      </w:r>
      <w:r>
        <w:rPr>
          <w:sz w:val="18"/>
          <w:szCs w:val="18"/>
        </w:rPr>
        <w:t xml:space="preserve">                            Effective:</w:t>
      </w:r>
      <w:r w:rsidR="00A87038">
        <w:rPr>
          <w:sz w:val="18"/>
          <w:szCs w:val="18"/>
        </w:rPr>
        <w:t xml:space="preserve"> June 25, 2013</w:t>
      </w:r>
    </w:p>
    <w:sectPr w:rsidR="002A574B" w:rsidSect="002A5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313FD"/>
    <w:multiLevelType w:val="hybridMultilevel"/>
    <w:tmpl w:val="1F94E0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910875"/>
    <w:rsid w:val="000112F0"/>
    <w:rsid w:val="002A574B"/>
    <w:rsid w:val="0031403A"/>
    <w:rsid w:val="00910875"/>
    <w:rsid w:val="00A87038"/>
    <w:rsid w:val="00C7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2013-06-24T07:00:00+00:00</OpenedDate>
    <Date1 xmlns="dc463f71-b30c-4ab2-9473-d307f9d35888">2013-06-24T07:00:00+00:00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131197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51E315D3FDC449915E4F3C4ED3D496" ma:contentTypeVersion="135" ma:contentTypeDescription="" ma:contentTypeScope="" ma:versionID="f476d19db5001f15ade940aef89003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C4CCB-0446-49A6-A8F5-6268EEBC3DEF}"/>
</file>

<file path=customXml/itemProps2.xml><?xml version="1.0" encoding="utf-8"?>
<ds:datastoreItem xmlns:ds="http://schemas.openxmlformats.org/officeDocument/2006/customXml" ds:itemID="{EE52F810-DD1F-4B1C-97A5-91D4A8748EB8}"/>
</file>

<file path=customXml/itemProps3.xml><?xml version="1.0" encoding="utf-8"?>
<ds:datastoreItem xmlns:ds="http://schemas.openxmlformats.org/officeDocument/2006/customXml" ds:itemID="{434FFD33-9EDB-49DD-8733-80995F328ABB}"/>
</file>

<file path=customXml/itemProps4.xml><?xml version="1.0" encoding="utf-8"?>
<ds:datastoreItem xmlns:ds="http://schemas.openxmlformats.org/officeDocument/2006/customXml" ds:itemID="{1C4B69E1-1E4B-4AE6-9CB1-95141A4E48BD}"/>
</file>

<file path=docProps/app.xml><?xml version="1.0" encoding="utf-8"?>
<Properties xmlns="http://schemas.openxmlformats.org/officeDocument/2006/extended-properties" xmlns:vt="http://schemas.openxmlformats.org/officeDocument/2006/docPropsVTypes">
  <Template>Normal.dotm</Template>
  <TotalTime>156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Marks</dc:creator>
  <cp:lastModifiedBy>Wesley Marks</cp:lastModifiedBy>
  <cp:revision>2</cp:revision>
  <cp:lastPrinted>2013-06-21T22:21:00Z</cp:lastPrinted>
  <dcterms:created xsi:type="dcterms:W3CDTF">2013-06-21T19:43:00Z</dcterms:created>
  <dcterms:modified xsi:type="dcterms:W3CDTF">2013-06-21T22:21:00Z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0x0101006E56B4D1795A2E4DB2F0B01679ED314A00A651E315D3FDC449915E4F3C4ED3D496</vt:lpwstr>
  </property>
  <property fmtid="{D5CDD505-2E9C-101B-9397-08002B2CF9AE}" pid="3" name="_docset_NoMedatataSyncRequired">
    <vt:lpwstr>False</vt:lpwstr>
  </property>
</Properties>
</file>