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01375F">
                <w:t>131009</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01375F">
                <w:t>325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9A3FE0">
          <w:pPr>
            <w:rPr>
              <w:sz w:val="25"/>
              <w:szCs w:val="25"/>
            </w:rPr>
          </w:pPr>
          <w:sdt>
            <w:sdtPr>
              <w:id w:val="107013077"/>
            </w:sdtPr>
            <w:sdtEndPr/>
            <w:sdtContent>
              <w:r w:rsidR="0001375F">
                <w:t>Wise Choice Movers, LLC</w:t>
              </w:r>
            </w:sdtContent>
          </w:sdt>
        </w:p>
      </w:sdtContent>
    </w:sdt>
    <w:p w:rsidR="009126EF" w:rsidRDefault="009A3FE0">
      <w:pPr>
        <w:rPr>
          <w:sz w:val="25"/>
          <w:szCs w:val="25"/>
        </w:rPr>
      </w:pPr>
      <w:sdt>
        <w:sdtPr>
          <w:id w:val="-1700620054"/>
        </w:sdtPr>
        <w:sdtEndPr/>
        <w:sdtContent>
          <w:r w:rsidR="0001375F">
            <w:t>21129 State Route 9</w:t>
          </w:r>
        </w:sdtContent>
      </w:sdt>
      <w:r w:rsidR="009126EF">
        <w:rPr>
          <w:sz w:val="25"/>
          <w:szCs w:val="25"/>
        </w:rPr>
        <w:t xml:space="preserve"> </w:t>
      </w:r>
    </w:p>
    <w:p w:rsidR="00C36783" w:rsidRPr="00B87305" w:rsidRDefault="009A3FE0">
      <w:pPr>
        <w:rPr>
          <w:sz w:val="25"/>
          <w:szCs w:val="25"/>
        </w:rPr>
      </w:pPr>
      <w:sdt>
        <w:sdtPr>
          <w:rPr>
            <w:sz w:val="25"/>
            <w:szCs w:val="25"/>
          </w:rPr>
          <w:id w:val="-844937268"/>
          <w:placeholder>
            <w:docPart w:val="DefaultPlaceholder_1082065158"/>
          </w:placeholder>
        </w:sdtPr>
        <w:sdtEndPr/>
        <w:sdtContent>
          <w:sdt>
            <w:sdtPr>
              <w:id w:val="1777601164"/>
            </w:sdtPr>
            <w:sdtEndPr/>
            <w:sdtContent>
              <w:r w:rsidR="0001375F">
                <w:t>Woodinville, WA 98072</w:t>
              </w:r>
            </w:sdtContent>
          </w:sdt>
        </w:sdtContent>
      </w:sdt>
    </w:p>
    <w:p w:rsidR="005F0F98" w:rsidRPr="00B87305" w:rsidRDefault="005F0F98" w:rsidP="005F0F98">
      <w:pPr>
        <w:rPr>
          <w:sz w:val="25"/>
          <w:szCs w:val="25"/>
        </w:rPr>
      </w:pPr>
    </w:p>
    <w:p w:rsidR="0011383D" w:rsidRDefault="0011383D" w:rsidP="0011383D">
      <w:pPr>
        <w:tabs>
          <w:tab w:val="left" w:pos="1800"/>
        </w:tabs>
      </w:pPr>
      <w:bookmarkStart w:id="1" w:name="OLE_LINK1"/>
      <w:bookmarkStart w:id="2" w:name="OLE_LINK2"/>
      <w:r>
        <w:t>According to the Washington Utilities and Transportation Commission</w:t>
      </w:r>
      <w:r w:rsidR="00E27F22">
        <w:t xml:space="preserve"> (Commission)</w:t>
      </w:r>
      <w:r>
        <w:t xml:space="preserve"> records, you have violated Washington Administrative Code (WAC) </w:t>
      </w:r>
      <w:sdt>
        <w:sdtPr>
          <w:id w:val="1384899955"/>
          <w:placeholder>
            <w:docPart w:val="85541D9B9D0A4376AC427C18AC3A2EF8"/>
          </w:placeholder>
        </w:sdtPr>
        <w:sdtEndPr/>
        <w:sdtContent>
          <w:r w:rsidRPr="00CA641A">
            <w:t>480-</w:t>
          </w:r>
          <w:r>
            <w:t>15-480</w:t>
          </w:r>
        </w:sdtContent>
      </w:sdt>
      <w:r>
        <w:t xml:space="preserve">, which requires </w:t>
      </w:r>
      <w:sdt>
        <w:sdtPr>
          <w:id w:val="818000769"/>
          <w:placeholder>
            <w:docPart w:val="85541D9B9D0A4376AC427C18AC3A2EF8"/>
          </w:placeholder>
        </w:sdtPr>
        <w:sdtEndPr/>
        <w:sdtContent>
          <w:r>
            <w:t>household goods</w:t>
          </w:r>
        </w:sdtContent>
      </w:sdt>
      <w:r>
        <w:t xml:space="preserve"> carriers to file annual reports and pay regulatory fees each year by May 1. You did not file an annual report or pay regulatory fees by May 1, 2013. </w:t>
      </w:r>
    </w:p>
    <w:p w:rsidR="0011383D" w:rsidRPr="00B87305" w:rsidRDefault="0011383D" w:rsidP="0011383D">
      <w:pPr>
        <w:tabs>
          <w:tab w:val="left" w:pos="1800"/>
        </w:tabs>
      </w:pPr>
    </w:p>
    <w:p w:rsidR="0011383D" w:rsidRPr="00B87305" w:rsidRDefault="0011383D" w:rsidP="0011383D">
      <w:pPr>
        <w:tabs>
          <w:tab w:val="left" w:pos="1800"/>
        </w:tabs>
      </w:pPr>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D2E85531722040C0AC247105BDD8D196"/>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11383D" w:rsidRPr="00B87305" w:rsidRDefault="0011383D" w:rsidP="0011383D">
      <w:pPr>
        <w:tabs>
          <w:tab w:val="left" w:pos="1800"/>
        </w:tabs>
      </w:pPr>
    </w:p>
    <w:p w:rsidR="0011383D" w:rsidRPr="00B91E5C" w:rsidRDefault="0011383D" w:rsidP="0011383D">
      <w:pPr>
        <w:tabs>
          <w:tab w:val="left" w:pos="1800"/>
        </w:tabs>
        <w:rPr>
          <w:sz w:val="25"/>
          <w:szCs w:val="25"/>
        </w:rPr>
      </w:pPr>
      <w:r w:rsidRPr="00B87305">
        <w:t>As a result, the Commission hereby notifies you that it has assessed penalties against you in the amount</w:t>
      </w:r>
      <w:r>
        <w:t xml:space="preserve"> of $</w:t>
      </w:r>
      <w:sdt>
        <w:sdtPr>
          <w:id w:val="-1031416586"/>
          <w:placeholder>
            <w:docPart w:val="D2E85531722040C0AC247105BDD8D196"/>
          </w:placeholder>
        </w:sdtPr>
        <w:sdtEndPr/>
        <w:sdtContent>
          <w:r>
            <w:t>325</w:t>
          </w:r>
        </w:sdtContent>
      </w:sdt>
      <w:r>
        <w:rPr>
          <w:sz w:val="25"/>
          <w:szCs w:val="25"/>
        </w:rPr>
        <w:t xml:space="preserve"> </w:t>
      </w:r>
      <w:r w:rsidRPr="00B87305">
        <w:t>on the following basis:</w:t>
      </w:r>
    </w:p>
    <w:p w:rsidR="0011383D" w:rsidRPr="00B87305" w:rsidRDefault="0011383D" w:rsidP="0011383D">
      <w:pPr>
        <w:tabs>
          <w:tab w:val="left" w:pos="1800"/>
        </w:tabs>
      </w:pPr>
    </w:p>
    <w:p w:rsidR="0011383D" w:rsidRDefault="0011383D" w:rsidP="0011383D">
      <w:pPr>
        <w:pStyle w:val="BodyTextIndent"/>
        <w:tabs>
          <w:tab w:val="left" w:pos="720"/>
          <w:tab w:val="left" w:pos="180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D2E85531722040C0AC247105BDD8D196"/>
          </w:placeholder>
        </w:sdtPr>
        <w:sdtEndPr>
          <w:rPr>
            <w:highlight w:val="none"/>
          </w:rPr>
        </w:sdtEndPr>
        <w:sdtContent>
          <w:sdt>
            <w:sdtPr>
              <w:id w:val="-449866030"/>
              <w:placeholder>
                <w:docPart w:val="CB1688B7E5284EDBADBD0CC1D408582B"/>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11383D" w:rsidRDefault="0011383D" w:rsidP="0011383D">
      <w:pPr>
        <w:pStyle w:val="BodyTextIndent"/>
        <w:tabs>
          <w:tab w:val="left" w:pos="720"/>
          <w:tab w:val="left" w:pos="180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11383D" w:rsidRDefault="0011383D" w:rsidP="0011383D">
      <w:pPr>
        <w:pStyle w:val="BodyTextIndent"/>
        <w:tabs>
          <w:tab w:val="left" w:pos="720"/>
          <w:tab w:val="left" w:pos="1800"/>
          <w:tab w:val="right" w:pos="10100"/>
        </w:tabs>
        <w:ind w:right="900"/>
        <w:rPr>
          <w:lang w:val="en-US"/>
        </w:rPr>
      </w:pPr>
    </w:p>
    <w:p w:rsidR="0011383D" w:rsidRDefault="0011383D" w:rsidP="0011383D">
      <w:pPr>
        <w:pStyle w:val="BodyTextIndent"/>
        <w:tabs>
          <w:tab w:val="left" w:pos="720"/>
          <w:tab w:val="left" w:pos="180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11383D" w:rsidRDefault="0011383D" w:rsidP="0011383D">
      <w:pPr>
        <w:pStyle w:val="BodyTextIndent"/>
        <w:tabs>
          <w:tab w:val="left" w:pos="720"/>
          <w:tab w:val="left" w:pos="1800"/>
          <w:tab w:val="right" w:pos="10100"/>
        </w:tabs>
        <w:ind w:right="720"/>
        <w:rPr>
          <w:lang w:val="en-US"/>
        </w:rPr>
      </w:pPr>
    </w:p>
    <w:p w:rsidR="0011383D" w:rsidRDefault="0011383D" w:rsidP="0011383D">
      <w:pPr>
        <w:tabs>
          <w:tab w:val="left" w:pos="1800"/>
        </w:tabs>
        <w:ind w:left="720" w:right="900"/>
      </w:pPr>
      <w:r>
        <w:t xml:space="preserve">On May </w:t>
      </w:r>
      <w:sdt>
        <w:sdtPr>
          <w:id w:val="728655124"/>
        </w:sdtPr>
        <w:sdtEndPr/>
        <w:sdtContent>
          <w:r>
            <w:t>15</w:t>
          </w:r>
        </w:sdtContent>
      </w:sdt>
      <w:r>
        <w:t xml:space="preserve">, </w:t>
      </w:r>
      <w:r w:rsidRPr="007A76EA">
        <w:t xml:space="preserve">2013, </w:t>
      </w:r>
      <w:sdt>
        <w:sdtPr>
          <w:id w:val="-1365128336"/>
        </w:sdtPr>
        <w:sdtEndPr/>
        <w:sdtContent>
          <w:sdt>
            <w:sdtPr>
              <w:id w:val="2054113568"/>
            </w:sdtPr>
            <w:sdtEndPr/>
            <w:sdtContent>
              <w:sdt>
                <w:sdtPr>
                  <w:id w:val="-877771022"/>
                </w:sdtPr>
                <w:sdtEndPr/>
                <w:sdtContent>
                  <w:r>
                    <w:t>Wise Choice Movers, LLC</w:t>
                  </w:r>
                  <w:r w:rsidR="00E27F22">
                    <w:t>,</w:t>
                  </w:r>
                </w:sdtContent>
              </w:sdt>
            </w:sdtContent>
          </w:sdt>
        </w:sdtContent>
      </w:sdt>
      <w:r w:rsidRPr="007A76EA">
        <w:t xml:space="preserve"> filed its </w:t>
      </w:r>
      <w:r>
        <w:t>regulatory fee sheet</w:t>
      </w:r>
      <w:r w:rsidRPr="008E0CBD">
        <w:t xml:space="preserve"> and paid its 2013 regulatory fee</w:t>
      </w:r>
      <w:r>
        <w:t xml:space="preserve">. </w:t>
      </w:r>
      <w:r w:rsidR="00E27F22">
        <w:t xml:space="preserve"> Staff notified the company that its</w:t>
      </w:r>
      <w:r>
        <w:t xml:space="preserve"> annual report was not included with the filing. On May 20, </w:t>
      </w:r>
      <w:r w:rsidR="00E27F22">
        <w:t xml:space="preserve">2013, </w:t>
      </w:r>
      <w:r>
        <w:t>Wise Choice Movers, LLC</w:t>
      </w:r>
      <w:r w:rsidR="00E27F22">
        <w:t>,</w:t>
      </w:r>
      <w:r>
        <w:t xml:space="preserve"> filed its annual report.</w:t>
      </w:r>
      <w:r w:rsidRPr="008E0CBD">
        <w:t xml:space="preserve"> </w:t>
      </w:r>
      <w:r w:rsidRPr="007A76EA">
        <w:t xml:space="preserve">That date is </w:t>
      </w:r>
      <w:sdt>
        <w:sdtPr>
          <w:id w:val="-1545901150"/>
        </w:sdtPr>
        <w:sdtEndPr/>
        <w:sdtContent>
          <w:sdt>
            <w:sdtPr>
              <w:id w:val="-52001359"/>
            </w:sdtPr>
            <w:sdtEndPr/>
            <w:sdtContent>
              <w:r>
                <w:t>13</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1,300</w:t>
              </w:r>
            </w:sdtContent>
          </w:sdt>
        </w:sdtContent>
      </w:sdt>
      <w:r w:rsidRPr="007A76EA">
        <w:t xml:space="preserve">.  </w:t>
      </w:r>
      <w:sdt>
        <w:sdtPr>
          <w:id w:val="-584609050"/>
        </w:sdtPr>
        <w:sdtEndPr/>
        <w:sdtContent>
          <w:sdt>
            <w:sdtPr>
              <w:id w:val="-1009523728"/>
            </w:sdtPr>
            <w:sdtEndPr/>
            <w:sdtContent>
              <w:sdt>
                <w:sdtPr>
                  <w:id w:val="392169187"/>
                </w:sdtPr>
                <w:sdtEndPr/>
                <w:sdtContent>
                  <w:r>
                    <w:t>Wise Choice Movers, LLC</w:t>
                  </w:r>
                  <w:r w:rsidR="00E27F22">
                    <w:t>,</w:t>
                  </w:r>
                </w:sdtContent>
              </w:sdt>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325</w:t>
              </w:r>
            </w:sdtContent>
          </w:sdt>
        </w:sdtContent>
      </w:sdt>
      <w:r w:rsidRPr="007A76EA">
        <w:t>.</w:t>
      </w:r>
    </w:p>
    <w:p w:rsidR="0011383D" w:rsidRDefault="0011383D" w:rsidP="0011383D">
      <w:pPr>
        <w:tabs>
          <w:tab w:val="left" w:pos="1800"/>
        </w:tabs>
        <w:ind w:left="720" w:right="900"/>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w:t>
      </w:r>
      <w:r w:rsidR="0011383D">
        <w:t>for the violation 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E27F22">
        <w:t>August 8</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E27F22">
        <w:t>DENNIS J. MOSS</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D1538E">
            <w:t>131009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D1538E">
                <w:t>325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D1538E">
            <w:t>325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1383D" w:rsidRPr="00B87305" w:rsidRDefault="0011383D" w:rsidP="0011383D">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1383D" w:rsidRPr="00B87305" w:rsidRDefault="0011383D" w:rsidP="0011383D">
      <w:pPr>
        <w:tabs>
          <w:tab w:val="left" w:pos="900"/>
        </w:tabs>
        <w:ind w:left="900" w:hanging="900"/>
      </w:pPr>
    </w:p>
    <w:p w:rsidR="0011383D" w:rsidRPr="00B87305" w:rsidRDefault="0011383D" w:rsidP="0011383D">
      <w:pPr>
        <w:tabs>
          <w:tab w:val="left" w:pos="900"/>
        </w:tabs>
        <w:ind w:left="900" w:hanging="900"/>
      </w:pPr>
    </w:p>
    <w:p w:rsidR="0011383D" w:rsidRPr="00B87305" w:rsidRDefault="0011383D" w:rsidP="0011383D"/>
    <w:p w:rsidR="0011383D" w:rsidRPr="007A76EA" w:rsidRDefault="0011383D" w:rsidP="0011383D">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11383D" w:rsidRPr="007A76EA" w:rsidRDefault="0011383D" w:rsidP="0011383D">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11383D" w:rsidRPr="00B87305" w:rsidRDefault="0011383D" w:rsidP="0011383D">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11383D" w:rsidRPr="00B87305" w:rsidRDefault="0011383D" w:rsidP="0011383D">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FE0" w:rsidRDefault="009A3FE0">
      <w:r>
        <w:separator/>
      </w:r>
    </w:p>
  </w:endnote>
  <w:endnote w:type="continuationSeparator" w:id="0">
    <w:p w:rsidR="009A3FE0" w:rsidRDefault="009A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FE0" w:rsidRDefault="009A3FE0">
      <w:r>
        <w:separator/>
      </w:r>
    </w:p>
  </w:footnote>
  <w:footnote w:type="continuationSeparator" w:id="0">
    <w:p w:rsidR="009A3FE0" w:rsidRDefault="009A3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2C" w:rsidRPr="00905830" w:rsidRDefault="00BB7C2C"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D1538E">
          <w:rPr>
            <w:rFonts w:ascii="Times New Roman" w:hAnsi="Times New Roman" w:cs="Times New Roman"/>
            <w:bCs w:val="0"/>
            <w:sz w:val="20"/>
            <w:szCs w:val="20"/>
          </w:rPr>
          <w:t>131009</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BB7C2C" w:rsidRDefault="00BB7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375F"/>
    <w:rsid w:val="00020273"/>
    <w:rsid w:val="00021915"/>
    <w:rsid w:val="00030290"/>
    <w:rsid w:val="00033CF8"/>
    <w:rsid w:val="00034399"/>
    <w:rsid w:val="00034534"/>
    <w:rsid w:val="00036DD7"/>
    <w:rsid w:val="00037372"/>
    <w:rsid w:val="000377A7"/>
    <w:rsid w:val="0004231D"/>
    <w:rsid w:val="00043830"/>
    <w:rsid w:val="00045142"/>
    <w:rsid w:val="000451D1"/>
    <w:rsid w:val="00051CEA"/>
    <w:rsid w:val="00052325"/>
    <w:rsid w:val="00055055"/>
    <w:rsid w:val="00057770"/>
    <w:rsid w:val="000577E4"/>
    <w:rsid w:val="000577F1"/>
    <w:rsid w:val="000646C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D50CC"/>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383D"/>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3215"/>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1354"/>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0BB6"/>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669A"/>
    <w:rsid w:val="00757629"/>
    <w:rsid w:val="007654FC"/>
    <w:rsid w:val="00766289"/>
    <w:rsid w:val="00775228"/>
    <w:rsid w:val="00777076"/>
    <w:rsid w:val="00777D94"/>
    <w:rsid w:val="007816FE"/>
    <w:rsid w:val="0078571B"/>
    <w:rsid w:val="007B44D1"/>
    <w:rsid w:val="007C002E"/>
    <w:rsid w:val="007C0500"/>
    <w:rsid w:val="007D1094"/>
    <w:rsid w:val="007E3EE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845A3"/>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97B0A"/>
    <w:rsid w:val="009A0E07"/>
    <w:rsid w:val="009A21DF"/>
    <w:rsid w:val="009A32A0"/>
    <w:rsid w:val="009A3FE0"/>
    <w:rsid w:val="009A42A8"/>
    <w:rsid w:val="009A4778"/>
    <w:rsid w:val="009B0186"/>
    <w:rsid w:val="009B778C"/>
    <w:rsid w:val="009C2442"/>
    <w:rsid w:val="009C3795"/>
    <w:rsid w:val="009C7652"/>
    <w:rsid w:val="009D1682"/>
    <w:rsid w:val="009D50F6"/>
    <w:rsid w:val="009E0563"/>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1E53"/>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3E8F"/>
    <w:rsid w:val="00AB5E78"/>
    <w:rsid w:val="00AC093B"/>
    <w:rsid w:val="00AC4768"/>
    <w:rsid w:val="00AC5513"/>
    <w:rsid w:val="00AD0DED"/>
    <w:rsid w:val="00AD14C0"/>
    <w:rsid w:val="00AE245B"/>
    <w:rsid w:val="00AF3784"/>
    <w:rsid w:val="00AF660D"/>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3C16"/>
    <w:rsid w:val="00B87305"/>
    <w:rsid w:val="00B91E5C"/>
    <w:rsid w:val="00B9226F"/>
    <w:rsid w:val="00B9486E"/>
    <w:rsid w:val="00B96146"/>
    <w:rsid w:val="00B977B4"/>
    <w:rsid w:val="00BA3ACB"/>
    <w:rsid w:val="00BA516B"/>
    <w:rsid w:val="00BB25C3"/>
    <w:rsid w:val="00BB6973"/>
    <w:rsid w:val="00BB7C2C"/>
    <w:rsid w:val="00BC63E7"/>
    <w:rsid w:val="00BC6899"/>
    <w:rsid w:val="00BC6B61"/>
    <w:rsid w:val="00BD0B49"/>
    <w:rsid w:val="00BD20E7"/>
    <w:rsid w:val="00BD6419"/>
    <w:rsid w:val="00BE2CC3"/>
    <w:rsid w:val="00BE65B3"/>
    <w:rsid w:val="00BF13B2"/>
    <w:rsid w:val="00BF48AD"/>
    <w:rsid w:val="00BF4CC1"/>
    <w:rsid w:val="00BF57D0"/>
    <w:rsid w:val="00BF75EA"/>
    <w:rsid w:val="00C139EF"/>
    <w:rsid w:val="00C1597D"/>
    <w:rsid w:val="00C20322"/>
    <w:rsid w:val="00C26A3B"/>
    <w:rsid w:val="00C30676"/>
    <w:rsid w:val="00C3134C"/>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04CF7"/>
    <w:rsid w:val="00D13696"/>
    <w:rsid w:val="00D14DD8"/>
    <w:rsid w:val="00D1538E"/>
    <w:rsid w:val="00D30C01"/>
    <w:rsid w:val="00D36387"/>
    <w:rsid w:val="00D44D0F"/>
    <w:rsid w:val="00D44F65"/>
    <w:rsid w:val="00D508DF"/>
    <w:rsid w:val="00D60DE2"/>
    <w:rsid w:val="00D652CD"/>
    <w:rsid w:val="00D71761"/>
    <w:rsid w:val="00D74BFE"/>
    <w:rsid w:val="00D75E03"/>
    <w:rsid w:val="00D83D84"/>
    <w:rsid w:val="00D92111"/>
    <w:rsid w:val="00DA0D3B"/>
    <w:rsid w:val="00DA3F90"/>
    <w:rsid w:val="00DA72F8"/>
    <w:rsid w:val="00DB3B16"/>
    <w:rsid w:val="00DC1658"/>
    <w:rsid w:val="00DC3117"/>
    <w:rsid w:val="00DC5638"/>
    <w:rsid w:val="00DC599E"/>
    <w:rsid w:val="00DD1A4E"/>
    <w:rsid w:val="00DD4E78"/>
    <w:rsid w:val="00DE5125"/>
    <w:rsid w:val="00DE7B57"/>
    <w:rsid w:val="00DF038A"/>
    <w:rsid w:val="00DF0DC7"/>
    <w:rsid w:val="00DF50D1"/>
    <w:rsid w:val="00DF5388"/>
    <w:rsid w:val="00DF6F8D"/>
    <w:rsid w:val="00E00A93"/>
    <w:rsid w:val="00E05474"/>
    <w:rsid w:val="00E0559A"/>
    <w:rsid w:val="00E10BBA"/>
    <w:rsid w:val="00E119B4"/>
    <w:rsid w:val="00E11DFD"/>
    <w:rsid w:val="00E13A66"/>
    <w:rsid w:val="00E1509A"/>
    <w:rsid w:val="00E16B92"/>
    <w:rsid w:val="00E267CB"/>
    <w:rsid w:val="00E27F22"/>
    <w:rsid w:val="00E32BD9"/>
    <w:rsid w:val="00E34863"/>
    <w:rsid w:val="00E40856"/>
    <w:rsid w:val="00E422DA"/>
    <w:rsid w:val="00E42AE9"/>
    <w:rsid w:val="00E4338B"/>
    <w:rsid w:val="00E43625"/>
    <w:rsid w:val="00E473DD"/>
    <w:rsid w:val="00E47784"/>
    <w:rsid w:val="00E62CC5"/>
    <w:rsid w:val="00E6628B"/>
    <w:rsid w:val="00E71C62"/>
    <w:rsid w:val="00E72B4F"/>
    <w:rsid w:val="00E74174"/>
    <w:rsid w:val="00E7495E"/>
    <w:rsid w:val="00E75D0F"/>
    <w:rsid w:val="00E76136"/>
    <w:rsid w:val="00E77265"/>
    <w:rsid w:val="00E85131"/>
    <w:rsid w:val="00E92597"/>
    <w:rsid w:val="00E9622D"/>
    <w:rsid w:val="00E97F00"/>
    <w:rsid w:val="00EA040A"/>
    <w:rsid w:val="00EA3A97"/>
    <w:rsid w:val="00EA3F5E"/>
    <w:rsid w:val="00EA66A5"/>
    <w:rsid w:val="00EA67E2"/>
    <w:rsid w:val="00EB6F5A"/>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681CD0"/>
    <w:rsid w:val="00720D64"/>
    <w:rsid w:val="007E5D6A"/>
    <w:rsid w:val="008A440F"/>
    <w:rsid w:val="009257BE"/>
    <w:rsid w:val="00A82E62"/>
    <w:rsid w:val="00AB354A"/>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62"/>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85541D9B9D0A4376AC427C18AC3A2EF8">
    <w:name w:val="85541D9B9D0A4376AC427C18AC3A2EF8"/>
    <w:rsid w:val="00A82E62"/>
  </w:style>
  <w:style w:type="paragraph" w:customStyle="1" w:styleId="D2E85531722040C0AC247105BDD8D196">
    <w:name w:val="D2E85531722040C0AC247105BDD8D196"/>
    <w:rsid w:val="00A82E62"/>
  </w:style>
  <w:style w:type="paragraph" w:customStyle="1" w:styleId="CB1688B7E5284EDBADBD0CC1D408582B">
    <w:name w:val="CB1688B7E5284EDBADBD0CC1D408582B"/>
    <w:rsid w:val="00A82E62"/>
  </w:style>
  <w:style w:type="paragraph" w:customStyle="1" w:styleId="E5A9726222C24AF1800FC675595402B4">
    <w:name w:val="E5A9726222C24AF1800FC675595402B4"/>
    <w:rsid w:val="00A82E62"/>
  </w:style>
  <w:style w:type="paragraph" w:customStyle="1" w:styleId="6E2D0D39AE3D4B5089D4C58F58F4B1BC">
    <w:name w:val="6E2D0D39AE3D4B5089D4C58F58F4B1BC"/>
    <w:rsid w:val="00A82E62"/>
  </w:style>
  <w:style w:type="paragraph" w:customStyle="1" w:styleId="76812FBB0DE04896B9C2A9E3661BBB6C">
    <w:name w:val="76812FBB0DE04896B9C2A9E3661BBB6C"/>
    <w:rsid w:val="00A82E62"/>
  </w:style>
  <w:style w:type="paragraph" w:customStyle="1" w:styleId="297689DEF9054528806D5D3DF87DEE9A">
    <w:name w:val="297689DEF9054528806D5D3DF87DEE9A"/>
    <w:rsid w:val="00A82E62"/>
  </w:style>
  <w:style w:type="paragraph" w:customStyle="1" w:styleId="83440D5483D94A2CB96CEBB1429AC375">
    <w:name w:val="83440D5483D94A2CB96CEBB1429AC375"/>
    <w:rsid w:val="00A82E62"/>
  </w:style>
  <w:style w:type="paragraph" w:customStyle="1" w:styleId="C321E17133A24CA1ACCF4220A2DE2731">
    <w:name w:val="C321E17133A24CA1ACCF4220A2DE2731"/>
    <w:rsid w:val="00A82E62"/>
  </w:style>
  <w:style w:type="paragraph" w:customStyle="1" w:styleId="44AC61AF95F4470BA320F7DDA74A809E">
    <w:name w:val="44AC61AF95F4470BA320F7DDA74A809E"/>
    <w:rsid w:val="00A82E62"/>
  </w:style>
  <w:style w:type="paragraph" w:customStyle="1" w:styleId="61EB312D144149B8BB0083E2047FDF11">
    <w:name w:val="61EB312D144149B8BB0083E2047FDF11"/>
    <w:rsid w:val="00A82E62"/>
  </w:style>
  <w:style w:type="paragraph" w:customStyle="1" w:styleId="DC4AF312B35B42E7A8A5E455697F1911">
    <w:name w:val="DC4AF312B35B42E7A8A5E455697F1911"/>
    <w:rsid w:val="00A82E62"/>
  </w:style>
  <w:style w:type="paragraph" w:customStyle="1" w:styleId="2DB5A711323C4A46ADC10F90ECA8DB78">
    <w:name w:val="2DB5A711323C4A46ADC10F90ECA8DB78"/>
    <w:rsid w:val="00A82E62"/>
  </w:style>
  <w:style w:type="paragraph" w:customStyle="1" w:styleId="926DADDDF9C44833BCE5963DDB88824B">
    <w:name w:val="926DADDDF9C44833BCE5963DDB88824B"/>
    <w:rsid w:val="00A82E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62"/>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85541D9B9D0A4376AC427C18AC3A2EF8">
    <w:name w:val="85541D9B9D0A4376AC427C18AC3A2EF8"/>
    <w:rsid w:val="00A82E62"/>
  </w:style>
  <w:style w:type="paragraph" w:customStyle="1" w:styleId="D2E85531722040C0AC247105BDD8D196">
    <w:name w:val="D2E85531722040C0AC247105BDD8D196"/>
    <w:rsid w:val="00A82E62"/>
  </w:style>
  <w:style w:type="paragraph" w:customStyle="1" w:styleId="CB1688B7E5284EDBADBD0CC1D408582B">
    <w:name w:val="CB1688B7E5284EDBADBD0CC1D408582B"/>
    <w:rsid w:val="00A82E62"/>
  </w:style>
  <w:style w:type="paragraph" w:customStyle="1" w:styleId="E5A9726222C24AF1800FC675595402B4">
    <w:name w:val="E5A9726222C24AF1800FC675595402B4"/>
    <w:rsid w:val="00A82E62"/>
  </w:style>
  <w:style w:type="paragraph" w:customStyle="1" w:styleId="6E2D0D39AE3D4B5089D4C58F58F4B1BC">
    <w:name w:val="6E2D0D39AE3D4B5089D4C58F58F4B1BC"/>
    <w:rsid w:val="00A82E62"/>
  </w:style>
  <w:style w:type="paragraph" w:customStyle="1" w:styleId="76812FBB0DE04896B9C2A9E3661BBB6C">
    <w:name w:val="76812FBB0DE04896B9C2A9E3661BBB6C"/>
    <w:rsid w:val="00A82E62"/>
  </w:style>
  <w:style w:type="paragraph" w:customStyle="1" w:styleId="297689DEF9054528806D5D3DF87DEE9A">
    <w:name w:val="297689DEF9054528806D5D3DF87DEE9A"/>
    <w:rsid w:val="00A82E62"/>
  </w:style>
  <w:style w:type="paragraph" w:customStyle="1" w:styleId="83440D5483D94A2CB96CEBB1429AC375">
    <w:name w:val="83440D5483D94A2CB96CEBB1429AC375"/>
    <w:rsid w:val="00A82E62"/>
  </w:style>
  <w:style w:type="paragraph" w:customStyle="1" w:styleId="C321E17133A24CA1ACCF4220A2DE2731">
    <w:name w:val="C321E17133A24CA1ACCF4220A2DE2731"/>
    <w:rsid w:val="00A82E62"/>
  </w:style>
  <w:style w:type="paragraph" w:customStyle="1" w:styleId="44AC61AF95F4470BA320F7DDA74A809E">
    <w:name w:val="44AC61AF95F4470BA320F7DDA74A809E"/>
    <w:rsid w:val="00A82E62"/>
  </w:style>
  <w:style w:type="paragraph" w:customStyle="1" w:styleId="61EB312D144149B8BB0083E2047FDF11">
    <w:name w:val="61EB312D144149B8BB0083E2047FDF11"/>
    <w:rsid w:val="00A82E62"/>
  </w:style>
  <w:style w:type="paragraph" w:customStyle="1" w:styleId="DC4AF312B35B42E7A8A5E455697F1911">
    <w:name w:val="DC4AF312B35B42E7A8A5E455697F1911"/>
    <w:rsid w:val="00A82E62"/>
  </w:style>
  <w:style w:type="paragraph" w:customStyle="1" w:styleId="2DB5A711323C4A46ADC10F90ECA8DB78">
    <w:name w:val="2DB5A711323C4A46ADC10F90ECA8DB78"/>
    <w:rsid w:val="00A82E62"/>
  </w:style>
  <w:style w:type="paragraph" w:customStyle="1" w:styleId="926DADDDF9C44833BCE5963DDB88824B">
    <w:name w:val="926DADDDF9C44833BCE5963DDB88824B"/>
    <w:rsid w:val="00A82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701257B144E64389D1949C73D7F26C" ma:contentTypeVersion="135" ma:contentTypeDescription="" ma:contentTypeScope="" ma:versionID="49ee0f7c1a143c9e0f6bb5b35811697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2013-08-08T07:00:00+00:00</Date1>
    <IsDocumentOrder xmlns="dc463f71-b30c-4ab2-9473-d307f9d35888">true</IsDocumentOrder>
    <IsHighlyConfidential xmlns="dc463f71-b30c-4ab2-9473-d307f9d35888">false</IsHighlyConfidential>
    <CaseCompanyNames xmlns="dc463f71-b30c-4ab2-9473-d307f9d35888">Wise Choice Movers, LLC</CaseCompanyNames>
    <DocketNumber xmlns="dc463f71-b30c-4ab2-9473-d307f9d35888">131009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15FB3F-9FBA-4551-91F3-BD8297F2EC2F}"/>
</file>

<file path=customXml/itemProps2.xml><?xml version="1.0" encoding="utf-8"?>
<ds:datastoreItem xmlns:ds="http://schemas.openxmlformats.org/officeDocument/2006/customXml" ds:itemID="{3D3AE23D-C0A0-44E3-9A57-AA89950368FF}"/>
</file>

<file path=customXml/itemProps3.xml><?xml version="1.0" encoding="utf-8"?>
<ds:datastoreItem xmlns:ds="http://schemas.openxmlformats.org/officeDocument/2006/customXml" ds:itemID="{DD29C64E-ECC7-4C62-B332-E94EAB740921}"/>
</file>

<file path=customXml/itemProps4.xml><?xml version="1.0" encoding="utf-8"?>
<ds:datastoreItem xmlns:ds="http://schemas.openxmlformats.org/officeDocument/2006/customXml" ds:itemID="{FD5372B4-A6D7-4744-9D58-C263B6CB3F4B}"/>
</file>

<file path=customXml/itemProps5.xml><?xml version="1.0" encoding="utf-8"?>
<ds:datastoreItem xmlns:ds="http://schemas.openxmlformats.org/officeDocument/2006/customXml" ds:itemID="{2B562447-E9A6-4CEE-8AB5-77DAFA4A74DD}"/>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2013-08-05T15:29:00Z</cp:lastPrinted>
  <dcterms:created xsi:type="dcterms:W3CDTF">2013-08-06T18:39:00Z</dcterms:created>
  <dcterms:modified xsi:type="dcterms:W3CDTF">2013-08-06T18:39:00Z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0x0101006E56B4D1795A2E4DB2F0B01679ED314A00B2701257B144E64389D1949C73D7F26C</vt:lpwstr>
  </property>
  <property fmtid="{D5CDD505-2E9C-101B-9397-08002B2CF9AE}" pid="3" name="_docset_NoMedatataSyncRequired">
    <vt:lpwstr>False</vt:lpwstr>
  </property>
</Properties>
</file>