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97E39">
            <w:rPr>
              <w:sz w:val="25"/>
              <w:szCs w:val="25"/>
            </w:rPr>
            <w:t>130865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97E39">
            <w:rPr>
              <w:sz w:val="25"/>
              <w:szCs w:val="25"/>
            </w:rPr>
            <w:t>400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97E39">
          <w:pPr>
            <w:rPr>
              <w:sz w:val="25"/>
              <w:szCs w:val="25"/>
            </w:rPr>
          </w:pPr>
          <w:r>
            <w:rPr>
              <w:sz w:val="25"/>
              <w:szCs w:val="25"/>
            </w:rPr>
            <w:t>Wide Voice, LLC</w:t>
          </w:r>
        </w:p>
      </w:sdtContent>
    </w:sdt>
    <w:sdt>
      <w:sdtPr>
        <w:rPr>
          <w:sz w:val="25"/>
          <w:szCs w:val="25"/>
        </w:rPr>
        <w:id w:val="1348439789"/>
        <w:placeholder>
          <w:docPart w:val="DefaultPlaceholder_1082065158"/>
        </w:placeholder>
      </w:sdtPr>
      <w:sdtEndPr/>
      <w:sdtContent>
        <w:p w:rsidR="005F0F98" w:rsidRPr="00B87305" w:rsidRDefault="00E97E39">
          <w:pPr>
            <w:rPr>
              <w:sz w:val="25"/>
              <w:szCs w:val="25"/>
            </w:rPr>
          </w:pPr>
          <w:r>
            <w:rPr>
              <w:sz w:val="25"/>
              <w:szCs w:val="25"/>
            </w:rPr>
            <w:t xml:space="preserve">410 South </w:t>
          </w:r>
          <w:proofErr w:type="gramStart"/>
          <w:r>
            <w:rPr>
              <w:sz w:val="25"/>
              <w:szCs w:val="25"/>
            </w:rPr>
            <w:t>Rampart</w:t>
          </w:r>
          <w:proofErr w:type="gramEnd"/>
          <w:r>
            <w:rPr>
              <w:sz w:val="25"/>
              <w:szCs w:val="25"/>
            </w:rPr>
            <w:t>, Suite 390</w:t>
          </w:r>
        </w:p>
      </w:sdtContent>
    </w:sdt>
    <w:sdt>
      <w:sdtPr>
        <w:rPr>
          <w:sz w:val="25"/>
          <w:szCs w:val="25"/>
        </w:rPr>
        <w:id w:val="-844937268"/>
        <w:placeholder>
          <w:docPart w:val="DefaultPlaceholder_1082065158"/>
        </w:placeholder>
      </w:sdtPr>
      <w:sdtEndPr/>
      <w:sdtContent>
        <w:p w:rsidR="00C36783" w:rsidRPr="00B87305" w:rsidRDefault="00E97E39">
          <w:pPr>
            <w:rPr>
              <w:sz w:val="25"/>
              <w:szCs w:val="25"/>
            </w:rPr>
          </w:pPr>
          <w:r>
            <w:rPr>
              <w:sz w:val="25"/>
              <w:szCs w:val="25"/>
            </w:rPr>
            <w:t>Las Vegas, NV  89145</w:t>
          </w:r>
        </w:p>
      </w:sdtContent>
    </w:sdt>
    <w:p w:rsidR="005F0F98" w:rsidRPr="00B87305" w:rsidRDefault="005F0F98" w:rsidP="005F0F98">
      <w:pPr>
        <w:rPr>
          <w:sz w:val="25"/>
          <w:szCs w:val="25"/>
        </w:rPr>
      </w:pPr>
    </w:p>
    <w:p w:rsidR="00804832" w:rsidRDefault="00804832" w:rsidP="00804832">
      <w:r>
        <w:t xml:space="preserve">According to </w:t>
      </w:r>
      <w:r w:rsidR="00792F74">
        <w:t xml:space="preserve">the Washington Utilities and Transportation </w:t>
      </w:r>
      <w:r w:rsidR="00030290">
        <w:t>Commission</w:t>
      </w:r>
      <w:r w:rsidR="000B66B2">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0E2256">
        <w:t>80</w:t>
      </w:r>
      <w:r w:rsidR="00C36783" w:rsidRPr="00B87305">
        <w:t xml:space="preserve">.04.405 </w:t>
      </w:r>
      <w:r w:rsidR="0017089C">
        <w:t>authorizes the Commission to as</w:t>
      </w:r>
      <w:r w:rsidR="0090390A" w:rsidRPr="00B87305">
        <w:t>se</w:t>
      </w:r>
      <w:r w:rsidR="0017089C">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97E39">
            <w:t>400</w:t>
          </w:r>
        </w:sdtContent>
      </w:sdt>
      <w:r w:rsidR="0031590E" w:rsidRPr="00B87305">
        <w:t xml:space="preserve"> on the following basis</w:t>
      </w:r>
      <w:r w:rsidR="00B341AB" w:rsidRPr="00B87305">
        <w:t>:</w:t>
      </w:r>
    </w:p>
    <w:p w:rsidR="001D6D49" w:rsidRPr="00B87305" w:rsidRDefault="001D6D49"/>
    <w:p w:rsidR="00792F74"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92F74" w:rsidRDefault="00792F74" w:rsidP="001E30DB">
      <w:pPr>
        <w:pStyle w:val="BodyTextIndent"/>
        <w:tabs>
          <w:tab w:val="left" w:pos="720"/>
          <w:tab w:val="right" w:pos="10100"/>
        </w:tabs>
        <w:ind w:right="720"/>
        <w:rPr>
          <w:lang w:val="en-US"/>
        </w:rPr>
      </w:pPr>
    </w:p>
    <w:p w:rsidR="000E46AC" w:rsidRPr="00B87305" w:rsidRDefault="00792F74" w:rsidP="00792F74">
      <w:pPr>
        <w:pStyle w:val="BodyTextIndent"/>
        <w:tabs>
          <w:tab w:val="left" w:pos="720"/>
          <w:tab w:val="right" w:pos="10100"/>
        </w:tabs>
        <w:ind w:right="720"/>
      </w:pPr>
      <w:r w:rsidRPr="00792F74">
        <w:rPr>
          <w:lang w:val="en-US"/>
        </w:rPr>
        <w:t xml:space="preserve">On May 10, the Commission issued a notice to companies that had not yet filed their annual report or paid regulatory </w:t>
      </w:r>
      <w:r w:rsidRPr="00792F74">
        <w:t>fees</w:t>
      </w:r>
      <w:r w:rsidRPr="00792F74">
        <w:rPr>
          <w:lang w:val="en-US"/>
        </w:rPr>
        <w:t xml:space="preserve">,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792F74">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792F74" w:rsidRDefault="00792F74" w:rsidP="00B45D57">
      <w:pPr>
        <w:ind w:left="720"/>
      </w:pPr>
    </w:p>
    <w:p w:rsidR="00BF13B2" w:rsidRDefault="00B45D57" w:rsidP="00792F74">
      <w:pPr>
        <w:pStyle w:val="BodyTextIndent"/>
        <w:tabs>
          <w:tab w:val="left" w:pos="720"/>
          <w:tab w:val="right" w:pos="10100"/>
        </w:tabs>
        <w:ind w:right="720"/>
      </w:pPr>
      <w:r w:rsidRPr="00E97E39">
        <w:t xml:space="preserve">On May </w:t>
      </w:r>
      <w:sdt>
        <w:sdtPr>
          <w:id w:val="1134914123"/>
          <w:placeholder>
            <w:docPart w:val="DefaultPlaceholder_1082065158"/>
          </w:placeholder>
        </w:sdtPr>
        <w:sdtEndPr/>
        <w:sdtContent>
          <w:r w:rsidR="00E97E39" w:rsidRPr="00E97E39">
            <w:t>23</w:t>
          </w:r>
        </w:sdtContent>
      </w:sdt>
      <w:r w:rsidRPr="00E97E39">
        <w:t>, 201</w:t>
      </w:r>
      <w:r w:rsidR="00C7041B" w:rsidRPr="00E97E39">
        <w:t>3</w:t>
      </w:r>
      <w:r w:rsidRPr="00E97E39">
        <w:t xml:space="preserve">, </w:t>
      </w:r>
      <w:sdt>
        <w:sdtPr>
          <w:id w:val="-134337709"/>
          <w:placeholder>
            <w:docPart w:val="7AE8259C12C440639FDC97342AAFF0E1"/>
          </w:placeholder>
        </w:sdtPr>
        <w:sdtEndPr/>
        <w:sdtContent>
          <w:r w:rsidR="00E97E39" w:rsidRPr="00E97E39">
            <w:t>Wide Voice, LLC</w:t>
          </w:r>
          <w:r w:rsidR="000B66B2">
            <w:rPr>
              <w:lang w:val="en-US"/>
            </w:rPr>
            <w:t>,</w:t>
          </w:r>
        </w:sdtContent>
      </w:sdt>
      <w:r w:rsidRPr="00E97E39">
        <w:t xml:space="preserve"> filed its 201</w:t>
      </w:r>
      <w:r w:rsidR="005E7611" w:rsidRPr="00E97E39">
        <w:t>2</w:t>
      </w:r>
      <w:r w:rsidRPr="00E97E39">
        <w:t xml:space="preserve"> </w:t>
      </w:r>
      <w:r w:rsidR="00BF13B2" w:rsidRPr="00E97E39">
        <w:t>a</w:t>
      </w:r>
      <w:r w:rsidRPr="00E97E39">
        <w:t xml:space="preserve">nnual </w:t>
      </w:r>
      <w:r w:rsidR="00BF13B2" w:rsidRPr="00E97E39">
        <w:t>r</w:t>
      </w:r>
      <w:r w:rsidRPr="00E97E39">
        <w:t>eport</w:t>
      </w:r>
      <w:r w:rsidR="005E7611" w:rsidRPr="00E97E39">
        <w:t xml:space="preserve"> and paid its 2013 regulatory fee</w:t>
      </w:r>
      <w:r w:rsidR="00BF13B2" w:rsidRPr="00E97E39">
        <w:t xml:space="preserve">. </w:t>
      </w:r>
      <w:r w:rsidR="00792F74" w:rsidRPr="00792F74">
        <w:t xml:space="preserve">That date is </w:t>
      </w:r>
      <w:r w:rsidR="00792F74" w:rsidRPr="00792F74">
        <w:rPr>
          <w:lang w:val="en-US"/>
        </w:rPr>
        <w:t>16</w:t>
      </w:r>
      <w:r w:rsidR="00792F74" w:rsidRPr="00792F74">
        <w:t xml:space="preserve"> business days from May 1, when penalties began to accrue, resulting in a potential penalty assessment of $</w:t>
      </w:r>
      <w:r w:rsidR="00792F74" w:rsidRPr="00792F74">
        <w:rPr>
          <w:lang w:val="en-US"/>
        </w:rPr>
        <w:t>1,600</w:t>
      </w:r>
      <w:r w:rsidR="00792F74" w:rsidRPr="00792F74">
        <w:t xml:space="preserve">.  </w:t>
      </w:r>
      <w:r w:rsidR="00792F74" w:rsidRPr="00792F74">
        <w:rPr>
          <w:lang w:val="en-US"/>
        </w:rPr>
        <w:t>Wide Voice, LLC</w:t>
      </w:r>
      <w:r w:rsidR="000B66B2">
        <w:rPr>
          <w:lang w:val="en-US"/>
        </w:rPr>
        <w:t>,</w:t>
      </w:r>
      <w:r w:rsidR="00792F74" w:rsidRPr="00792F74">
        <w:t xml:space="preserve"> has not previously missed the deadline for filing its annual report and paying its regulatory fees.  The Commission, therefore, exercises its discretion to mitigate the penalty</w:t>
      </w:r>
      <w:r w:rsidR="00792F74">
        <w:t xml:space="preserve"> </w:t>
      </w:r>
      <w:r w:rsidR="005E7611" w:rsidRPr="00E97E39">
        <w:t>to $25 per day</w:t>
      </w:r>
      <w:r w:rsidRPr="00E97E39">
        <w:t>, resulting in a total penalty of $</w:t>
      </w:r>
      <w:sdt>
        <w:sdtPr>
          <w:id w:val="250944664"/>
          <w:placeholder>
            <w:docPart w:val="7AE8259C12C440639FDC97342AAFF0E1"/>
          </w:placeholder>
        </w:sdtPr>
        <w:sdtEndPr/>
        <w:sdtContent>
          <w:r w:rsidR="00E97E39" w:rsidRPr="00E97E39">
            <w:t>4</w:t>
          </w:r>
          <w:r w:rsidR="00BF13B2" w:rsidRPr="00E97E39">
            <w:t>00</w:t>
          </w:r>
        </w:sdtContent>
      </w:sdt>
      <w:r w:rsidRPr="00E97E39">
        <w:t>.</w:t>
      </w:r>
      <w:r w:rsidR="00BF13B2" w:rsidRPr="00E97E39">
        <w:t xml:space="preserve"> </w:t>
      </w:r>
    </w:p>
    <w:p w:rsidR="00792F74" w:rsidRDefault="00792F74"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92F74">
        <w:t>believe</w:t>
      </w:r>
      <w:r w:rsidRPr="00B87305">
        <w:t xml:space="preserve"> should excuse you from the penalty, you may ask for mitigation (reduction) of this penalty. </w:t>
      </w:r>
      <w:r w:rsidR="00F72A07" w:rsidRPr="00B87305">
        <w:t xml:space="preserve">See </w:t>
      </w:r>
      <w:r w:rsidRPr="00B87305">
        <w:t>RCW 8</w:t>
      </w:r>
      <w:r w:rsidR="000E2256">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0B66B2">
        <w:t xml:space="preserve">August 2, </w:t>
      </w:r>
      <w:r w:rsidR="003866ED" w:rsidRPr="00B87305">
        <w:t>201</w:t>
      </w:r>
      <w:r w:rsidR="0017089C">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97E39">
            <w:t>130865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97E39">
            <w:t>400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97E39">
            <w:t>400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92F74" w:rsidRPr="00792F74" w:rsidRDefault="00792F74" w:rsidP="00792F74">
      <w:pPr>
        <w:tabs>
          <w:tab w:val="left" w:pos="900"/>
        </w:tabs>
        <w:ind w:left="900" w:hanging="900"/>
      </w:pPr>
      <w:r w:rsidRPr="00792F74">
        <w:t>[   ]  3.</w:t>
      </w:r>
      <w:r w:rsidRPr="00792F74">
        <w:tab/>
      </w:r>
      <w:r w:rsidRPr="00792F74">
        <w:rPr>
          <w:b/>
        </w:rPr>
        <w:t xml:space="preserve">Application for mitigation. </w:t>
      </w:r>
      <w:r w:rsidRPr="00792F74">
        <w:t xml:space="preserve">I admit the violations, but I believe that the penalty should be reduced for the reason(s) set out below.    </w:t>
      </w:r>
      <w:r w:rsidRPr="00792F74">
        <w:br/>
      </w:r>
      <w:r w:rsidRPr="00792F74">
        <w:br/>
      </w:r>
      <w:r w:rsidRPr="00792F74">
        <w:br/>
      </w:r>
      <w:r w:rsidRPr="00792F74">
        <w:br/>
      </w:r>
    </w:p>
    <w:p w:rsidR="00792F74" w:rsidRPr="00792F74" w:rsidRDefault="00792F74" w:rsidP="00792F74">
      <w:pPr>
        <w:tabs>
          <w:tab w:val="left" w:pos="1440"/>
          <w:tab w:val="left" w:pos="1800"/>
        </w:tabs>
        <w:ind w:left="900"/>
      </w:pPr>
      <w:r w:rsidRPr="00792F74">
        <w:t>[   ]  a)</w:t>
      </w:r>
      <w:r w:rsidRPr="00792F74">
        <w:tab/>
        <w:t xml:space="preserve">I ask for a hearing for a decision by an administrative law judge based on the       </w:t>
      </w:r>
      <w:r w:rsidRPr="00792F74">
        <w:br/>
        <w:t xml:space="preserve"> </w:t>
      </w:r>
      <w:r w:rsidRPr="00792F74">
        <w:tab/>
      </w:r>
      <w:r w:rsidRPr="00792F74">
        <w:tab/>
        <w:t>information presented above.</w:t>
      </w:r>
    </w:p>
    <w:p w:rsidR="00792F74" w:rsidRPr="00B87305" w:rsidRDefault="00792F74" w:rsidP="00792F74">
      <w:pPr>
        <w:tabs>
          <w:tab w:val="left" w:pos="900"/>
        </w:tabs>
        <w:ind w:left="1800" w:hanging="1800"/>
      </w:pPr>
      <w:r w:rsidRPr="00792F74">
        <w:t xml:space="preserve">     OR</w:t>
      </w:r>
      <w:r w:rsidRPr="00792F74">
        <w:tab/>
        <w:t>[   ]  b)</w:t>
      </w:r>
      <w:r w:rsidRPr="00792F74">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97E39">
          <w:rPr>
            <w:rFonts w:ascii="Times New Roman" w:hAnsi="Times New Roman" w:cs="Times New Roman"/>
            <w:bCs w:val="0"/>
            <w:sz w:val="20"/>
            <w:szCs w:val="20"/>
          </w:rPr>
          <w:t>130865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66B2"/>
    <w:rsid w:val="000B7F63"/>
    <w:rsid w:val="000C04FC"/>
    <w:rsid w:val="000C2C0B"/>
    <w:rsid w:val="000C4744"/>
    <w:rsid w:val="000C5168"/>
    <w:rsid w:val="000E00AB"/>
    <w:rsid w:val="000E1571"/>
    <w:rsid w:val="000E16C5"/>
    <w:rsid w:val="000E2256"/>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089C"/>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2F74"/>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E39"/>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5EBC272B03994C9A6CCB75611B8494" ma:contentTypeVersion="135" ma:contentTypeDescription="" ma:contentTypeScope="" ma:versionID="3bb64a25452cbed579adf88dca2058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Wide Voice, LLC</CaseCompanyNames>
    <DocketNumber xmlns="dc463f71-b30c-4ab2-9473-d307f9d35888">130865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849C6C-45BC-4A59-8EA0-7D4B1B053462}"/>
</file>

<file path=customXml/itemProps2.xml><?xml version="1.0" encoding="utf-8"?>
<ds:datastoreItem xmlns:ds="http://schemas.openxmlformats.org/officeDocument/2006/customXml" ds:itemID="{794C5821-B98E-4627-B88A-A72CE097D76F}"/>
</file>

<file path=customXml/itemProps3.xml><?xml version="1.0" encoding="utf-8"?>
<ds:datastoreItem xmlns:ds="http://schemas.openxmlformats.org/officeDocument/2006/customXml" ds:itemID="{00EBE452-D6DB-4A17-8B38-0FE777DF6F7E}"/>
</file>

<file path=customXml/itemProps4.xml><?xml version="1.0" encoding="utf-8"?>
<ds:datastoreItem xmlns:ds="http://schemas.openxmlformats.org/officeDocument/2006/customXml" ds:itemID="{A115C03A-0EDE-449D-B5CB-494D7ED1BCAA}"/>
</file>

<file path=customXml/itemProps5.xml><?xml version="1.0" encoding="utf-8"?>
<ds:datastoreItem xmlns:ds="http://schemas.openxmlformats.org/officeDocument/2006/customXml" ds:itemID="{49393FA7-1A2F-474D-B886-54232A23EC23}"/>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2007-06-20T16:52:00Z</cp:lastPrinted>
  <dcterms:created xsi:type="dcterms:W3CDTF">2013-07-29T20:26:00Z</dcterms:created>
  <dcterms:modified xsi:type="dcterms:W3CDTF">2013-07-29T20:26:00Z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0x0101006E56B4D1795A2E4DB2F0B01679ED314A00765EBC272B03994C9A6CCB75611B8494</vt:lpwstr>
  </property>
  <property fmtid="{D5CDD505-2E9C-101B-9397-08002B2CF9AE}" pid="3" name="_docset_NoMedatataSyncRequired">
    <vt:lpwstr>False</vt:lpwstr>
  </property>
</Properties>
</file>