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B" w:rsidRDefault="0024010B" w:rsidP="005D4640"/>
    <w:p w:rsidR="003D3402" w:rsidRDefault="00016F9D" w:rsidP="005D4640">
      <w:r>
        <w:t>December</w:t>
      </w:r>
      <w:r w:rsidR="00C7799B">
        <w:t xml:space="preserve"> 28</w:t>
      </w:r>
      <w:r w:rsidR="00F72AB1">
        <w:t>, 2012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  <w:lang w:eastAsia="ko-K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  <w:t>David W. Danner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ab/>
        <w:t>Executive Director and Secretary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5D4640">
        <w:rPr>
          <w:b/>
          <w:color w:val="000000"/>
        </w:rPr>
        <w:t>September</w:t>
      </w:r>
      <w:r w:rsidR="00C7799B">
        <w:rPr>
          <w:b/>
          <w:color w:val="000000"/>
        </w:rPr>
        <w:t xml:space="preserve"> 30, 2012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Dear Mr. Danner: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In compliance with WAC 480-100-275, PacifiCorp d/b/a</w:t>
      </w:r>
      <w:r w:rsidR="00580FCF">
        <w:rPr>
          <w:color w:val="000000"/>
        </w:rPr>
        <w:t xml:space="preserve"> Pacific Power &amp; Light Company (PacifiCorp or Company) submits fo</w:t>
      </w:r>
      <w:r>
        <w:rPr>
          <w:color w:val="000000"/>
        </w:rPr>
        <w:t>r filing an original and one</w:t>
      </w:r>
      <w:r w:rsidR="00580FCF">
        <w:rPr>
          <w:color w:val="000000"/>
        </w:rPr>
        <w:t xml:space="preserve"> copy of 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3475FE">
        <w:rPr>
          <w:color w:val="000000"/>
        </w:rPr>
        <w:t>erations, for the quarter ended</w:t>
      </w:r>
      <w:r w:rsidR="00580FCF">
        <w:rPr>
          <w:color w:val="000000"/>
        </w:rPr>
        <w:t xml:space="preserve"> </w:t>
      </w:r>
      <w:r>
        <w:rPr>
          <w:color w:val="000000"/>
        </w:rPr>
        <w:t>September</w:t>
      </w:r>
      <w:r w:rsidR="00C7799B">
        <w:rPr>
          <w:color w:val="000000"/>
        </w:rPr>
        <w:t xml:space="preserve"> 30</w:t>
      </w:r>
      <w:r w:rsidR="003F35A4">
        <w:rPr>
          <w:color w:val="000000"/>
        </w:rPr>
        <w:t>, 2012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3475FE">
        <w:rPr>
          <w:color w:val="000000"/>
        </w:rPr>
        <w:t>allocation methodology.  In D</w:t>
      </w:r>
      <w:r w:rsidR="00580FCF">
        <w:rPr>
          <w:color w:val="000000"/>
        </w:rPr>
        <w:t>ocket UE-072123, Order 02, PacifiCorp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285C7D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Also enclo</w:t>
      </w:r>
      <w:r w:rsidR="003450EE">
        <w:rPr>
          <w:color w:val="000000"/>
        </w:rPr>
        <w:t xml:space="preserve">sed are an original and one </w:t>
      </w:r>
      <w:r>
        <w:rPr>
          <w:color w:val="000000"/>
        </w:rPr>
        <w:t>copy of the Company’s Average Customer Count and kWh data for its Washington jurisdiction for the quarter end</w:t>
      </w:r>
      <w:r w:rsidR="003475FE">
        <w:rPr>
          <w:color w:val="000000"/>
        </w:rPr>
        <w:t>ed</w:t>
      </w:r>
      <w:r>
        <w:rPr>
          <w:color w:val="000000"/>
        </w:rPr>
        <w:t xml:space="preserve"> </w:t>
      </w:r>
      <w:r w:rsidR="003450EE">
        <w:rPr>
          <w:color w:val="000000"/>
        </w:rPr>
        <w:t>September</w:t>
      </w:r>
      <w:r w:rsidR="00C7799B">
        <w:rPr>
          <w:color w:val="000000"/>
        </w:rPr>
        <w:t xml:space="preserve"> 30</w:t>
      </w:r>
      <w:r w:rsidR="003F35A4">
        <w:rPr>
          <w:color w:val="000000"/>
        </w:rPr>
        <w:t>, 2012</w:t>
      </w:r>
      <w:r w:rsidR="00285C7D">
        <w:rPr>
          <w:color w:val="000000"/>
        </w:rPr>
        <w:t>, and an original and one copy of the Company’s Semi-Annual Environmental Remediation Report, submitted in compliance with Order 01 in Docket No. UE-031658 for the six months ended September 30, 2012.  The Environmental Remediation Report includes environmental remediation expenditures for non-major and major projects pursuant with Order 01.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If you have any informal inquiries regarding this matter, please contact </w:t>
      </w:r>
      <w:r w:rsidR="003450EE">
        <w:rPr>
          <w:color w:val="000000"/>
        </w:rPr>
        <w:t>Bryce Dalley, Director, Regulatory Affairs &amp; Revenue Requirement, at (503) 813-6389.</w:t>
      </w:r>
      <w:r w:rsidR="00854CAD">
        <w:rPr>
          <w:color w:val="000000"/>
        </w:rPr>
        <w:t xml:space="preserve"> 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William R. Griffith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:rsidR="00143C89" w:rsidRDefault="00143C89" w:rsidP="005D4640">
      <w:pPr>
        <w:rPr>
          <w:color w:val="000000"/>
        </w:rPr>
      </w:pPr>
    </w:p>
    <w:p w:rsidR="00143C89" w:rsidRDefault="00143C89" w:rsidP="005D4640">
      <w:pPr>
        <w:rPr>
          <w:color w:val="000000"/>
        </w:rPr>
      </w:pPr>
    </w:p>
    <w:p w:rsidR="00143C89" w:rsidRDefault="00143C89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C7799B" w:rsidRDefault="00C7799B" w:rsidP="005D4640"/>
    <w:p w:rsidR="00143C89" w:rsidRDefault="00143C89" w:rsidP="005D4640"/>
    <w:p w:rsidR="00143C89" w:rsidRDefault="00143C89" w:rsidP="005D4640"/>
    <w:p w:rsidR="00143C89" w:rsidRDefault="00143C89" w:rsidP="005D4640"/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AVERAGE CUSTOMER COUNT</w:t>
      </w:r>
    </w:p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KWH</w:t>
      </w:r>
    </w:p>
    <w:p w:rsidR="00143C89" w:rsidRDefault="00143C89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 MONTHS END</w:t>
      </w:r>
      <w:r w:rsidR="008D120F">
        <w:rPr>
          <w:b/>
          <w:sz w:val="28"/>
          <w:szCs w:val="28"/>
        </w:rPr>
        <w:t>ED</w:t>
      </w:r>
    </w:p>
    <w:p w:rsidR="00143C89" w:rsidRPr="00143C89" w:rsidRDefault="003450EE" w:rsidP="0034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C7799B">
        <w:rPr>
          <w:b/>
          <w:sz w:val="28"/>
          <w:szCs w:val="28"/>
        </w:rPr>
        <w:t xml:space="preserve"> 30</w:t>
      </w:r>
      <w:r w:rsidR="00143C89">
        <w:rPr>
          <w:b/>
          <w:sz w:val="28"/>
          <w:szCs w:val="28"/>
        </w:rPr>
        <w:t>, 2012</w:t>
      </w:r>
    </w:p>
    <w:sectPr w:rsidR="00143C89" w:rsidRPr="00143C89" w:rsidSect="0024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0" w:rsidRDefault="005D4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4008B"/>
    <w:rsid w:val="003450EE"/>
    <w:rsid w:val="003475FE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6252E9"/>
    <w:rsid w:val="006656E7"/>
    <w:rsid w:val="006E661A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D599E"/>
    <w:rsid w:val="009E24AC"/>
    <w:rsid w:val="00A350B9"/>
    <w:rsid w:val="00A476DC"/>
    <w:rsid w:val="00B04F10"/>
    <w:rsid w:val="00B107A2"/>
    <w:rsid w:val="00B228C6"/>
    <w:rsid w:val="00BF2EE2"/>
    <w:rsid w:val="00C7799B"/>
    <w:rsid w:val="00C8435C"/>
    <w:rsid w:val="00CB7541"/>
    <w:rsid w:val="00CE497C"/>
    <w:rsid w:val="00D55D36"/>
    <w:rsid w:val="00D57858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ECB41939DD1C4F94ED7ADF92C53E07" ma:contentTypeVersion="139" ma:contentTypeDescription="" ma:contentTypeScope="" ma:versionID="a1d747f58b94400f246e1cf709361d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2012-12-28T08:00:00+00:00</OpenedDate>
    <Date1 xmlns="dc463f71-b30c-4ab2-9473-d307f9d35888">2012-12-28T08:00:00+00:00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122006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18E157-1D4C-4ED0-A291-E8BAA33B71AE}"/>
</file>

<file path=customXml/itemProps2.xml><?xml version="1.0" encoding="utf-8"?>
<ds:datastoreItem xmlns:ds="http://schemas.openxmlformats.org/officeDocument/2006/customXml" ds:itemID="{318D6BCA-86D1-426D-81AB-3ED6D2D0A387}"/>
</file>

<file path=customXml/itemProps3.xml><?xml version="1.0" encoding="utf-8"?>
<ds:datastoreItem xmlns:ds="http://schemas.openxmlformats.org/officeDocument/2006/customXml" ds:itemID="{F2D25C20-0192-4788-84B5-115C37B2A70D}"/>
</file>

<file path=customXml/itemProps4.xml><?xml version="1.0" encoding="utf-8"?>
<ds:datastoreItem xmlns:ds="http://schemas.openxmlformats.org/officeDocument/2006/customXml" ds:itemID="{C5ADD1BE-830B-4E88-B472-1F9A94F4B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2012-09-28T20:46:00Z</dcterms:created>
  <dcterms:modified xsi:type="dcterms:W3CDTF">2012-12-28T17:48:00Z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0x0101006E56B4D1795A2E4DB2F0B01679ED314A0097ECB41939DD1C4F94ED7ADF92C53E07</vt:lpwstr>
  </property>
  <property fmtid="{D5CDD505-2E9C-101B-9397-08002B2CF9AE}" pid="3" name="_docset_NoMedatataSyncRequired">
    <vt:lpwstr>False</vt:lpwstr>
  </property>
</Properties>
</file>