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90" w:rsidRPr="009A5C0E" w:rsidRDefault="008E6190" w:rsidP="00857573">
      <w:pPr>
        <w:pStyle w:val="Footer"/>
        <w:tabs>
          <w:tab w:val="clear" w:pos="4320"/>
          <w:tab w:val="clear" w:pos="8640"/>
        </w:tabs>
        <w:jc w:val="center"/>
        <w:rPr>
          <w:b/>
          <w:sz w:val="23"/>
          <w:szCs w:val="23"/>
        </w:rPr>
      </w:pPr>
      <w:bookmarkStart w:id="0" w:name="_GoBack"/>
      <w:bookmarkEnd w:id="0"/>
      <w:r w:rsidRPr="009A5C0E">
        <w:rPr>
          <w:b/>
          <w:sz w:val="23"/>
          <w:szCs w:val="23"/>
        </w:rPr>
        <w:t>Attachment A</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0"/>
      </w:tblGrid>
      <w:tr w:rsidR="008E6190" w:rsidRPr="009A5C0E" w:rsidTr="00783F4C">
        <w:trPr>
          <w:cantSplit/>
        </w:trPr>
        <w:tc>
          <w:tcPr>
            <w:tcW w:w="14400" w:type="dxa"/>
          </w:tcPr>
          <w:p w:rsidR="008E6190" w:rsidRPr="009A5C0E" w:rsidRDefault="00857573" w:rsidP="00857573">
            <w:pPr>
              <w:jc w:val="center"/>
              <w:rPr>
                <w:b/>
                <w:sz w:val="23"/>
                <w:szCs w:val="23"/>
              </w:rPr>
            </w:pPr>
            <w:r w:rsidRPr="009A5C0E">
              <w:rPr>
                <w:b/>
                <w:sz w:val="23"/>
                <w:szCs w:val="23"/>
              </w:rPr>
              <w:t>Proposed Rule Changes</w:t>
            </w:r>
          </w:p>
          <w:p w:rsidR="008E6190" w:rsidRPr="009A5C0E" w:rsidRDefault="008E6190">
            <w:pPr>
              <w:jc w:val="center"/>
              <w:rPr>
                <w:b/>
                <w:bCs/>
                <w:sz w:val="23"/>
                <w:szCs w:val="23"/>
              </w:rPr>
            </w:pPr>
            <w:r w:rsidRPr="009A5C0E">
              <w:rPr>
                <w:b/>
                <w:bCs/>
                <w:sz w:val="23"/>
                <w:szCs w:val="23"/>
              </w:rPr>
              <w:t xml:space="preserve">Adoption by Reference Date Changes and </w:t>
            </w:r>
            <w:r w:rsidR="00857573" w:rsidRPr="009A5C0E">
              <w:rPr>
                <w:b/>
                <w:bCs/>
                <w:sz w:val="23"/>
                <w:szCs w:val="23"/>
              </w:rPr>
              <w:t xml:space="preserve">Other </w:t>
            </w:r>
            <w:r w:rsidRPr="009A5C0E">
              <w:rPr>
                <w:b/>
                <w:bCs/>
                <w:sz w:val="23"/>
                <w:szCs w:val="23"/>
              </w:rPr>
              <w:t>Changes</w:t>
            </w:r>
          </w:p>
          <w:p w:rsidR="008E6190" w:rsidRPr="009A5C0E" w:rsidRDefault="008E6190" w:rsidP="00F366FA">
            <w:pPr>
              <w:jc w:val="center"/>
              <w:rPr>
                <w:b/>
                <w:bCs/>
                <w:sz w:val="23"/>
                <w:szCs w:val="23"/>
              </w:rPr>
            </w:pPr>
            <w:r w:rsidRPr="009A5C0E">
              <w:rPr>
                <w:b/>
                <w:bCs/>
                <w:sz w:val="23"/>
                <w:szCs w:val="23"/>
              </w:rPr>
              <w:t>Docket A-</w:t>
            </w:r>
            <w:r w:rsidR="00F366FA" w:rsidRPr="009A5C0E">
              <w:rPr>
                <w:b/>
                <w:bCs/>
                <w:sz w:val="23"/>
                <w:szCs w:val="23"/>
              </w:rPr>
              <w:t>121496</w:t>
            </w:r>
          </w:p>
        </w:tc>
      </w:tr>
    </w:tbl>
    <w:p w:rsidR="00BE2467" w:rsidRPr="009A5C0E" w:rsidRDefault="00BE2467">
      <w:pPr>
        <w:rPr>
          <w:b/>
          <w:bCs/>
          <w:sz w:val="23"/>
          <w:szCs w:val="23"/>
        </w:rPr>
        <w:sectPr w:rsidR="00BE2467" w:rsidRPr="009A5C0E" w:rsidSect="00D0571C">
          <w:footerReference w:type="even" r:id="rId8"/>
          <w:footerReference w:type="default" r:id="rId9"/>
          <w:pgSz w:w="15840" w:h="12240" w:orient="landscape" w:code="1"/>
          <w:pgMar w:top="720" w:right="720" w:bottom="720" w:left="720" w:header="720" w:footer="720" w:gutter="0"/>
          <w:cols w:space="720"/>
          <w:docGrid w:linePitch="360"/>
        </w:sect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857573" w:rsidRPr="009A5C0E" w:rsidTr="00783F4C">
        <w:trPr>
          <w:cantSplit/>
          <w:trHeight w:val="305"/>
        </w:trPr>
        <w:tc>
          <w:tcPr>
            <w:tcW w:w="14400" w:type="dxa"/>
            <w:gridSpan w:val="4"/>
            <w:shd w:val="clear" w:color="auto" w:fill="F2F2F2" w:themeFill="background1" w:themeFillShade="F2"/>
          </w:tcPr>
          <w:p w:rsidR="00857573" w:rsidRPr="009A5C0E" w:rsidRDefault="00857573" w:rsidP="002646D8">
            <w:pPr>
              <w:rPr>
                <w:b/>
                <w:bCs/>
                <w:sz w:val="23"/>
                <w:szCs w:val="23"/>
              </w:rPr>
            </w:pPr>
            <w:r w:rsidRPr="009A5C0E">
              <w:rPr>
                <w:b/>
                <w:bCs/>
                <w:sz w:val="23"/>
                <w:szCs w:val="23"/>
              </w:rPr>
              <w:lastRenderedPageBreak/>
              <w:t>Chapter 480-1</w:t>
            </w:r>
            <w:r w:rsidR="002646D8" w:rsidRPr="009A5C0E">
              <w:rPr>
                <w:b/>
                <w:bCs/>
                <w:sz w:val="23"/>
                <w:szCs w:val="23"/>
              </w:rPr>
              <w:t>4</w:t>
            </w:r>
            <w:r w:rsidRPr="009A5C0E">
              <w:rPr>
                <w:b/>
                <w:bCs/>
                <w:sz w:val="23"/>
                <w:szCs w:val="23"/>
              </w:rPr>
              <w:t xml:space="preserve"> WAC, </w:t>
            </w:r>
            <w:r w:rsidR="002646D8" w:rsidRPr="009A5C0E">
              <w:rPr>
                <w:b/>
                <w:bCs/>
                <w:sz w:val="23"/>
                <w:szCs w:val="23"/>
              </w:rPr>
              <w:t xml:space="preserve">Motor </w:t>
            </w:r>
            <w:r w:rsidRPr="009A5C0E">
              <w:rPr>
                <w:b/>
                <w:bCs/>
                <w:sz w:val="23"/>
                <w:szCs w:val="23"/>
              </w:rPr>
              <w:t>Carriers</w:t>
            </w:r>
            <w:r w:rsidR="002646D8" w:rsidRPr="009A5C0E">
              <w:rPr>
                <w:b/>
                <w:bCs/>
                <w:sz w:val="23"/>
                <w:szCs w:val="23"/>
              </w:rPr>
              <w:t xml:space="preserve"> Excluding Household Goods Carriers and Common </w:t>
            </w:r>
            <w:r w:rsidR="003045C3">
              <w:rPr>
                <w:b/>
                <w:bCs/>
                <w:sz w:val="23"/>
                <w:szCs w:val="23"/>
              </w:rPr>
              <w:t xml:space="preserve">Carrier </w:t>
            </w:r>
            <w:r w:rsidR="002646D8" w:rsidRPr="009A5C0E">
              <w:rPr>
                <w:b/>
                <w:bCs/>
                <w:sz w:val="23"/>
                <w:szCs w:val="23"/>
              </w:rPr>
              <w:t>Brokers</w:t>
            </w:r>
          </w:p>
        </w:tc>
      </w:tr>
      <w:tr w:rsidR="002646D8" w:rsidRPr="009A5C0E" w:rsidTr="00D0571C">
        <w:trPr>
          <w:cantSplit/>
          <w:trHeight w:val="1790"/>
        </w:trPr>
        <w:tc>
          <w:tcPr>
            <w:tcW w:w="990" w:type="dxa"/>
          </w:tcPr>
          <w:p w:rsidR="002646D8" w:rsidRPr="009A5C0E" w:rsidRDefault="002646D8" w:rsidP="002646D8">
            <w:pPr>
              <w:rPr>
                <w:sz w:val="23"/>
                <w:szCs w:val="23"/>
              </w:rPr>
            </w:pPr>
            <w:r w:rsidRPr="009A5C0E">
              <w:rPr>
                <w:sz w:val="23"/>
                <w:szCs w:val="23"/>
              </w:rPr>
              <w:t>Amend</w:t>
            </w:r>
          </w:p>
        </w:tc>
        <w:tc>
          <w:tcPr>
            <w:tcW w:w="1440" w:type="dxa"/>
          </w:tcPr>
          <w:p w:rsidR="002646D8" w:rsidRPr="009A5C0E" w:rsidRDefault="002646D8" w:rsidP="002646D8">
            <w:pPr>
              <w:rPr>
                <w:sz w:val="23"/>
                <w:szCs w:val="23"/>
              </w:rPr>
            </w:pPr>
            <w:r w:rsidRPr="009A5C0E">
              <w:rPr>
                <w:sz w:val="23"/>
                <w:szCs w:val="23"/>
              </w:rPr>
              <w:t>480-14-999</w:t>
            </w:r>
          </w:p>
        </w:tc>
        <w:tc>
          <w:tcPr>
            <w:tcW w:w="2520" w:type="dxa"/>
          </w:tcPr>
          <w:p w:rsidR="002646D8" w:rsidRPr="009A5C0E" w:rsidRDefault="002646D8" w:rsidP="002646D8">
            <w:pPr>
              <w:rPr>
                <w:sz w:val="23"/>
                <w:szCs w:val="23"/>
              </w:rPr>
            </w:pPr>
            <w:r w:rsidRPr="009A5C0E">
              <w:rPr>
                <w:sz w:val="23"/>
                <w:szCs w:val="23"/>
              </w:rPr>
              <w:t>Adoption by reference.</w:t>
            </w:r>
          </w:p>
        </w:tc>
        <w:tc>
          <w:tcPr>
            <w:tcW w:w="9450" w:type="dxa"/>
          </w:tcPr>
          <w:p w:rsidR="002646D8" w:rsidRPr="009A5C0E" w:rsidRDefault="002646D8" w:rsidP="00B738B4">
            <w:pPr>
              <w:pStyle w:val="ListParagraph"/>
              <w:numPr>
                <w:ilvl w:val="0"/>
                <w:numId w:val="22"/>
              </w:numPr>
              <w:spacing w:after="0" w:line="240" w:lineRule="auto"/>
              <w:ind w:left="418"/>
              <w:rPr>
                <w:rFonts w:cs="Times New Roman"/>
                <w:sz w:val="23"/>
                <w:szCs w:val="23"/>
              </w:rPr>
            </w:pPr>
            <w:r w:rsidRPr="009A5C0E">
              <w:rPr>
                <w:rFonts w:cs="Times New Roman"/>
                <w:sz w:val="23"/>
                <w:szCs w:val="23"/>
              </w:rPr>
              <w:t>Adoption by Reference dates changed as follows:</w:t>
            </w:r>
          </w:p>
          <w:p w:rsidR="002646D8" w:rsidRPr="009A5C0E" w:rsidRDefault="002646D8" w:rsidP="00B738B4">
            <w:pPr>
              <w:pStyle w:val="ListParagraph"/>
              <w:numPr>
                <w:ilvl w:val="0"/>
                <w:numId w:val="29"/>
              </w:numPr>
              <w:spacing w:after="0" w:line="240" w:lineRule="auto"/>
              <w:ind w:left="418" w:firstLine="12"/>
              <w:rPr>
                <w:rFonts w:cs="Times New Roman"/>
                <w:b/>
                <w:bCs/>
                <w:sz w:val="23"/>
                <w:szCs w:val="23"/>
              </w:rPr>
            </w:pPr>
            <w:r w:rsidRPr="009A5C0E">
              <w:rPr>
                <w:rFonts w:cs="Times New Roman"/>
                <w:b/>
                <w:bCs/>
                <w:sz w:val="23"/>
                <w:szCs w:val="23"/>
              </w:rPr>
              <w:t>Title 49, Code of Federal Regulations</w:t>
            </w:r>
          </w:p>
          <w:p w:rsidR="00406054" w:rsidRPr="009A5C0E" w:rsidRDefault="00406054" w:rsidP="00B738B4">
            <w:pPr>
              <w:ind w:left="700"/>
              <w:rPr>
                <w:bCs/>
                <w:sz w:val="23"/>
                <w:szCs w:val="23"/>
              </w:rPr>
            </w:pPr>
            <w:r w:rsidRPr="009A5C0E">
              <w:rPr>
                <w:bCs/>
                <w:sz w:val="23"/>
                <w:szCs w:val="23"/>
              </w:rPr>
              <w:t xml:space="preserve">Amends the effective date of adoption to </w:t>
            </w:r>
            <w:r w:rsidR="008F44A2" w:rsidRPr="009A5C0E">
              <w:rPr>
                <w:b/>
                <w:bCs/>
                <w:sz w:val="23"/>
                <w:szCs w:val="23"/>
              </w:rPr>
              <w:t>October 5, 2012</w:t>
            </w:r>
            <w:r w:rsidRPr="009A5C0E">
              <w:rPr>
                <w:bCs/>
                <w:sz w:val="23"/>
                <w:szCs w:val="23"/>
              </w:rPr>
              <w:t>, for the following:</w:t>
            </w:r>
          </w:p>
          <w:p w:rsidR="002141BC" w:rsidRPr="009A5C0E" w:rsidRDefault="002141BC" w:rsidP="00B738B4">
            <w:pPr>
              <w:pStyle w:val="ListParagraph"/>
              <w:numPr>
                <w:ilvl w:val="1"/>
                <w:numId w:val="30"/>
              </w:numPr>
              <w:rPr>
                <w:rFonts w:cs="Times New Roman"/>
                <w:bCs/>
                <w:sz w:val="23"/>
                <w:szCs w:val="23"/>
              </w:rPr>
            </w:pPr>
            <w:r w:rsidRPr="009A5C0E">
              <w:rPr>
                <w:rFonts w:cs="Times New Roman"/>
                <w:bCs/>
                <w:sz w:val="23"/>
                <w:szCs w:val="23"/>
              </w:rPr>
              <w:t>Part 171 – General Information, Regulations and Definitions</w:t>
            </w:r>
            <w:r w:rsidR="00D0571C" w:rsidRPr="009A5C0E">
              <w:rPr>
                <w:rFonts w:cs="Times New Roman"/>
                <w:bCs/>
                <w:sz w:val="23"/>
                <w:szCs w:val="23"/>
              </w:rPr>
              <w:t xml:space="preserve"> </w:t>
            </w:r>
            <w:r w:rsidRPr="009A5C0E">
              <w:rPr>
                <w:rFonts w:cs="Times New Roman"/>
                <w:bCs/>
                <w:sz w:val="23"/>
                <w:szCs w:val="23"/>
              </w:rPr>
              <w:t xml:space="preserve">– see Note </w:t>
            </w:r>
            <w:r w:rsidR="003B5FFB" w:rsidRPr="009A5C0E">
              <w:rPr>
                <w:rFonts w:cs="Times New Roman"/>
                <w:bCs/>
                <w:sz w:val="23"/>
                <w:szCs w:val="23"/>
              </w:rPr>
              <w:t>1.</w:t>
            </w:r>
          </w:p>
          <w:p w:rsidR="002141BC" w:rsidRPr="009A5C0E" w:rsidRDefault="002141BC" w:rsidP="00B738B4">
            <w:pPr>
              <w:pStyle w:val="ListParagraph"/>
              <w:numPr>
                <w:ilvl w:val="1"/>
                <w:numId w:val="30"/>
              </w:numPr>
              <w:rPr>
                <w:rFonts w:cs="Times New Roman"/>
                <w:bCs/>
                <w:sz w:val="23"/>
                <w:szCs w:val="23"/>
              </w:rPr>
            </w:pPr>
            <w:r w:rsidRPr="009A5C0E">
              <w:rPr>
                <w:rFonts w:cs="Times New Roman"/>
                <w:bCs/>
                <w:sz w:val="23"/>
                <w:szCs w:val="23"/>
              </w:rPr>
              <w:t xml:space="preserve">Part 172 </w:t>
            </w:r>
            <w:r w:rsidR="003B5FFB" w:rsidRPr="009A5C0E">
              <w:rPr>
                <w:rFonts w:cs="Times New Roman"/>
                <w:bCs/>
                <w:sz w:val="23"/>
                <w:szCs w:val="23"/>
              </w:rPr>
              <w:t>–</w:t>
            </w:r>
            <w:r w:rsidRPr="009A5C0E">
              <w:rPr>
                <w:rFonts w:cs="Times New Roman"/>
                <w:bCs/>
                <w:sz w:val="23"/>
                <w:szCs w:val="23"/>
              </w:rPr>
              <w:t xml:space="preserve"> Hazardous Materials Table, etc.</w:t>
            </w:r>
            <w:r w:rsidR="00D0571C" w:rsidRPr="009A5C0E">
              <w:rPr>
                <w:rFonts w:cs="Times New Roman"/>
                <w:bCs/>
                <w:sz w:val="23"/>
                <w:szCs w:val="23"/>
              </w:rPr>
              <w:t xml:space="preserve"> </w:t>
            </w:r>
            <w:r w:rsidRPr="009A5C0E">
              <w:rPr>
                <w:rFonts w:cs="Times New Roman"/>
                <w:bCs/>
                <w:sz w:val="23"/>
                <w:szCs w:val="23"/>
              </w:rPr>
              <w:t>– see Note</w:t>
            </w:r>
            <w:r w:rsidR="003B5FFB" w:rsidRPr="009A5C0E">
              <w:rPr>
                <w:rFonts w:cs="Times New Roman"/>
                <w:bCs/>
                <w:sz w:val="23"/>
                <w:szCs w:val="23"/>
              </w:rPr>
              <w:t xml:space="preserve"> 2.</w:t>
            </w:r>
          </w:p>
          <w:p w:rsidR="002646D8" w:rsidRPr="009A5C0E" w:rsidRDefault="002141BC" w:rsidP="00B738B4">
            <w:pPr>
              <w:pStyle w:val="ListParagraph"/>
              <w:numPr>
                <w:ilvl w:val="1"/>
                <w:numId w:val="30"/>
              </w:numPr>
              <w:spacing w:after="0" w:line="240" w:lineRule="auto"/>
              <w:ind w:left="1138"/>
              <w:rPr>
                <w:rFonts w:cs="Times New Roman"/>
                <w:bCs/>
                <w:sz w:val="23"/>
                <w:szCs w:val="23"/>
              </w:rPr>
            </w:pPr>
            <w:r w:rsidRPr="009A5C0E">
              <w:rPr>
                <w:rFonts w:cs="Times New Roman"/>
                <w:bCs/>
                <w:sz w:val="23"/>
                <w:szCs w:val="23"/>
              </w:rPr>
              <w:t xml:space="preserve">Part 173 </w:t>
            </w:r>
            <w:r w:rsidR="003B5FFB" w:rsidRPr="009A5C0E">
              <w:rPr>
                <w:rFonts w:cs="Times New Roman"/>
                <w:bCs/>
                <w:sz w:val="23"/>
                <w:szCs w:val="23"/>
              </w:rPr>
              <w:t>–</w:t>
            </w:r>
            <w:r w:rsidRPr="009A5C0E">
              <w:rPr>
                <w:rFonts w:cs="Times New Roman"/>
                <w:bCs/>
                <w:sz w:val="23"/>
                <w:szCs w:val="23"/>
              </w:rPr>
              <w:t xml:space="preserve"> Shippers General Requirements for Shipping and Packages – see Note </w:t>
            </w:r>
            <w:r w:rsidR="003B5FFB" w:rsidRPr="009A5C0E">
              <w:rPr>
                <w:rFonts w:cs="Times New Roman"/>
                <w:bCs/>
                <w:sz w:val="23"/>
                <w:szCs w:val="23"/>
              </w:rPr>
              <w:t>3.</w:t>
            </w:r>
          </w:p>
        </w:tc>
      </w:tr>
      <w:tr w:rsidR="002646D8" w:rsidRPr="009A5C0E" w:rsidTr="00783F4C">
        <w:trPr>
          <w:cantSplit/>
          <w:trHeight w:val="305"/>
        </w:trPr>
        <w:tc>
          <w:tcPr>
            <w:tcW w:w="14400" w:type="dxa"/>
            <w:gridSpan w:val="4"/>
            <w:shd w:val="clear" w:color="auto" w:fill="F2F2F2" w:themeFill="background1" w:themeFillShade="F2"/>
          </w:tcPr>
          <w:p w:rsidR="002646D8" w:rsidRPr="009A5C0E" w:rsidRDefault="002646D8" w:rsidP="002646D8">
            <w:pPr>
              <w:rPr>
                <w:b/>
                <w:bCs/>
                <w:sz w:val="23"/>
                <w:szCs w:val="23"/>
              </w:rPr>
            </w:pPr>
            <w:r w:rsidRPr="009A5C0E">
              <w:rPr>
                <w:b/>
                <w:bCs/>
                <w:sz w:val="23"/>
                <w:szCs w:val="23"/>
              </w:rPr>
              <w:t>Chapter 480-15 WAC, Household Goods Carriers</w:t>
            </w:r>
          </w:p>
        </w:tc>
      </w:tr>
      <w:tr w:rsidR="00A76525"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1"/>
        </w:trPr>
        <w:tc>
          <w:tcPr>
            <w:tcW w:w="990" w:type="dxa"/>
          </w:tcPr>
          <w:p w:rsidR="00A76525" w:rsidRPr="009A5C0E" w:rsidRDefault="00A76525" w:rsidP="0012403A">
            <w:pPr>
              <w:rPr>
                <w:sz w:val="23"/>
                <w:szCs w:val="23"/>
              </w:rPr>
            </w:pPr>
            <w:r w:rsidRPr="009A5C0E">
              <w:rPr>
                <w:sz w:val="23"/>
                <w:szCs w:val="23"/>
              </w:rPr>
              <w:t>Amend</w:t>
            </w:r>
          </w:p>
        </w:tc>
        <w:tc>
          <w:tcPr>
            <w:tcW w:w="1440" w:type="dxa"/>
          </w:tcPr>
          <w:p w:rsidR="00A76525" w:rsidRPr="009A5C0E" w:rsidRDefault="00A76525" w:rsidP="0012403A">
            <w:pPr>
              <w:rPr>
                <w:sz w:val="23"/>
                <w:szCs w:val="23"/>
              </w:rPr>
            </w:pPr>
            <w:r w:rsidRPr="009A5C0E">
              <w:rPr>
                <w:sz w:val="23"/>
                <w:szCs w:val="23"/>
              </w:rPr>
              <w:t>480-15-999</w:t>
            </w:r>
          </w:p>
        </w:tc>
        <w:tc>
          <w:tcPr>
            <w:tcW w:w="2520" w:type="dxa"/>
          </w:tcPr>
          <w:p w:rsidR="00A76525" w:rsidRPr="009A5C0E" w:rsidRDefault="00A76525" w:rsidP="0012403A">
            <w:pPr>
              <w:rPr>
                <w:sz w:val="23"/>
                <w:szCs w:val="23"/>
              </w:rPr>
            </w:pPr>
            <w:r w:rsidRPr="009A5C0E">
              <w:rPr>
                <w:sz w:val="23"/>
                <w:szCs w:val="23"/>
              </w:rPr>
              <w:t>Adoption by reference</w:t>
            </w:r>
          </w:p>
        </w:tc>
        <w:tc>
          <w:tcPr>
            <w:tcW w:w="9450" w:type="dxa"/>
          </w:tcPr>
          <w:p w:rsidR="00A76525" w:rsidRPr="009A5C0E" w:rsidRDefault="00A76525" w:rsidP="0012403A">
            <w:pPr>
              <w:rPr>
                <w:sz w:val="23"/>
                <w:szCs w:val="23"/>
              </w:rPr>
            </w:pPr>
            <w:r w:rsidRPr="009A5C0E">
              <w:rPr>
                <w:sz w:val="23"/>
                <w:szCs w:val="23"/>
              </w:rPr>
              <w:t>1.  Adoption by Reference dates changed as follows:</w:t>
            </w:r>
          </w:p>
          <w:p w:rsidR="00A76525" w:rsidRPr="009A5C0E" w:rsidRDefault="00A76525" w:rsidP="008B36AB">
            <w:pPr>
              <w:numPr>
                <w:ilvl w:val="0"/>
                <w:numId w:val="20"/>
              </w:numPr>
              <w:rPr>
                <w:b/>
                <w:bCs/>
                <w:sz w:val="23"/>
                <w:szCs w:val="23"/>
              </w:rPr>
            </w:pPr>
            <w:r w:rsidRPr="009A5C0E">
              <w:rPr>
                <w:b/>
                <w:bCs/>
                <w:sz w:val="23"/>
                <w:szCs w:val="23"/>
              </w:rPr>
              <w:t>North American Standard Out-Of-Service Criteria</w:t>
            </w:r>
          </w:p>
          <w:p w:rsidR="00A76525" w:rsidRPr="009A5C0E" w:rsidRDefault="0036179F" w:rsidP="0036179F">
            <w:pPr>
              <w:ind w:left="720"/>
              <w:rPr>
                <w:bCs/>
                <w:sz w:val="23"/>
                <w:szCs w:val="23"/>
              </w:rPr>
            </w:pPr>
            <w:r w:rsidRPr="009A5C0E">
              <w:rPr>
                <w:bCs/>
                <w:sz w:val="23"/>
                <w:szCs w:val="23"/>
              </w:rPr>
              <w:t xml:space="preserve">Amends the effective date to </w:t>
            </w:r>
            <w:r w:rsidR="00A76525" w:rsidRPr="009A5C0E">
              <w:rPr>
                <w:b/>
                <w:bCs/>
                <w:sz w:val="23"/>
                <w:szCs w:val="23"/>
              </w:rPr>
              <w:t>April 1, 201</w:t>
            </w:r>
            <w:r w:rsidR="008A4290" w:rsidRPr="009A5C0E">
              <w:rPr>
                <w:b/>
                <w:bCs/>
                <w:sz w:val="23"/>
                <w:szCs w:val="23"/>
              </w:rPr>
              <w:t>2</w:t>
            </w:r>
            <w:r w:rsidR="00A76525" w:rsidRPr="009A5C0E">
              <w:rPr>
                <w:b/>
                <w:bCs/>
                <w:sz w:val="23"/>
                <w:szCs w:val="23"/>
              </w:rPr>
              <w:t xml:space="preserve"> – </w:t>
            </w:r>
            <w:r w:rsidR="00A76525" w:rsidRPr="009A5C0E">
              <w:rPr>
                <w:bCs/>
                <w:sz w:val="23"/>
                <w:szCs w:val="23"/>
              </w:rPr>
              <w:t>No significant changes</w:t>
            </w:r>
            <w:r w:rsidR="00D201F0" w:rsidRPr="009A5C0E">
              <w:rPr>
                <w:bCs/>
                <w:sz w:val="23"/>
                <w:szCs w:val="23"/>
              </w:rPr>
              <w:t xml:space="preserve"> -</w:t>
            </w:r>
            <w:r w:rsidR="00F96C7C" w:rsidRPr="009A5C0E">
              <w:rPr>
                <w:bCs/>
                <w:sz w:val="23"/>
                <w:szCs w:val="23"/>
              </w:rPr>
              <w:t xml:space="preserve"> new edition of previously-adopted reference.</w:t>
            </w:r>
          </w:p>
          <w:p w:rsidR="00A76525" w:rsidRPr="009A5C0E" w:rsidRDefault="00A76525" w:rsidP="008B36AB">
            <w:pPr>
              <w:numPr>
                <w:ilvl w:val="0"/>
                <w:numId w:val="20"/>
              </w:numPr>
              <w:rPr>
                <w:b/>
                <w:bCs/>
                <w:sz w:val="23"/>
                <w:szCs w:val="23"/>
              </w:rPr>
            </w:pPr>
            <w:r w:rsidRPr="009A5C0E">
              <w:rPr>
                <w:b/>
                <w:bCs/>
                <w:sz w:val="23"/>
                <w:szCs w:val="23"/>
              </w:rPr>
              <w:t>Title 49 Code of Federal Regulations</w:t>
            </w:r>
          </w:p>
          <w:p w:rsidR="002141BC" w:rsidRPr="009A5C0E" w:rsidRDefault="002141BC" w:rsidP="002141BC">
            <w:pPr>
              <w:ind w:left="700"/>
              <w:rPr>
                <w:bCs/>
                <w:sz w:val="23"/>
                <w:szCs w:val="23"/>
              </w:rPr>
            </w:pPr>
            <w:r w:rsidRPr="009A5C0E">
              <w:rPr>
                <w:bCs/>
                <w:sz w:val="23"/>
                <w:szCs w:val="23"/>
              </w:rPr>
              <w:t xml:space="preserve">Amends the effective date of adoption to </w:t>
            </w:r>
            <w:r w:rsidR="008A4290" w:rsidRPr="009A5C0E">
              <w:rPr>
                <w:b/>
                <w:bCs/>
                <w:sz w:val="23"/>
                <w:szCs w:val="23"/>
              </w:rPr>
              <w:t>October 5, 2012</w:t>
            </w:r>
            <w:r w:rsidRPr="009A5C0E">
              <w:rPr>
                <w:bCs/>
                <w:sz w:val="23"/>
                <w:szCs w:val="23"/>
              </w:rPr>
              <w:t>, for the following:</w:t>
            </w:r>
          </w:p>
          <w:p w:rsidR="002141BC" w:rsidRPr="009A5C0E" w:rsidRDefault="002141BC" w:rsidP="008B36AB">
            <w:pPr>
              <w:pStyle w:val="ListParagraph"/>
              <w:numPr>
                <w:ilvl w:val="0"/>
                <w:numId w:val="24"/>
              </w:numPr>
              <w:rPr>
                <w:rFonts w:cs="Times New Roman"/>
                <w:bCs/>
                <w:sz w:val="23"/>
                <w:szCs w:val="23"/>
              </w:rPr>
            </w:pPr>
            <w:r w:rsidRPr="009A5C0E">
              <w:rPr>
                <w:rFonts w:cs="Times New Roman"/>
                <w:bCs/>
                <w:sz w:val="23"/>
                <w:szCs w:val="23"/>
              </w:rPr>
              <w:t>Part 40 – Procedures for Transportation Workplace Drug and Alcohol Testing Programs –</w:t>
            </w:r>
            <w:r w:rsidR="003B5FFB" w:rsidRPr="009A5C0E">
              <w:rPr>
                <w:rFonts w:cs="Times New Roman"/>
                <w:bCs/>
                <w:sz w:val="23"/>
                <w:szCs w:val="23"/>
              </w:rPr>
              <w:t xml:space="preserve"> see Note 4.</w:t>
            </w:r>
          </w:p>
          <w:p w:rsidR="00CE5EB9" w:rsidRPr="009A5C0E" w:rsidRDefault="00CE5EB9" w:rsidP="008B36AB">
            <w:pPr>
              <w:pStyle w:val="ListParagraph"/>
              <w:numPr>
                <w:ilvl w:val="0"/>
                <w:numId w:val="24"/>
              </w:numPr>
              <w:rPr>
                <w:rFonts w:cs="Times New Roman"/>
                <w:bCs/>
                <w:sz w:val="23"/>
                <w:szCs w:val="23"/>
              </w:rPr>
            </w:pPr>
            <w:r w:rsidRPr="009A5C0E">
              <w:rPr>
                <w:rFonts w:cs="Times New Roman"/>
                <w:bCs/>
                <w:sz w:val="23"/>
                <w:szCs w:val="23"/>
              </w:rPr>
              <w:t>Part 375 –Transportation of Household Goods in Interstate Commerce; Consumer Protection Regulations – see Note 5.</w:t>
            </w:r>
          </w:p>
          <w:p w:rsidR="000A23F5" w:rsidRPr="009A5C0E" w:rsidRDefault="000A23F5" w:rsidP="008B36AB">
            <w:pPr>
              <w:pStyle w:val="ListParagraph"/>
              <w:numPr>
                <w:ilvl w:val="0"/>
                <w:numId w:val="24"/>
              </w:numPr>
              <w:rPr>
                <w:rFonts w:cs="Times New Roman"/>
                <w:bCs/>
                <w:sz w:val="23"/>
                <w:szCs w:val="23"/>
              </w:rPr>
            </w:pPr>
            <w:r w:rsidRPr="009A5C0E">
              <w:rPr>
                <w:rFonts w:cs="Times New Roman"/>
                <w:bCs/>
                <w:sz w:val="23"/>
                <w:szCs w:val="23"/>
              </w:rPr>
              <w:t xml:space="preserve">Part 379 – Preservation of Records – no changes since last adoption. </w:t>
            </w:r>
          </w:p>
          <w:p w:rsidR="000A23F5" w:rsidRPr="009A5C0E" w:rsidRDefault="000A23F5" w:rsidP="008B36AB">
            <w:pPr>
              <w:pStyle w:val="ListParagraph"/>
              <w:numPr>
                <w:ilvl w:val="0"/>
                <w:numId w:val="24"/>
              </w:numPr>
              <w:rPr>
                <w:rFonts w:cs="Times New Roman"/>
                <w:bCs/>
                <w:sz w:val="23"/>
                <w:szCs w:val="23"/>
              </w:rPr>
            </w:pPr>
            <w:r w:rsidRPr="009A5C0E">
              <w:rPr>
                <w:rFonts w:cs="Times New Roman"/>
                <w:bCs/>
                <w:sz w:val="23"/>
                <w:szCs w:val="23"/>
              </w:rPr>
              <w:t>Part 380 – Special Training Requirements – no changes since last adoption.</w:t>
            </w:r>
          </w:p>
          <w:p w:rsidR="00C60BF1" w:rsidRPr="009A5C0E" w:rsidRDefault="00C60BF1" w:rsidP="008B36AB">
            <w:pPr>
              <w:pStyle w:val="ListParagraph"/>
              <w:numPr>
                <w:ilvl w:val="0"/>
                <w:numId w:val="24"/>
              </w:numPr>
              <w:rPr>
                <w:rFonts w:cs="Times New Roman"/>
                <w:bCs/>
                <w:sz w:val="23"/>
                <w:szCs w:val="23"/>
              </w:rPr>
            </w:pPr>
            <w:r w:rsidRPr="009A5C0E">
              <w:rPr>
                <w:rFonts w:cs="Times New Roman"/>
                <w:bCs/>
                <w:sz w:val="23"/>
                <w:szCs w:val="23"/>
              </w:rPr>
              <w:t xml:space="preserve">Part 382 – Controlled Substance and Alcohol Use and Testing – see Note </w:t>
            </w:r>
            <w:r w:rsidR="000478A3" w:rsidRPr="009A5C0E">
              <w:rPr>
                <w:rFonts w:cs="Times New Roman"/>
                <w:bCs/>
                <w:sz w:val="23"/>
                <w:szCs w:val="23"/>
              </w:rPr>
              <w:t>6</w:t>
            </w:r>
            <w:r w:rsidRPr="009A5C0E">
              <w:rPr>
                <w:rFonts w:cs="Times New Roman"/>
                <w:bCs/>
                <w:sz w:val="23"/>
                <w:szCs w:val="23"/>
              </w:rPr>
              <w:t>.</w:t>
            </w:r>
          </w:p>
          <w:p w:rsidR="007F797C" w:rsidRPr="009A5C0E" w:rsidRDefault="007F797C" w:rsidP="008B36AB">
            <w:pPr>
              <w:pStyle w:val="ListParagraph"/>
              <w:numPr>
                <w:ilvl w:val="0"/>
                <w:numId w:val="24"/>
              </w:numPr>
              <w:rPr>
                <w:rFonts w:cs="Times New Roman"/>
                <w:bCs/>
                <w:sz w:val="23"/>
                <w:szCs w:val="23"/>
              </w:rPr>
            </w:pPr>
            <w:r w:rsidRPr="009A5C0E">
              <w:rPr>
                <w:rFonts w:cs="Times New Roman"/>
                <w:bCs/>
                <w:sz w:val="23"/>
                <w:szCs w:val="23"/>
              </w:rPr>
              <w:t>Part 383 – Commercial Driver’s License Standards; Require</w:t>
            </w:r>
            <w:r w:rsidR="0097089B" w:rsidRPr="009A5C0E">
              <w:rPr>
                <w:rFonts w:cs="Times New Roman"/>
                <w:bCs/>
                <w:sz w:val="23"/>
                <w:szCs w:val="23"/>
              </w:rPr>
              <w:t>ments and Penalties – see Note 7</w:t>
            </w:r>
            <w:r w:rsidRPr="009A5C0E">
              <w:rPr>
                <w:rFonts w:cs="Times New Roman"/>
                <w:bCs/>
                <w:sz w:val="23"/>
                <w:szCs w:val="23"/>
              </w:rPr>
              <w:t>.</w:t>
            </w:r>
          </w:p>
          <w:p w:rsidR="007F797C" w:rsidRPr="009A5C0E" w:rsidRDefault="00263740" w:rsidP="008B36AB">
            <w:pPr>
              <w:pStyle w:val="ListParagraph"/>
              <w:numPr>
                <w:ilvl w:val="0"/>
                <w:numId w:val="24"/>
              </w:numPr>
              <w:rPr>
                <w:rFonts w:cs="Times New Roman"/>
                <w:bCs/>
                <w:sz w:val="23"/>
                <w:szCs w:val="23"/>
              </w:rPr>
            </w:pPr>
            <w:r w:rsidRPr="009A5C0E">
              <w:rPr>
                <w:rFonts w:cs="Times New Roman"/>
                <w:bCs/>
                <w:sz w:val="23"/>
                <w:szCs w:val="23"/>
              </w:rPr>
              <w:t xml:space="preserve">Part 385 – Safety Fitness Procedures – see Note </w:t>
            </w:r>
            <w:r w:rsidR="0097089B" w:rsidRPr="009A5C0E">
              <w:rPr>
                <w:rFonts w:cs="Times New Roman"/>
                <w:bCs/>
                <w:sz w:val="23"/>
                <w:szCs w:val="23"/>
              </w:rPr>
              <w:t>8</w:t>
            </w:r>
            <w:r w:rsidRPr="009A5C0E">
              <w:rPr>
                <w:rFonts w:cs="Times New Roman"/>
                <w:bCs/>
                <w:sz w:val="23"/>
                <w:szCs w:val="23"/>
              </w:rPr>
              <w:t>.</w:t>
            </w:r>
          </w:p>
          <w:p w:rsidR="00263740" w:rsidRPr="009A5C0E" w:rsidRDefault="00263740" w:rsidP="008B36AB">
            <w:pPr>
              <w:pStyle w:val="ListParagraph"/>
              <w:numPr>
                <w:ilvl w:val="0"/>
                <w:numId w:val="24"/>
              </w:numPr>
              <w:rPr>
                <w:rFonts w:cs="Times New Roman"/>
                <w:bCs/>
                <w:sz w:val="23"/>
                <w:szCs w:val="23"/>
              </w:rPr>
            </w:pPr>
            <w:r w:rsidRPr="009A5C0E">
              <w:rPr>
                <w:rFonts w:cs="Times New Roman"/>
                <w:bCs/>
                <w:sz w:val="23"/>
                <w:szCs w:val="23"/>
              </w:rPr>
              <w:t xml:space="preserve">Part 390 – Safety Regulations, General – see Note </w:t>
            </w:r>
            <w:r w:rsidR="00DC766F" w:rsidRPr="009A5C0E">
              <w:rPr>
                <w:rFonts w:cs="Times New Roman"/>
                <w:bCs/>
                <w:sz w:val="23"/>
                <w:szCs w:val="23"/>
              </w:rPr>
              <w:t>9</w:t>
            </w:r>
            <w:r w:rsidRPr="009A5C0E">
              <w:rPr>
                <w:rFonts w:cs="Times New Roman"/>
                <w:bCs/>
                <w:sz w:val="23"/>
                <w:szCs w:val="23"/>
              </w:rPr>
              <w:t>.</w:t>
            </w:r>
          </w:p>
          <w:p w:rsidR="00A90F0C" w:rsidRPr="009A5C0E" w:rsidRDefault="00A90F0C" w:rsidP="008B36AB">
            <w:pPr>
              <w:pStyle w:val="ListParagraph"/>
              <w:numPr>
                <w:ilvl w:val="0"/>
                <w:numId w:val="24"/>
              </w:numPr>
              <w:rPr>
                <w:rFonts w:cs="Times New Roman"/>
                <w:bCs/>
                <w:sz w:val="23"/>
                <w:szCs w:val="23"/>
              </w:rPr>
            </w:pPr>
            <w:r w:rsidRPr="009A5C0E">
              <w:rPr>
                <w:rFonts w:cs="Times New Roman"/>
                <w:bCs/>
                <w:sz w:val="23"/>
                <w:szCs w:val="23"/>
              </w:rPr>
              <w:t>Part 391 – Qualification of Drivers – see Note 1</w:t>
            </w:r>
            <w:r w:rsidR="00954A49" w:rsidRPr="009A5C0E">
              <w:rPr>
                <w:rFonts w:cs="Times New Roman"/>
                <w:bCs/>
                <w:sz w:val="23"/>
                <w:szCs w:val="23"/>
              </w:rPr>
              <w:t>0</w:t>
            </w:r>
            <w:r w:rsidRPr="009A5C0E">
              <w:rPr>
                <w:rFonts w:cs="Times New Roman"/>
                <w:bCs/>
                <w:sz w:val="23"/>
                <w:szCs w:val="23"/>
              </w:rPr>
              <w:t>.</w:t>
            </w:r>
          </w:p>
          <w:p w:rsidR="007C10C8" w:rsidRPr="009A5C0E" w:rsidRDefault="007C10C8" w:rsidP="008B36AB">
            <w:pPr>
              <w:pStyle w:val="ListParagraph"/>
              <w:numPr>
                <w:ilvl w:val="0"/>
                <w:numId w:val="24"/>
              </w:numPr>
              <w:rPr>
                <w:rFonts w:cs="Times New Roman"/>
                <w:bCs/>
                <w:sz w:val="23"/>
                <w:szCs w:val="23"/>
              </w:rPr>
            </w:pPr>
            <w:r w:rsidRPr="009A5C0E">
              <w:rPr>
                <w:rFonts w:cs="Times New Roman"/>
                <w:bCs/>
                <w:sz w:val="23"/>
                <w:szCs w:val="23"/>
              </w:rPr>
              <w:t>Part 392 – Driving of Commercial Motor Vehicles – see Note 1</w:t>
            </w:r>
            <w:r w:rsidR="00141B14" w:rsidRPr="009A5C0E">
              <w:rPr>
                <w:rFonts w:cs="Times New Roman"/>
                <w:bCs/>
                <w:sz w:val="23"/>
                <w:szCs w:val="23"/>
              </w:rPr>
              <w:t>1</w:t>
            </w:r>
            <w:r w:rsidRPr="009A5C0E">
              <w:rPr>
                <w:rFonts w:cs="Times New Roman"/>
                <w:bCs/>
                <w:sz w:val="23"/>
                <w:szCs w:val="23"/>
              </w:rPr>
              <w:t>.</w:t>
            </w:r>
          </w:p>
          <w:p w:rsidR="00141B14" w:rsidRPr="009A5C0E" w:rsidRDefault="00141B14" w:rsidP="008B36AB">
            <w:pPr>
              <w:pStyle w:val="ListParagraph"/>
              <w:numPr>
                <w:ilvl w:val="0"/>
                <w:numId w:val="24"/>
              </w:numPr>
              <w:rPr>
                <w:rFonts w:cs="Times New Roman"/>
                <w:bCs/>
                <w:sz w:val="23"/>
                <w:szCs w:val="23"/>
              </w:rPr>
            </w:pPr>
            <w:r w:rsidRPr="009A5C0E">
              <w:rPr>
                <w:rFonts w:cs="Times New Roman"/>
                <w:bCs/>
                <w:sz w:val="23"/>
                <w:szCs w:val="23"/>
              </w:rPr>
              <w:t>Part 393 – Parts and Accessories Necessary for Safe Operation</w:t>
            </w:r>
            <w:r w:rsidR="00D0571C" w:rsidRPr="009A5C0E">
              <w:rPr>
                <w:rFonts w:cs="Times New Roman"/>
                <w:bCs/>
                <w:sz w:val="23"/>
                <w:szCs w:val="23"/>
              </w:rPr>
              <w:t xml:space="preserve"> </w:t>
            </w:r>
            <w:r w:rsidRPr="009A5C0E">
              <w:rPr>
                <w:rFonts w:cs="Times New Roman"/>
                <w:bCs/>
                <w:sz w:val="23"/>
                <w:szCs w:val="23"/>
              </w:rPr>
              <w:t>– see Note 12.</w:t>
            </w:r>
          </w:p>
          <w:p w:rsidR="007C10C8" w:rsidRPr="009A5C0E" w:rsidRDefault="007C10C8" w:rsidP="008B36AB">
            <w:pPr>
              <w:pStyle w:val="ListParagraph"/>
              <w:numPr>
                <w:ilvl w:val="0"/>
                <w:numId w:val="24"/>
              </w:numPr>
              <w:rPr>
                <w:rFonts w:cs="Times New Roman"/>
                <w:bCs/>
                <w:sz w:val="23"/>
                <w:szCs w:val="23"/>
              </w:rPr>
            </w:pPr>
            <w:r w:rsidRPr="009A5C0E">
              <w:rPr>
                <w:rFonts w:cs="Times New Roman"/>
                <w:bCs/>
                <w:sz w:val="23"/>
                <w:szCs w:val="23"/>
              </w:rPr>
              <w:t>Part 395 – Hours of Service of Drivers – see Note 1</w:t>
            </w:r>
            <w:r w:rsidR="0033522E" w:rsidRPr="009A5C0E">
              <w:rPr>
                <w:rFonts w:cs="Times New Roman"/>
                <w:bCs/>
                <w:sz w:val="23"/>
                <w:szCs w:val="23"/>
              </w:rPr>
              <w:t>3</w:t>
            </w:r>
            <w:r w:rsidRPr="009A5C0E">
              <w:rPr>
                <w:rFonts w:cs="Times New Roman"/>
                <w:bCs/>
                <w:sz w:val="23"/>
                <w:szCs w:val="23"/>
              </w:rPr>
              <w:t>.</w:t>
            </w:r>
          </w:p>
          <w:p w:rsidR="000F4F26" w:rsidRPr="009A5C0E" w:rsidRDefault="000F4F26" w:rsidP="008B36AB">
            <w:pPr>
              <w:pStyle w:val="ListParagraph"/>
              <w:numPr>
                <w:ilvl w:val="0"/>
                <w:numId w:val="24"/>
              </w:numPr>
              <w:rPr>
                <w:rFonts w:cs="Times New Roman"/>
                <w:bCs/>
                <w:sz w:val="23"/>
                <w:szCs w:val="23"/>
              </w:rPr>
            </w:pPr>
            <w:r w:rsidRPr="009A5C0E">
              <w:rPr>
                <w:rFonts w:cs="Times New Roman"/>
                <w:bCs/>
                <w:sz w:val="23"/>
                <w:szCs w:val="23"/>
              </w:rPr>
              <w:t>Part 396 – Inspection, Repair and Maintenance – see Note 1</w:t>
            </w:r>
            <w:r w:rsidR="00B11E9D" w:rsidRPr="009A5C0E">
              <w:rPr>
                <w:rFonts w:cs="Times New Roman"/>
                <w:bCs/>
                <w:sz w:val="23"/>
                <w:szCs w:val="23"/>
              </w:rPr>
              <w:t>4</w:t>
            </w:r>
            <w:r w:rsidRPr="009A5C0E">
              <w:rPr>
                <w:rFonts w:cs="Times New Roman"/>
                <w:bCs/>
                <w:sz w:val="23"/>
                <w:szCs w:val="23"/>
              </w:rPr>
              <w:t>.</w:t>
            </w:r>
          </w:p>
          <w:p w:rsidR="00B644E7" w:rsidRPr="009A5C0E" w:rsidRDefault="000F4F26" w:rsidP="00783F4C">
            <w:pPr>
              <w:pStyle w:val="ListParagraph"/>
              <w:numPr>
                <w:ilvl w:val="0"/>
                <w:numId w:val="24"/>
              </w:numPr>
              <w:spacing w:after="0" w:line="240" w:lineRule="auto"/>
              <w:rPr>
                <w:bCs/>
                <w:sz w:val="23"/>
                <w:szCs w:val="23"/>
              </w:rPr>
            </w:pPr>
            <w:r w:rsidRPr="009A5C0E">
              <w:rPr>
                <w:rFonts w:cs="Times New Roman"/>
                <w:bCs/>
                <w:sz w:val="23"/>
                <w:szCs w:val="23"/>
              </w:rPr>
              <w:t>Part 397 – Transportation of Hazardous Materials – see Note 1</w:t>
            </w:r>
            <w:r w:rsidR="00B11E9D" w:rsidRPr="009A5C0E">
              <w:rPr>
                <w:rFonts w:cs="Times New Roman"/>
                <w:bCs/>
                <w:sz w:val="23"/>
                <w:szCs w:val="23"/>
              </w:rPr>
              <w:t>5</w:t>
            </w:r>
            <w:r w:rsidRPr="009A5C0E">
              <w:rPr>
                <w:rFonts w:cs="Times New Roman"/>
                <w:bCs/>
                <w:sz w:val="23"/>
                <w:szCs w:val="23"/>
              </w:rPr>
              <w:t>.</w:t>
            </w:r>
          </w:p>
        </w:tc>
      </w:tr>
      <w:tr w:rsidR="00857573" w:rsidRPr="009A5C0E" w:rsidTr="00783F4C">
        <w:trPr>
          <w:cantSplit/>
          <w:trHeight w:val="305"/>
        </w:trPr>
        <w:tc>
          <w:tcPr>
            <w:tcW w:w="14400" w:type="dxa"/>
            <w:gridSpan w:val="4"/>
            <w:shd w:val="clear" w:color="auto" w:fill="F2F2F2" w:themeFill="background1" w:themeFillShade="F2"/>
          </w:tcPr>
          <w:p w:rsidR="00857573" w:rsidRPr="009A5C0E" w:rsidRDefault="00857573" w:rsidP="003045C3">
            <w:pPr>
              <w:rPr>
                <w:b/>
                <w:bCs/>
                <w:sz w:val="23"/>
                <w:szCs w:val="23"/>
              </w:rPr>
            </w:pPr>
            <w:r w:rsidRPr="009A5C0E">
              <w:rPr>
                <w:b/>
                <w:bCs/>
                <w:sz w:val="23"/>
                <w:szCs w:val="23"/>
              </w:rPr>
              <w:lastRenderedPageBreak/>
              <w:t xml:space="preserve">Chapter 480-30 WAC, </w:t>
            </w:r>
            <w:r w:rsidR="003045C3">
              <w:rPr>
                <w:b/>
                <w:bCs/>
                <w:sz w:val="23"/>
                <w:szCs w:val="23"/>
              </w:rPr>
              <w:t xml:space="preserve">Passenger </w:t>
            </w:r>
            <w:r w:rsidRPr="009A5C0E">
              <w:rPr>
                <w:b/>
                <w:bCs/>
                <w:sz w:val="23"/>
                <w:szCs w:val="23"/>
              </w:rPr>
              <w:t>Transportation Companies</w:t>
            </w:r>
          </w:p>
        </w:tc>
      </w:tr>
      <w:tr w:rsidR="003279CF"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5"/>
        </w:trPr>
        <w:tc>
          <w:tcPr>
            <w:tcW w:w="990" w:type="dxa"/>
          </w:tcPr>
          <w:p w:rsidR="003279CF" w:rsidRPr="009A5C0E" w:rsidRDefault="003279CF" w:rsidP="0012403A">
            <w:pPr>
              <w:rPr>
                <w:sz w:val="23"/>
                <w:szCs w:val="23"/>
              </w:rPr>
            </w:pPr>
            <w:r w:rsidRPr="009A5C0E">
              <w:rPr>
                <w:sz w:val="23"/>
                <w:szCs w:val="23"/>
              </w:rPr>
              <w:t>Amend</w:t>
            </w:r>
          </w:p>
        </w:tc>
        <w:tc>
          <w:tcPr>
            <w:tcW w:w="1440" w:type="dxa"/>
          </w:tcPr>
          <w:p w:rsidR="003279CF" w:rsidRPr="009A5C0E" w:rsidRDefault="003279CF" w:rsidP="0012403A">
            <w:pPr>
              <w:rPr>
                <w:sz w:val="23"/>
                <w:szCs w:val="23"/>
              </w:rPr>
            </w:pPr>
            <w:r w:rsidRPr="009A5C0E">
              <w:rPr>
                <w:sz w:val="23"/>
                <w:szCs w:val="23"/>
              </w:rPr>
              <w:t>480-30-900</w:t>
            </w:r>
          </w:p>
        </w:tc>
        <w:tc>
          <w:tcPr>
            <w:tcW w:w="2520" w:type="dxa"/>
          </w:tcPr>
          <w:p w:rsidR="003279CF" w:rsidRPr="009A5C0E" w:rsidRDefault="003279CF" w:rsidP="0012403A">
            <w:pPr>
              <w:rPr>
                <w:sz w:val="23"/>
                <w:szCs w:val="23"/>
              </w:rPr>
            </w:pPr>
            <w:r w:rsidRPr="009A5C0E">
              <w:rPr>
                <w:sz w:val="23"/>
                <w:szCs w:val="23"/>
              </w:rPr>
              <w:t>General requirements for interstate operations</w:t>
            </w:r>
          </w:p>
        </w:tc>
        <w:tc>
          <w:tcPr>
            <w:tcW w:w="9450" w:type="dxa"/>
          </w:tcPr>
          <w:p w:rsidR="003279CF" w:rsidRPr="009A5C0E" w:rsidRDefault="003279CF" w:rsidP="003279CF">
            <w:pPr>
              <w:rPr>
                <w:sz w:val="23"/>
                <w:szCs w:val="23"/>
              </w:rPr>
            </w:pPr>
            <w:r w:rsidRPr="009A5C0E">
              <w:rPr>
                <w:sz w:val="23"/>
                <w:szCs w:val="23"/>
              </w:rPr>
              <w:t>Amends rule to remove reference to 49 CFR Part 1023 which no longer exists. The single state registration program was replaced with the Unified Carrier Registration program in 2007.</w:t>
            </w:r>
          </w:p>
        </w:tc>
      </w:tr>
      <w:tr w:rsidR="003279CF"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5"/>
        </w:trPr>
        <w:tc>
          <w:tcPr>
            <w:tcW w:w="990" w:type="dxa"/>
          </w:tcPr>
          <w:p w:rsidR="003279CF" w:rsidRPr="009A5C0E" w:rsidRDefault="003279CF" w:rsidP="0012403A">
            <w:pPr>
              <w:rPr>
                <w:sz w:val="23"/>
                <w:szCs w:val="23"/>
              </w:rPr>
            </w:pPr>
            <w:r w:rsidRPr="009A5C0E">
              <w:rPr>
                <w:sz w:val="23"/>
                <w:szCs w:val="23"/>
              </w:rPr>
              <w:t>Amend</w:t>
            </w:r>
          </w:p>
        </w:tc>
        <w:tc>
          <w:tcPr>
            <w:tcW w:w="1440" w:type="dxa"/>
          </w:tcPr>
          <w:p w:rsidR="003279CF" w:rsidRPr="009A5C0E" w:rsidRDefault="003279CF" w:rsidP="0012403A">
            <w:pPr>
              <w:rPr>
                <w:sz w:val="23"/>
                <w:szCs w:val="23"/>
              </w:rPr>
            </w:pPr>
            <w:r w:rsidRPr="009A5C0E">
              <w:rPr>
                <w:sz w:val="23"/>
                <w:szCs w:val="23"/>
              </w:rPr>
              <w:t>480-30-910</w:t>
            </w:r>
          </w:p>
        </w:tc>
        <w:tc>
          <w:tcPr>
            <w:tcW w:w="2520" w:type="dxa"/>
          </w:tcPr>
          <w:p w:rsidR="003279CF" w:rsidRPr="009A5C0E" w:rsidRDefault="003279CF" w:rsidP="0012403A">
            <w:pPr>
              <w:rPr>
                <w:sz w:val="23"/>
                <w:szCs w:val="23"/>
              </w:rPr>
            </w:pPr>
            <w:r w:rsidRPr="009A5C0E">
              <w:rPr>
                <w:sz w:val="23"/>
                <w:szCs w:val="23"/>
              </w:rPr>
              <w:t>Registered carriers.</w:t>
            </w:r>
          </w:p>
        </w:tc>
        <w:tc>
          <w:tcPr>
            <w:tcW w:w="9450" w:type="dxa"/>
          </w:tcPr>
          <w:p w:rsidR="003279CF" w:rsidRPr="009A5C0E" w:rsidRDefault="003279CF" w:rsidP="009C128A">
            <w:pPr>
              <w:rPr>
                <w:sz w:val="23"/>
                <w:szCs w:val="23"/>
              </w:rPr>
            </w:pPr>
            <w:r w:rsidRPr="009A5C0E">
              <w:rPr>
                <w:sz w:val="23"/>
                <w:szCs w:val="23"/>
              </w:rPr>
              <w:t>Amends rule to remove reference to 49 CFR Part 1023 which no longer exists. The single state registration program was replaced with the Unified Carrier Registration program in 2007.</w:t>
            </w:r>
          </w:p>
        </w:tc>
      </w:tr>
      <w:tr w:rsidR="003279CF"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5"/>
        </w:trPr>
        <w:tc>
          <w:tcPr>
            <w:tcW w:w="990" w:type="dxa"/>
          </w:tcPr>
          <w:p w:rsidR="003279CF" w:rsidRPr="009A5C0E" w:rsidRDefault="003279CF" w:rsidP="0012403A">
            <w:pPr>
              <w:rPr>
                <w:sz w:val="23"/>
                <w:szCs w:val="23"/>
              </w:rPr>
            </w:pPr>
            <w:r w:rsidRPr="009A5C0E">
              <w:rPr>
                <w:sz w:val="23"/>
                <w:szCs w:val="23"/>
              </w:rPr>
              <w:t>Repeal</w:t>
            </w:r>
          </w:p>
        </w:tc>
        <w:tc>
          <w:tcPr>
            <w:tcW w:w="1440" w:type="dxa"/>
          </w:tcPr>
          <w:p w:rsidR="003279CF" w:rsidRPr="009A5C0E" w:rsidRDefault="003279CF" w:rsidP="0012403A">
            <w:pPr>
              <w:rPr>
                <w:sz w:val="23"/>
                <w:szCs w:val="23"/>
              </w:rPr>
            </w:pPr>
            <w:r w:rsidRPr="009A5C0E">
              <w:rPr>
                <w:sz w:val="23"/>
                <w:szCs w:val="23"/>
              </w:rPr>
              <w:t>480-30-920</w:t>
            </w:r>
          </w:p>
        </w:tc>
        <w:tc>
          <w:tcPr>
            <w:tcW w:w="2520" w:type="dxa"/>
          </w:tcPr>
          <w:p w:rsidR="003279CF" w:rsidRPr="009A5C0E" w:rsidRDefault="003279CF" w:rsidP="0012403A">
            <w:pPr>
              <w:rPr>
                <w:sz w:val="23"/>
                <w:szCs w:val="23"/>
              </w:rPr>
            </w:pPr>
            <w:r w:rsidRPr="009A5C0E">
              <w:rPr>
                <w:sz w:val="23"/>
                <w:szCs w:val="23"/>
              </w:rPr>
              <w:t>Registered exempt carriers</w:t>
            </w:r>
          </w:p>
        </w:tc>
        <w:tc>
          <w:tcPr>
            <w:tcW w:w="9450" w:type="dxa"/>
          </w:tcPr>
          <w:p w:rsidR="003279CF" w:rsidRPr="009A5C0E" w:rsidRDefault="003279CF" w:rsidP="009C128A">
            <w:pPr>
              <w:rPr>
                <w:sz w:val="23"/>
                <w:szCs w:val="23"/>
              </w:rPr>
            </w:pPr>
            <w:r w:rsidRPr="009A5C0E">
              <w:rPr>
                <w:sz w:val="23"/>
                <w:szCs w:val="23"/>
              </w:rPr>
              <w:t>Rule is no longer necessary.</w:t>
            </w:r>
          </w:p>
        </w:tc>
      </w:tr>
      <w:tr w:rsidR="003279CF"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70"/>
        </w:trPr>
        <w:tc>
          <w:tcPr>
            <w:tcW w:w="990" w:type="dxa"/>
          </w:tcPr>
          <w:p w:rsidR="003279CF" w:rsidRPr="009A5C0E" w:rsidRDefault="003279CF" w:rsidP="0012403A">
            <w:pPr>
              <w:rPr>
                <w:b/>
                <w:sz w:val="23"/>
                <w:szCs w:val="23"/>
              </w:rPr>
            </w:pPr>
            <w:r w:rsidRPr="009A5C0E">
              <w:rPr>
                <w:sz w:val="23"/>
                <w:szCs w:val="23"/>
              </w:rPr>
              <w:t>Amend</w:t>
            </w:r>
          </w:p>
        </w:tc>
        <w:tc>
          <w:tcPr>
            <w:tcW w:w="1440" w:type="dxa"/>
          </w:tcPr>
          <w:p w:rsidR="003279CF" w:rsidRPr="009A5C0E" w:rsidRDefault="003279CF" w:rsidP="0012403A">
            <w:pPr>
              <w:rPr>
                <w:b/>
                <w:sz w:val="23"/>
                <w:szCs w:val="23"/>
              </w:rPr>
            </w:pPr>
            <w:r w:rsidRPr="009A5C0E">
              <w:rPr>
                <w:sz w:val="23"/>
                <w:szCs w:val="23"/>
              </w:rPr>
              <w:t>480-30-999</w:t>
            </w:r>
          </w:p>
        </w:tc>
        <w:tc>
          <w:tcPr>
            <w:tcW w:w="2520" w:type="dxa"/>
          </w:tcPr>
          <w:p w:rsidR="003279CF" w:rsidRPr="009A5C0E" w:rsidRDefault="003279CF" w:rsidP="0012403A">
            <w:pPr>
              <w:rPr>
                <w:b/>
                <w:sz w:val="23"/>
                <w:szCs w:val="23"/>
              </w:rPr>
            </w:pPr>
            <w:r w:rsidRPr="009A5C0E">
              <w:rPr>
                <w:sz w:val="23"/>
                <w:szCs w:val="23"/>
              </w:rPr>
              <w:t>Adoption by reference</w:t>
            </w:r>
          </w:p>
        </w:tc>
        <w:tc>
          <w:tcPr>
            <w:tcW w:w="9450" w:type="dxa"/>
          </w:tcPr>
          <w:p w:rsidR="003279CF" w:rsidRPr="009A5C0E" w:rsidRDefault="003279CF" w:rsidP="00F4753C">
            <w:pPr>
              <w:pStyle w:val="ListParagraph"/>
              <w:numPr>
                <w:ilvl w:val="0"/>
                <w:numId w:val="31"/>
              </w:numPr>
              <w:spacing w:after="0" w:line="240" w:lineRule="auto"/>
              <w:rPr>
                <w:rFonts w:cs="Times New Roman"/>
                <w:sz w:val="23"/>
                <w:szCs w:val="23"/>
              </w:rPr>
            </w:pPr>
            <w:r w:rsidRPr="009A5C0E">
              <w:rPr>
                <w:rFonts w:cs="Times New Roman"/>
                <w:sz w:val="23"/>
                <w:szCs w:val="23"/>
              </w:rPr>
              <w:t>Adoption by Reference dates changed as follows:</w:t>
            </w:r>
          </w:p>
          <w:p w:rsidR="003279CF" w:rsidRPr="009A5C0E" w:rsidRDefault="003279CF" w:rsidP="008B36AB">
            <w:pPr>
              <w:pStyle w:val="ListParagraph"/>
              <w:numPr>
                <w:ilvl w:val="0"/>
                <w:numId w:val="20"/>
              </w:numPr>
              <w:spacing w:after="0" w:line="240" w:lineRule="auto"/>
              <w:rPr>
                <w:rFonts w:cs="Times New Roman"/>
                <w:b/>
                <w:bCs/>
                <w:sz w:val="23"/>
                <w:szCs w:val="23"/>
              </w:rPr>
            </w:pPr>
            <w:r w:rsidRPr="009A5C0E">
              <w:rPr>
                <w:rFonts w:cs="Times New Roman"/>
                <w:b/>
                <w:bCs/>
                <w:sz w:val="23"/>
                <w:szCs w:val="23"/>
              </w:rPr>
              <w:t>North American Standard Out-Of-Service Criteria</w:t>
            </w:r>
          </w:p>
          <w:p w:rsidR="003279CF" w:rsidRPr="009A5C0E" w:rsidRDefault="003279CF" w:rsidP="0036179F">
            <w:pPr>
              <w:ind w:left="720"/>
              <w:rPr>
                <w:bCs/>
                <w:sz w:val="23"/>
                <w:szCs w:val="23"/>
              </w:rPr>
            </w:pPr>
            <w:r w:rsidRPr="009A5C0E">
              <w:rPr>
                <w:bCs/>
                <w:sz w:val="23"/>
                <w:szCs w:val="23"/>
              </w:rPr>
              <w:t xml:space="preserve">Amends the effective date to </w:t>
            </w:r>
            <w:r w:rsidRPr="009A5C0E">
              <w:rPr>
                <w:b/>
                <w:bCs/>
                <w:sz w:val="23"/>
                <w:szCs w:val="23"/>
              </w:rPr>
              <w:t xml:space="preserve">April 1, 2012 – </w:t>
            </w:r>
            <w:r w:rsidRPr="009A5C0E">
              <w:rPr>
                <w:bCs/>
                <w:sz w:val="23"/>
                <w:szCs w:val="23"/>
              </w:rPr>
              <w:t>No significant changes - new edition of previously-adopted reference.</w:t>
            </w:r>
          </w:p>
          <w:p w:rsidR="003279CF" w:rsidRPr="009A5C0E" w:rsidRDefault="003279CF" w:rsidP="008B36AB">
            <w:pPr>
              <w:numPr>
                <w:ilvl w:val="0"/>
                <w:numId w:val="20"/>
              </w:numPr>
              <w:rPr>
                <w:b/>
                <w:bCs/>
                <w:sz w:val="23"/>
                <w:szCs w:val="23"/>
              </w:rPr>
            </w:pPr>
            <w:r w:rsidRPr="009A5C0E">
              <w:rPr>
                <w:b/>
                <w:bCs/>
                <w:sz w:val="23"/>
                <w:szCs w:val="23"/>
              </w:rPr>
              <w:t>Title 49 Code of Federal Regulations:</w:t>
            </w:r>
          </w:p>
          <w:p w:rsidR="003279CF" w:rsidRPr="009A5C0E" w:rsidRDefault="003279CF" w:rsidP="000874BD">
            <w:pPr>
              <w:ind w:left="720"/>
              <w:rPr>
                <w:bCs/>
                <w:sz w:val="23"/>
                <w:szCs w:val="23"/>
              </w:rPr>
            </w:pPr>
            <w:r w:rsidRPr="009A5C0E">
              <w:rPr>
                <w:bCs/>
                <w:sz w:val="23"/>
                <w:szCs w:val="23"/>
              </w:rPr>
              <w:t xml:space="preserve">Amends the effective date of adoption to </w:t>
            </w:r>
            <w:r w:rsidRPr="009A5C0E">
              <w:rPr>
                <w:b/>
                <w:bCs/>
                <w:sz w:val="23"/>
                <w:szCs w:val="23"/>
              </w:rPr>
              <w:t>October 5, 2012</w:t>
            </w:r>
            <w:r w:rsidRPr="009A5C0E">
              <w:rPr>
                <w:bCs/>
                <w:sz w:val="23"/>
                <w:szCs w:val="23"/>
              </w:rPr>
              <w:t>, for the following:</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40 – Procedures for Transportation Workplace Drug and Alcohol Testing Programs – see Note 4.</w:t>
            </w:r>
          </w:p>
          <w:p w:rsidR="009C128A" w:rsidRPr="009A5C0E" w:rsidRDefault="009C128A" w:rsidP="009C128A">
            <w:pPr>
              <w:pStyle w:val="ListParagraph"/>
              <w:numPr>
                <w:ilvl w:val="0"/>
                <w:numId w:val="24"/>
              </w:numPr>
              <w:rPr>
                <w:rFonts w:cs="Times New Roman"/>
                <w:bCs/>
                <w:sz w:val="23"/>
                <w:szCs w:val="23"/>
              </w:rPr>
            </w:pPr>
            <w:r w:rsidRPr="009A5C0E">
              <w:rPr>
                <w:rFonts w:cs="Times New Roman"/>
                <w:bCs/>
                <w:sz w:val="23"/>
                <w:szCs w:val="23"/>
              </w:rPr>
              <w:t xml:space="preserve">Part 379 – Preservation of Records – no changes since last adoption. </w:t>
            </w:r>
          </w:p>
          <w:p w:rsidR="009C128A" w:rsidRPr="009A5C0E" w:rsidRDefault="009C128A" w:rsidP="009C128A">
            <w:pPr>
              <w:pStyle w:val="ListParagraph"/>
              <w:numPr>
                <w:ilvl w:val="0"/>
                <w:numId w:val="24"/>
              </w:numPr>
              <w:rPr>
                <w:rFonts w:cs="Times New Roman"/>
                <w:bCs/>
                <w:sz w:val="23"/>
                <w:szCs w:val="23"/>
              </w:rPr>
            </w:pPr>
            <w:r w:rsidRPr="009A5C0E">
              <w:rPr>
                <w:rFonts w:cs="Times New Roman"/>
                <w:bCs/>
                <w:sz w:val="23"/>
                <w:szCs w:val="23"/>
              </w:rPr>
              <w:t>Part 380 – Special Training Requirements – no changes since last adoption.</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382 – Controlled Substance and Alcohol Use and Testing – see Note 6.</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383 – Commercial Driver’s License Standards; Requirements and Penalties – see Note 7.</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385 – Safety Fitness Procedures – see Note 8.</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390 – Safety Regulations, General – see Note 9.</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391 – Qualification of Drivers – see Note 10.</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392 – Driving of Commercial Motor Vehicles – see Note 11.</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393 – Parts and Accessories Necessary for Safe Operation – see Note 12.</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395 – Hours of Service of Drivers – see Note 13.</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396 – Inspection, Repair and Maintenance – see Note 14.</w:t>
            </w:r>
          </w:p>
          <w:p w:rsidR="003279CF" w:rsidRPr="009A5C0E" w:rsidRDefault="003279CF" w:rsidP="00D0571C">
            <w:pPr>
              <w:pStyle w:val="ListParagraph"/>
              <w:numPr>
                <w:ilvl w:val="0"/>
                <w:numId w:val="24"/>
              </w:numPr>
              <w:spacing w:after="0" w:line="240" w:lineRule="auto"/>
              <w:rPr>
                <w:bCs/>
                <w:sz w:val="23"/>
                <w:szCs w:val="23"/>
              </w:rPr>
            </w:pPr>
            <w:r w:rsidRPr="009A5C0E">
              <w:rPr>
                <w:rFonts w:cs="Times New Roman"/>
                <w:bCs/>
                <w:sz w:val="23"/>
                <w:szCs w:val="23"/>
              </w:rPr>
              <w:t>Part 397 – Transportation of Hazardous Materials – see Note 15.</w:t>
            </w:r>
          </w:p>
        </w:tc>
      </w:tr>
    </w:tbl>
    <w:p w:rsidR="009A5C0E" w:rsidRDefault="009A5C0E"/>
    <w:p w:rsidR="009A5C0E" w:rsidRDefault="009A5C0E">
      <w:r>
        <w:br w:type="page"/>
      </w:r>
    </w:p>
    <w:p w:rsidR="009A5C0E" w:rsidRDefault="009A5C0E"/>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3279CF" w:rsidRPr="009A5C0E" w:rsidTr="006E7201">
        <w:trPr>
          <w:trHeight w:val="305"/>
        </w:trPr>
        <w:tc>
          <w:tcPr>
            <w:tcW w:w="14400" w:type="dxa"/>
            <w:gridSpan w:val="4"/>
            <w:shd w:val="clear" w:color="auto" w:fill="F2F2F2" w:themeFill="background1" w:themeFillShade="F2"/>
          </w:tcPr>
          <w:p w:rsidR="003279CF" w:rsidRPr="009A5C0E" w:rsidRDefault="003279CF" w:rsidP="00857573">
            <w:pPr>
              <w:rPr>
                <w:b/>
                <w:bCs/>
                <w:sz w:val="23"/>
                <w:szCs w:val="23"/>
              </w:rPr>
            </w:pPr>
            <w:r w:rsidRPr="009A5C0E">
              <w:rPr>
                <w:b/>
                <w:bCs/>
                <w:sz w:val="23"/>
                <w:szCs w:val="23"/>
              </w:rPr>
              <w:t>Chapter 480-31 WAC, Private, Nonprofit Transportation Providers</w:t>
            </w:r>
          </w:p>
        </w:tc>
      </w:tr>
      <w:tr w:rsidR="003279CF" w:rsidRPr="009A5C0E" w:rsidTr="00B57F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0" w:type="dxa"/>
            <w:tcBorders>
              <w:bottom w:val="single" w:sz="4" w:space="0" w:color="auto"/>
            </w:tcBorders>
          </w:tcPr>
          <w:p w:rsidR="003279CF" w:rsidRPr="009A5C0E" w:rsidRDefault="003279CF" w:rsidP="0012403A">
            <w:pPr>
              <w:rPr>
                <w:b/>
                <w:sz w:val="23"/>
                <w:szCs w:val="23"/>
              </w:rPr>
            </w:pPr>
            <w:r w:rsidRPr="009A5C0E">
              <w:rPr>
                <w:sz w:val="23"/>
                <w:szCs w:val="23"/>
              </w:rPr>
              <w:t>Amend</w:t>
            </w:r>
          </w:p>
        </w:tc>
        <w:tc>
          <w:tcPr>
            <w:tcW w:w="1440" w:type="dxa"/>
            <w:tcBorders>
              <w:bottom w:val="single" w:sz="4" w:space="0" w:color="auto"/>
            </w:tcBorders>
          </w:tcPr>
          <w:p w:rsidR="003279CF" w:rsidRPr="009A5C0E" w:rsidRDefault="003279CF" w:rsidP="0012403A">
            <w:pPr>
              <w:rPr>
                <w:b/>
                <w:sz w:val="23"/>
                <w:szCs w:val="23"/>
              </w:rPr>
            </w:pPr>
            <w:r w:rsidRPr="009A5C0E">
              <w:rPr>
                <w:sz w:val="23"/>
                <w:szCs w:val="23"/>
              </w:rPr>
              <w:t>480-31-999</w:t>
            </w:r>
          </w:p>
        </w:tc>
        <w:tc>
          <w:tcPr>
            <w:tcW w:w="2520" w:type="dxa"/>
            <w:tcBorders>
              <w:bottom w:val="single" w:sz="4" w:space="0" w:color="auto"/>
            </w:tcBorders>
          </w:tcPr>
          <w:p w:rsidR="003279CF" w:rsidRPr="009A5C0E" w:rsidRDefault="003279CF" w:rsidP="0012403A">
            <w:pPr>
              <w:rPr>
                <w:b/>
                <w:sz w:val="23"/>
                <w:szCs w:val="23"/>
              </w:rPr>
            </w:pPr>
            <w:r w:rsidRPr="009A5C0E">
              <w:rPr>
                <w:sz w:val="23"/>
                <w:szCs w:val="23"/>
              </w:rPr>
              <w:t>Adoption by reference</w:t>
            </w:r>
          </w:p>
        </w:tc>
        <w:tc>
          <w:tcPr>
            <w:tcW w:w="9450" w:type="dxa"/>
            <w:tcBorders>
              <w:bottom w:val="single" w:sz="4" w:space="0" w:color="auto"/>
            </w:tcBorders>
          </w:tcPr>
          <w:p w:rsidR="003279CF" w:rsidRPr="009A5C0E" w:rsidRDefault="003279CF" w:rsidP="0012403A">
            <w:pPr>
              <w:rPr>
                <w:sz w:val="23"/>
                <w:szCs w:val="23"/>
              </w:rPr>
            </w:pPr>
            <w:r w:rsidRPr="009A5C0E">
              <w:rPr>
                <w:sz w:val="23"/>
                <w:szCs w:val="23"/>
              </w:rPr>
              <w:t>1.  Adoption by Reference dates changed as follows:</w:t>
            </w:r>
          </w:p>
          <w:p w:rsidR="003279CF" w:rsidRPr="009A5C0E" w:rsidRDefault="003279CF" w:rsidP="008B36AB">
            <w:pPr>
              <w:numPr>
                <w:ilvl w:val="0"/>
                <w:numId w:val="20"/>
              </w:numPr>
              <w:rPr>
                <w:b/>
                <w:bCs/>
                <w:sz w:val="23"/>
                <w:szCs w:val="23"/>
              </w:rPr>
            </w:pPr>
            <w:r w:rsidRPr="009A5C0E">
              <w:rPr>
                <w:b/>
                <w:bCs/>
                <w:sz w:val="23"/>
                <w:szCs w:val="23"/>
              </w:rPr>
              <w:t>North American Standard Out-Of-Service Criteria</w:t>
            </w:r>
          </w:p>
          <w:p w:rsidR="003279CF" w:rsidRPr="009A5C0E" w:rsidRDefault="003279CF" w:rsidP="0036179F">
            <w:pPr>
              <w:ind w:left="720"/>
              <w:rPr>
                <w:bCs/>
                <w:sz w:val="23"/>
                <w:szCs w:val="23"/>
              </w:rPr>
            </w:pPr>
            <w:r w:rsidRPr="009A5C0E">
              <w:rPr>
                <w:bCs/>
                <w:sz w:val="23"/>
                <w:szCs w:val="23"/>
              </w:rPr>
              <w:t xml:space="preserve">Amends the effective date to </w:t>
            </w:r>
            <w:r w:rsidRPr="009A5C0E">
              <w:rPr>
                <w:b/>
                <w:bCs/>
                <w:sz w:val="23"/>
                <w:szCs w:val="23"/>
              </w:rPr>
              <w:t xml:space="preserve">April 1, 2012 – </w:t>
            </w:r>
            <w:r w:rsidRPr="009A5C0E">
              <w:rPr>
                <w:bCs/>
                <w:sz w:val="23"/>
                <w:szCs w:val="23"/>
              </w:rPr>
              <w:t>No significant changes - new edition of previously-adopted reference.</w:t>
            </w:r>
          </w:p>
          <w:p w:rsidR="003279CF" w:rsidRPr="009A5C0E" w:rsidRDefault="003279CF" w:rsidP="008B36AB">
            <w:pPr>
              <w:numPr>
                <w:ilvl w:val="0"/>
                <w:numId w:val="20"/>
              </w:numPr>
              <w:rPr>
                <w:b/>
                <w:bCs/>
                <w:sz w:val="23"/>
                <w:szCs w:val="23"/>
              </w:rPr>
            </w:pPr>
            <w:r w:rsidRPr="009A5C0E">
              <w:rPr>
                <w:b/>
                <w:bCs/>
                <w:sz w:val="23"/>
                <w:szCs w:val="23"/>
              </w:rPr>
              <w:t>Title 49 Code of Federal Regulations</w:t>
            </w:r>
          </w:p>
          <w:p w:rsidR="003279CF" w:rsidRPr="009A5C0E" w:rsidRDefault="003279CF" w:rsidP="0036179F">
            <w:pPr>
              <w:ind w:left="700"/>
              <w:rPr>
                <w:bCs/>
                <w:sz w:val="23"/>
                <w:szCs w:val="23"/>
              </w:rPr>
            </w:pPr>
            <w:r w:rsidRPr="009A5C0E">
              <w:rPr>
                <w:bCs/>
                <w:sz w:val="23"/>
                <w:szCs w:val="23"/>
              </w:rPr>
              <w:t xml:space="preserve">Amends the effective date of adoption to </w:t>
            </w:r>
            <w:r w:rsidRPr="009A5C0E">
              <w:rPr>
                <w:b/>
                <w:bCs/>
                <w:sz w:val="23"/>
                <w:szCs w:val="23"/>
              </w:rPr>
              <w:t>October 5, 2012</w:t>
            </w:r>
            <w:r w:rsidRPr="009A5C0E">
              <w:rPr>
                <w:bCs/>
                <w:sz w:val="23"/>
                <w:szCs w:val="23"/>
              </w:rPr>
              <w:t>, for the following:</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40 – Procedures for Transportation Workplace Drug and Alcohol Testing Programs – see Note 4.</w:t>
            </w:r>
          </w:p>
          <w:p w:rsidR="009C128A" w:rsidRPr="009A5C0E" w:rsidRDefault="009C128A" w:rsidP="009C128A">
            <w:pPr>
              <w:pStyle w:val="ListParagraph"/>
              <w:numPr>
                <w:ilvl w:val="0"/>
                <w:numId w:val="24"/>
              </w:numPr>
              <w:rPr>
                <w:rFonts w:cs="Times New Roman"/>
                <w:bCs/>
                <w:sz w:val="23"/>
                <w:szCs w:val="23"/>
              </w:rPr>
            </w:pPr>
            <w:r w:rsidRPr="009A5C0E">
              <w:rPr>
                <w:rFonts w:cs="Times New Roman"/>
                <w:bCs/>
                <w:sz w:val="23"/>
                <w:szCs w:val="23"/>
              </w:rPr>
              <w:t xml:space="preserve">Part 379 – Preservation of Records – no changes since last adoption. </w:t>
            </w:r>
          </w:p>
          <w:p w:rsidR="009C128A" w:rsidRPr="009A5C0E" w:rsidRDefault="009C128A" w:rsidP="009C128A">
            <w:pPr>
              <w:pStyle w:val="ListParagraph"/>
              <w:numPr>
                <w:ilvl w:val="0"/>
                <w:numId w:val="24"/>
              </w:numPr>
              <w:rPr>
                <w:rFonts w:cs="Times New Roman"/>
                <w:bCs/>
                <w:sz w:val="23"/>
                <w:szCs w:val="23"/>
              </w:rPr>
            </w:pPr>
            <w:r w:rsidRPr="009A5C0E">
              <w:rPr>
                <w:rFonts w:cs="Times New Roman"/>
                <w:bCs/>
                <w:sz w:val="23"/>
                <w:szCs w:val="23"/>
              </w:rPr>
              <w:t>Part 380 – Special Training Requirements – no changes since last adoption.</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382 – Controlled Substance and Alcohol Use and Testing – see Note 6.</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383 – Commercial Driver’s License Standards; Requirements and Penalties – see Note 7.</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385 – Safety Fitness Procedures – see Note 8.</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390 – Safety Regulations, General – see Note 9.</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391 – Qualification of Drivers – see Note 10.</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392 – Driving of Commercial Motor Vehicles – see Note 11.</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393 – Parts and Accessories Necessary for Safe Operation – see Note 12.</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395 – Hours of Service of Drivers – see Note 13.</w:t>
            </w:r>
          </w:p>
          <w:p w:rsidR="003279CF" w:rsidRPr="009A5C0E" w:rsidRDefault="003279CF" w:rsidP="00B644E7">
            <w:pPr>
              <w:pStyle w:val="ListParagraph"/>
              <w:numPr>
                <w:ilvl w:val="0"/>
                <w:numId w:val="24"/>
              </w:numPr>
              <w:rPr>
                <w:rFonts w:cs="Times New Roman"/>
                <w:bCs/>
                <w:sz w:val="23"/>
                <w:szCs w:val="23"/>
              </w:rPr>
            </w:pPr>
            <w:r w:rsidRPr="009A5C0E">
              <w:rPr>
                <w:rFonts w:cs="Times New Roman"/>
                <w:bCs/>
                <w:sz w:val="23"/>
                <w:szCs w:val="23"/>
              </w:rPr>
              <w:t>Part 396 – Inspection, Repair and Maintenance – see Note 14.</w:t>
            </w:r>
          </w:p>
          <w:p w:rsidR="003279CF" w:rsidRPr="009A5C0E" w:rsidRDefault="003279CF" w:rsidP="003877ED">
            <w:pPr>
              <w:pStyle w:val="ListParagraph"/>
              <w:numPr>
                <w:ilvl w:val="0"/>
                <w:numId w:val="24"/>
              </w:numPr>
              <w:spacing w:after="0" w:line="240" w:lineRule="auto"/>
              <w:rPr>
                <w:rFonts w:cs="Times New Roman"/>
                <w:bCs/>
                <w:sz w:val="23"/>
                <w:szCs w:val="23"/>
              </w:rPr>
            </w:pPr>
            <w:r w:rsidRPr="009A5C0E">
              <w:rPr>
                <w:rFonts w:cs="Times New Roman"/>
                <w:bCs/>
                <w:sz w:val="23"/>
                <w:szCs w:val="23"/>
              </w:rPr>
              <w:t>Part 397 – Transportation of Hazardous Materials – see Note 15.</w:t>
            </w:r>
          </w:p>
        </w:tc>
      </w:tr>
      <w:tr w:rsidR="00A457CF" w:rsidRPr="009A5C0E" w:rsidTr="00B57FD1">
        <w:trPr>
          <w:cantSplit/>
          <w:trHeight w:val="302"/>
        </w:trPr>
        <w:tc>
          <w:tcPr>
            <w:tcW w:w="14400" w:type="dxa"/>
            <w:gridSpan w:val="4"/>
            <w:shd w:val="pct5" w:color="auto" w:fill="auto"/>
          </w:tcPr>
          <w:p w:rsidR="00A457CF" w:rsidRPr="00A457CF" w:rsidRDefault="00A457CF" w:rsidP="004C057F">
            <w:pPr>
              <w:rPr>
                <w:b/>
                <w:sz w:val="23"/>
                <w:szCs w:val="23"/>
              </w:rPr>
            </w:pPr>
            <w:r w:rsidRPr="00A457CF">
              <w:rPr>
                <w:b/>
                <w:sz w:val="23"/>
                <w:szCs w:val="23"/>
              </w:rPr>
              <w:t>Chapter 480-62 WAC, Railroad Companies - Operations</w:t>
            </w:r>
          </w:p>
        </w:tc>
      </w:tr>
      <w:tr w:rsidR="00A457CF" w:rsidRPr="009A5C0E" w:rsidTr="006E7201">
        <w:trPr>
          <w:cantSplit/>
          <w:trHeight w:val="302"/>
        </w:trPr>
        <w:tc>
          <w:tcPr>
            <w:tcW w:w="990" w:type="dxa"/>
          </w:tcPr>
          <w:p w:rsidR="00A457CF" w:rsidRPr="009A5C0E" w:rsidRDefault="00A457CF" w:rsidP="000F2315">
            <w:pPr>
              <w:rPr>
                <w:sz w:val="23"/>
                <w:szCs w:val="23"/>
              </w:rPr>
            </w:pPr>
            <w:r w:rsidRPr="009A5C0E">
              <w:rPr>
                <w:sz w:val="23"/>
                <w:szCs w:val="23"/>
              </w:rPr>
              <w:t>Amend</w:t>
            </w:r>
          </w:p>
        </w:tc>
        <w:tc>
          <w:tcPr>
            <w:tcW w:w="1440" w:type="dxa"/>
          </w:tcPr>
          <w:p w:rsidR="00A457CF" w:rsidRPr="009A5C0E" w:rsidRDefault="00A457CF" w:rsidP="000F2315">
            <w:pPr>
              <w:rPr>
                <w:sz w:val="23"/>
                <w:szCs w:val="23"/>
              </w:rPr>
            </w:pPr>
            <w:r w:rsidRPr="009A5C0E">
              <w:rPr>
                <w:sz w:val="23"/>
                <w:szCs w:val="23"/>
              </w:rPr>
              <w:t>480-62-999</w:t>
            </w:r>
          </w:p>
        </w:tc>
        <w:tc>
          <w:tcPr>
            <w:tcW w:w="2520" w:type="dxa"/>
          </w:tcPr>
          <w:p w:rsidR="00A457CF" w:rsidRPr="009A5C0E" w:rsidRDefault="00A457CF" w:rsidP="000F2315">
            <w:pPr>
              <w:rPr>
                <w:sz w:val="23"/>
                <w:szCs w:val="23"/>
              </w:rPr>
            </w:pPr>
            <w:r w:rsidRPr="009A5C0E">
              <w:rPr>
                <w:sz w:val="23"/>
                <w:szCs w:val="23"/>
              </w:rPr>
              <w:t>Adoption by Reference</w:t>
            </w:r>
          </w:p>
        </w:tc>
        <w:tc>
          <w:tcPr>
            <w:tcW w:w="9450" w:type="dxa"/>
          </w:tcPr>
          <w:p w:rsidR="00A457CF" w:rsidRPr="009A5C0E" w:rsidRDefault="00A457CF" w:rsidP="00A457CF">
            <w:pPr>
              <w:rPr>
                <w:sz w:val="23"/>
                <w:szCs w:val="23"/>
              </w:rPr>
            </w:pPr>
            <w:r w:rsidRPr="009A5C0E">
              <w:rPr>
                <w:sz w:val="23"/>
                <w:szCs w:val="23"/>
              </w:rPr>
              <w:t>1.  Adoption by Reference dates changed as follows:</w:t>
            </w:r>
          </w:p>
          <w:p w:rsidR="00A457CF" w:rsidRPr="009A5C0E" w:rsidRDefault="00A457CF" w:rsidP="00A457CF">
            <w:pPr>
              <w:numPr>
                <w:ilvl w:val="0"/>
                <w:numId w:val="20"/>
              </w:numPr>
              <w:rPr>
                <w:b/>
                <w:bCs/>
                <w:sz w:val="23"/>
                <w:szCs w:val="23"/>
              </w:rPr>
            </w:pPr>
            <w:r w:rsidRPr="009A5C0E">
              <w:rPr>
                <w:b/>
                <w:bCs/>
                <w:sz w:val="23"/>
                <w:szCs w:val="23"/>
              </w:rPr>
              <w:t>Title 49 Code of Federal Regulations</w:t>
            </w:r>
          </w:p>
          <w:p w:rsidR="00A457CF" w:rsidRPr="009A5C0E" w:rsidRDefault="00A457CF" w:rsidP="00A457CF">
            <w:pPr>
              <w:ind w:left="720"/>
              <w:rPr>
                <w:bCs/>
                <w:sz w:val="23"/>
                <w:szCs w:val="23"/>
              </w:rPr>
            </w:pPr>
            <w:r w:rsidRPr="009A5C0E">
              <w:rPr>
                <w:bCs/>
                <w:sz w:val="23"/>
                <w:szCs w:val="23"/>
              </w:rPr>
              <w:t xml:space="preserve">Amends the effective date of adoption to </w:t>
            </w:r>
            <w:r w:rsidRPr="009A5C0E">
              <w:rPr>
                <w:b/>
                <w:bCs/>
                <w:sz w:val="23"/>
                <w:szCs w:val="23"/>
              </w:rPr>
              <w:t>October 5, 2012</w:t>
            </w:r>
            <w:r w:rsidRPr="009A5C0E">
              <w:rPr>
                <w:bCs/>
                <w:sz w:val="23"/>
                <w:szCs w:val="23"/>
              </w:rPr>
              <w:t>, for the following parts:</w:t>
            </w:r>
          </w:p>
          <w:p w:rsidR="00A457CF" w:rsidRPr="009A5C0E" w:rsidRDefault="00A457CF" w:rsidP="00A457CF">
            <w:pPr>
              <w:pStyle w:val="ListParagraph"/>
              <w:numPr>
                <w:ilvl w:val="0"/>
                <w:numId w:val="24"/>
              </w:numPr>
              <w:rPr>
                <w:rFonts w:cs="Times New Roman"/>
                <w:bCs/>
                <w:sz w:val="23"/>
                <w:szCs w:val="23"/>
              </w:rPr>
            </w:pPr>
            <w:r w:rsidRPr="009A5C0E">
              <w:rPr>
                <w:rFonts w:cs="Times New Roman"/>
                <w:bCs/>
                <w:sz w:val="23"/>
                <w:szCs w:val="23"/>
              </w:rPr>
              <w:t>Part 171 - General Information, Regulations, and Definitions – see Note 1.</w:t>
            </w:r>
          </w:p>
          <w:p w:rsidR="00A457CF" w:rsidRPr="009A5C0E" w:rsidRDefault="00A457CF" w:rsidP="00A457CF">
            <w:pPr>
              <w:pStyle w:val="ListParagraph"/>
              <w:numPr>
                <w:ilvl w:val="0"/>
                <w:numId w:val="24"/>
              </w:numPr>
              <w:rPr>
                <w:rFonts w:cs="Times New Roman"/>
                <w:bCs/>
                <w:sz w:val="23"/>
                <w:szCs w:val="23"/>
              </w:rPr>
            </w:pPr>
            <w:r w:rsidRPr="009A5C0E">
              <w:rPr>
                <w:rFonts w:cs="Times New Roman"/>
                <w:bCs/>
                <w:sz w:val="23"/>
                <w:szCs w:val="23"/>
              </w:rPr>
              <w:t>Part 172 - Emergency Response Information, Training Requirements, and Security Plans – see Note 2.</w:t>
            </w:r>
          </w:p>
          <w:p w:rsidR="00A457CF" w:rsidRPr="009A5C0E" w:rsidRDefault="00A457CF" w:rsidP="00A457CF">
            <w:pPr>
              <w:pStyle w:val="ListParagraph"/>
              <w:numPr>
                <w:ilvl w:val="0"/>
                <w:numId w:val="24"/>
              </w:numPr>
              <w:rPr>
                <w:rFonts w:cs="Times New Roman"/>
                <w:bCs/>
                <w:sz w:val="23"/>
                <w:szCs w:val="23"/>
              </w:rPr>
            </w:pPr>
            <w:r w:rsidRPr="009A5C0E">
              <w:rPr>
                <w:rFonts w:cs="Times New Roman"/>
                <w:bCs/>
                <w:sz w:val="23"/>
                <w:szCs w:val="23"/>
              </w:rPr>
              <w:t>Part 173 - Shippers General Requirements for Shipments and Packages – see Note 3.</w:t>
            </w:r>
          </w:p>
          <w:p w:rsidR="00A457CF" w:rsidRPr="009A5C0E" w:rsidRDefault="00A457CF" w:rsidP="00A457CF">
            <w:pPr>
              <w:pStyle w:val="ListParagraph"/>
              <w:numPr>
                <w:ilvl w:val="0"/>
                <w:numId w:val="24"/>
              </w:numPr>
              <w:rPr>
                <w:rFonts w:cs="Times New Roman"/>
                <w:bCs/>
                <w:sz w:val="23"/>
                <w:szCs w:val="23"/>
              </w:rPr>
            </w:pPr>
            <w:r w:rsidRPr="009A5C0E">
              <w:rPr>
                <w:rFonts w:cs="Times New Roman"/>
                <w:bCs/>
                <w:sz w:val="23"/>
                <w:szCs w:val="23"/>
              </w:rPr>
              <w:t>Part 174 - Carriage by Rail – see Note 16.</w:t>
            </w:r>
          </w:p>
          <w:p w:rsidR="00A457CF" w:rsidRPr="009A5C0E" w:rsidRDefault="00A457CF" w:rsidP="00A457CF">
            <w:pPr>
              <w:pStyle w:val="ListParagraph"/>
              <w:numPr>
                <w:ilvl w:val="0"/>
                <w:numId w:val="24"/>
              </w:numPr>
              <w:rPr>
                <w:rFonts w:cs="Times New Roman"/>
                <w:bCs/>
                <w:sz w:val="23"/>
                <w:szCs w:val="23"/>
              </w:rPr>
            </w:pPr>
            <w:r w:rsidRPr="009A5C0E">
              <w:rPr>
                <w:rFonts w:cs="Times New Roman"/>
                <w:bCs/>
                <w:sz w:val="23"/>
                <w:szCs w:val="23"/>
              </w:rPr>
              <w:t>Part 178 – Specifications for Packagings – see Note 17.</w:t>
            </w:r>
          </w:p>
          <w:p w:rsidR="00A457CF" w:rsidRPr="009A5C0E" w:rsidRDefault="00A457CF" w:rsidP="004C057F">
            <w:pPr>
              <w:rPr>
                <w:sz w:val="23"/>
                <w:szCs w:val="23"/>
              </w:rPr>
            </w:pPr>
          </w:p>
        </w:tc>
      </w:tr>
      <w:tr w:rsidR="004E05BD" w:rsidRPr="009A5C0E" w:rsidTr="00A457CF">
        <w:trPr>
          <w:cantSplit/>
          <w:trHeight w:val="8180"/>
        </w:trPr>
        <w:tc>
          <w:tcPr>
            <w:tcW w:w="990" w:type="dxa"/>
          </w:tcPr>
          <w:p w:rsidR="004E05BD" w:rsidRPr="009A5C0E" w:rsidRDefault="004E05BD" w:rsidP="004C057F">
            <w:pPr>
              <w:rPr>
                <w:sz w:val="23"/>
                <w:szCs w:val="23"/>
              </w:rPr>
            </w:pPr>
            <w:r w:rsidRPr="009A5C0E">
              <w:rPr>
                <w:sz w:val="23"/>
                <w:szCs w:val="23"/>
              </w:rPr>
              <w:t>Amend</w:t>
            </w:r>
          </w:p>
        </w:tc>
        <w:tc>
          <w:tcPr>
            <w:tcW w:w="1440" w:type="dxa"/>
          </w:tcPr>
          <w:p w:rsidR="004E05BD" w:rsidRPr="009A5C0E" w:rsidRDefault="004E05BD" w:rsidP="004C057F">
            <w:pPr>
              <w:rPr>
                <w:sz w:val="23"/>
                <w:szCs w:val="23"/>
              </w:rPr>
            </w:pPr>
            <w:r w:rsidRPr="009A5C0E">
              <w:rPr>
                <w:sz w:val="23"/>
                <w:szCs w:val="23"/>
              </w:rPr>
              <w:t>480-62-999</w:t>
            </w:r>
          </w:p>
        </w:tc>
        <w:tc>
          <w:tcPr>
            <w:tcW w:w="2520" w:type="dxa"/>
          </w:tcPr>
          <w:p w:rsidR="004E05BD" w:rsidRDefault="004E05BD" w:rsidP="004C057F">
            <w:pPr>
              <w:rPr>
                <w:sz w:val="23"/>
                <w:szCs w:val="23"/>
              </w:rPr>
            </w:pPr>
            <w:r w:rsidRPr="009A5C0E">
              <w:rPr>
                <w:sz w:val="23"/>
                <w:szCs w:val="23"/>
              </w:rPr>
              <w:t>Adoption by Reference</w:t>
            </w:r>
          </w:p>
          <w:p w:rsidR="000B0D4A" w:rsidRPr="009A5C0E" w:rsidRDefault="000B0D4A" w:rsidP="004C057F">
            <w:pPr>
              <w:rPr>
                <w:sz w:val="23"/>
                <w:szCs w:val="23"/>
              </w:rPr>
            </w:pPr>
            <w:r>
              <w:rPr>
                <w:sz w:val="23"/>
                <w:szCs w:val="23"/>
              </w:rPr>
              <w:t>(continued)</w:t>
            </w:r>
          </w:p>
        </w:tc>
        <w:tc>
          <w:tcPr>
            <w:tcW w:w="9450" w:type="dxa"/>
          </w:tcPr>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179 - Specifications for Tank Cars – see Note 18.</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209 - Railroad Safety Enforcement Procedures – see Note 19.</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211 - Rules of Practice – No changes made since last adoption date.</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212 - State Safety Participation Regulations – No changes made since last adoption date.</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213 - Track Safety Standards – see Note 20.</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214 - Railroad Workplace Safety – see Note 21.</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217 - Railroad Operating Rules – see Note 22.</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218 - Railroad Operating Practices – see Note 23.</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219 - Control of Alcohol and Drug Use – see Note 24.</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220 - Railroad Communications – see Note 25.</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221 - Rear-end Marking Device – see Note 26.</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225 - Railroads accidents/incidents – see Note 27.</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228 - Hours of Service of Railroad Employees – see Note 28.</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234 - Grade Crossing Signal System Safety- see Note 29.</w:t>
            </w:r>
          </w:p>
          <w:p w:rsidR="004E05BD" w:rsidRPr="009A5C0E" w:rsidRDefault="004E05BD" w:rsidP="008B36AB">
            <w:pPr>
              <w:pStyle w:val="ListParagraph"/>
              <w:numPr>
                <w:ilvl w:val="0"/>
                <w:numId w:val="24"/>
              </w:numPr>
              <w:spacing w:after="0" w:line="240" w:lineRule="auto"/>
              <w:rPr>
                <w:rFonts w:cs="Times New Roman"/>
                <w:bCs/>
                <w:sz w:val="23"/>
                <w:szCs w:val="23"/>
              </w:rPr>
            </w:pPr>
            <w:r w:rsidRPr="009A5C0E">
              <w:rPr>
                <w:rFonts w:cs="Times New Roman"/>
                <w:bCs/>
                <w:sz w:val="23"/>
                <w:szCs w:val="23"/>
              </w:rPr>
              <w:t>Part 239 - Passenger Train Emergency Preparedness – see Note 30.</w:t>
            </w:r>
          </w:p>
          <w:p w:rsidR="004E05BD" w:rsidRPr="009A5C0E" w:rsidRDefault="004E05BD" w:rsidP="008B36AB">
            <w:pPr>
              <w:pStyle w:val="ListParagraph"/>
              <w:numPr>
                <w:ilvl w:val="0"/>
                <w:numId w:val="24"/>
              </w:numPr>
              <w:rPr>
                <w:rFonts w:cs="Times New Roman"/>
                <w:bCs/>
                <w:sz w:val="23"/>
                <w:szCs w:val="23"/>
              </w:rPr>
            </w:pPr>
            <w:r w:rsidRPr="009A5C0E">
              <w:rPr>
                <w:rFonts w:cs="Times New Roman"/>
                <w:bCs/>
                <w:sz w:val="23"/>
                <w:szCs w:val="23"/>
              </w:rPr>
              <w:t>Part 240 - Qualification and Certification of Locomotive Engineers – see Note 31.</w:t>
            </w:r>
          </w:p>
          <w:p w:rsidR="004E05BD" w:rsidRPr="009A5C0E" w:rsidRDefault="004E05BD" w:rsidP="008B36AB">
            <w:pPr>
              <w:pStyle w:val="ListParagraph"/>
              <w:numPr>
                <w:ilvl w:val="0"/>
                <w:numId w:val="24"/>
              </w:numPr>
              <w:spacing w:after="0" w:line="240" w:lineRule="auto"/>
              <w:rPr>
                <w:rFonts w:cs="Times New Roman"/>
                <w:bCs/>
                <w:sz w:val="23"/>
                <w:szCs w:val="23"/>
              </w:rPr>
            </w:pPr>
            <w:r w:rsidRPr="009A5C0E">
              <w:rPr>
                <w:rFonts w:cs="Times New Roman"/>
                <w:bCs/>
                <w:sz w:val="23"/>
                <w:szCs w:val="23"/>
              </w:rPr>
              <w:t>Part 570.6 and 570.7 - Vehicle in Use Inspection Standards – No changes since last adoption date.</w:t>
            </w:r>
          </w:p>
          <w:p w:rsidR="004E05BD" w:rsidRPr="009A5C0E" w:rsidRDefault="004E05BD" w:rsidP="009813F8">
            <w:pPr>
              <w:pStyle w:val="ListParagraph"/>
              <w:numPr>
                <w:ilvl w:val="0"/>
                <w:numId w:val="20"/>
              </w:numPr>
              <w:spacing w:after="0" w:line="240" w:lineRule="auto"/>
              <w:rPr>
                <w:rFonts w:cs="Times New Roman"/>
                <w:sz w:val="23"/>
                <w:szCs w:val="23"/>
              </w:rPr>
            </w:pPr>
            <w:r w:rsidRPr="009A5C0E">
              <w:rPr>
                <w:rFonts w:cs="Times New Roman"/>
                <w:b/>
                <w:sz w:val="23"/>
                <w:szCs w:val="23"/>
              </w:rPr>
              <w:t xml:space="preserve">Manual on Uniform Traffic Control Devices (MUTCD) </w:t>
            </w:r>
          </w:p>
          <w:p w:rsidR="004E05BD" w:rsidRPr="009A5C0E" w:rsidRDefault="004E05BD" w:rsidP="009813F8">
            <w:pPr>
              <w:ind w:left="720"/>
              <w:rPr>
                <w:sz w:val="23"/>
                <w:szCs w:val="23"/>
              </w:rPr>
            </w:pPr>
            <w:r w:rsidRPr="009A5C0E">
              <w:rPr>
                <w:bCs/>
                <w:sz w:val="23"/>
                <w:szCs w:val="23"/>
              </w:rPr>
              <w:t>Amends the effective date to</w:t>
            </w:r>
            <w:r w:rsidRPr="009A5C0E">
              <w:rPr>
                <w:b/>
                <w:bCs/>
                <w:sz w:val="23"/>
                <w:szCs w:val="23"/>
              </w:rPr>
              <w:t xml:space="preserve"> October 5, 2012</w:t>
            </w:r>
            <w:r w:rsidRPr="009A5C0E">
              <w:rPr>
                <w:sz w:val="23"/>
                <w:szCs w:val="23"/>
              </w:rPr>
              <w:t>.</w:t>
            </w:r>
          </w:p>
          <w:p w:rsidR="004E05BD" w:rsidRPr="00016A28" w:rsidRDefault="004E05BD" w:rsidP="00016A28">
            <w:pPr>
              <w:ind w:left="720"/>
              <w:rPr>
                <w:b/>
                <w:bCs/>
                <w:sz w:val="23"/>
                <w:szCs w:val="23"/>
              </w:rPr>
            </w:pPr>
            <w:r w:rsidRPr="00016A28">
              <w:rPr>
                <w:bCs/>
                <w:sz w:val="23"/>
                <w:szCs w:val="23"/>
              </w:rPr>
              <w:t>Amends the effective date of adoption to</w:t>
            </w:r>
            <w:r w:rsidRPr="00016A28">
              <w:rPr>
                <w:b/>
                <w:bCs/>
                <w:sz w:val="23"/>
                <w:szCs w:val="23"/>
              </w:rPr>
              <w:t xml:space="preserve"> October 5, 2012</w:t>
            </w:r>
            <w:r w:rsidRPr="00016A28">
              <w:rPr>
                <w:bCs/>
                <w:sz w:val="23"/>
                <w:szCs w:val="23"/>
              </w:rPr>
              <w:t>, for the following safety standards</w:t>
            </w:r>
            <w:r w:rsidRPr="00016A28">
              <w:rPr>
                <w:b/>
                <w:bCs/>
                <w:sz w:val="23"/>
                <w:szCs w:val="23"/>
              </w:rPr>
              <w:t xml:space="preserve">: </w:t>
            </w:r>
          </w:p>
          <w:p w:rsidR="004E05BD" w:rsidRPr="009A5C0E" w:rsidRDefault="004E05BD" w:rsidP="008B36AB">
            <w:pPr>
              <w:pStyle w:val="ListParagraph"/>
              <w:numPr>
                <w:ilvl w:val="0"/>
                <w:numId w:val="26"/>
              </w:numPr>
              <w:spacing w:after="0" w:line="240" w:lineRule="auto"/>
              <w:rPr>
                <w:rFonts w:cs="Times New Roman"/>
                <w:sz w:val="23"/>
                <w:szCs w:val="23"/>
              </w:rPr>
            </w:pPr>
            <w:r w:rsidRPr="009A5C0E">
              <w:rPr>
                <w:rFonts w:cs="Times New Roman"/>
                <w:b/>
                <w:bCs/>
                <w:sz w:val="23"/>
                <w:szCs w:val="23"/>
              </w:rPr>
              <w:t>ANSI Z308.1-2009, American National Standard for Minimum Requirements for Workplace First Aid Kits</w:t>
            </w:r>
            <w:r w:rsidRPr="009A5C0E">
              <w:rPr>
                <w:rFonts w:cs="Times New Roman"/>
                <w:sz w:val="23"/>
                <w:szCs w:val="23"/>
              </w:rPr>
              <w:t xml:space="preserve"> – see Note 32.</w:t>
            </w:r>
          </w:p>
          <w:p w:rsidR="004E05BD" w:rsidRPr="009A5C0E" w:rsidRDefault="004E05BD" w:rsidP="003877ED">
            <w:pPr>
              <w:pStyle w:val="ListParagraph"/>
              <w:numPr>
                <w:ilvl w:val="0"/>
                <w:numId w:val="26"/>
              </w:numPr>
              <w:spacing w:after="0"/>
              <w:rPr>
                <w:rFonts w:cs="Times New Roman"/>
                <w:sz w:val="23"/>
                <w:szCs w:val="23"/>
              </w:rPr>
            </w:pPr>
            <w:r w:rsidRPr="009A5C0E">
              <w:rPr>
                <w:rFonts w:cs="Times New Roman"/>
                <w:b/>
                <w:bCs/>
                <w:sz w:val="23"/>
                <w:szCs w:val="23"/>
              </w:rPr>
              <w:t>ANSI/ISEA 207-2011 - American National Standard for High-Visibility Public Safety Vests</w:t>
            </w:r>
            <w:r w:rsidRPr="009A5C0E">
              <w:rPr>
                <w:rFonts w:cs="Times New Roman"/>
                <w:bCs/>
                <w:sz w:val="23"/>
                <w:szCs w:val="23"/>
              </w:rPr>
              <w:t xml:space="preserve"> – see Note 33.</w:t>
            </w:r>
          </w:p>
        </w:tc>
      </w:tr>
    </w:tbl>
    <w:p w:rsidR="00A457CF" w:rsidRDefault="00A457CF"/>
    <w:p w:rsidR="00A457CF" w:rsidRDefault="00A457CF">
      <w:r>
        <w:br w:type="page"/>
      </w:r>
    </w:p>
    <w:p w:rsidR="00A457CF" w:rsidRDefault="00A457CF"/>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3279CF" w:rsidRPr="009A5C0E" w:rsidTr="00783F4C">
        <w:trPr>
          <w:cantSplit/>
          <w:trHeight w:val="305"/>
        </w:trPr>
        <w:tc>
          <w:tcPr>
            <w:tcW w:w="14400" w:type="dxa"/>
            <w:gridSpan w:val="4"/>
            <w:shd w:val="clear" w:color="auto" w:fill="F2F2F2" w:themeFill="background1" w:themeFillShade="F2"/>
          </w:tcPr>
          <w:p w:rsidR="003279CF" w:rsidRPr="009A5C0E" w:rsidRDefault="003279CF" w:rsidP="003045C3">
            <w:pPr>
              <w:rPr>
                <w:b/>
                <w:bCs/>
                <w:sz w:val="23"/>
                <w:szCs w:val="23"/>
              </w:rPr>
            </w:pPr>
            <w:r w:rsidRPr="009A5C0E">
              <w:rPr>
                <w:b/>
                <w:bCs/>
                <w:sz w:val="23"/>
                <w:szCs w:val="23"/>
              </w:rPr>
              <w:t xml:space="preserve">Chapter 480-70 WAC, Solid </w:t>
            </w:r>
            <w:r w:rsidR="003045C3">
              <w:rPr>
                <w:b/>
                <w:bCs/>
                <w:sz w:val="23"/>
                <w:szCs w:val="23"/>
              </w:rPr>
              <w:t>W</w:t>
            </w:r>
            <w:r w:rsidRPr="009A5C0E">
              <w:rPr>
                <w:b/>
                <w:bCs/>
                <w:sz w:val="23"/>
                <w:szCs w:val="23"/>
              </w:rPr>
              <w:t xml:space="preserve">aste and/or </w:t>
            </w:r>
            <w:r w:rsidR="003045C3">
              <w:rPr>
                <w:b/>
                <w:bCs/>
                <w:sz w:val="23"/>
                <w:szCs w:val="23"/>
              </w:rPr>
              <w:t>R</w:t>
            </w:r>
            <w:r w:rsidRPr="009A5C0E">
              <w:rPr>
                <w:b/>
                <w:bCs/>
                <w:sz w:val="23"/>
                <w:szCs w:val="23"/>
              </w:rPr>
              <w:t xml:space="preserve">efuse </w:t>
            </w:r>
            <w:r w:rsidR="003045C3">
              <w:rPr>
                <w:b/>
                <w:bCs/>
                <w:sz w:val="23"/>
                <w:szCs w:val="23"/>
              </w:rPr>
              <w:t>C</w:t>
            </w:r>
            <w:r w:rsidRPr="009A5C0E">
              <w:rPr>
                <w:b/>
                <w:bCs/>
                <w:sz w:val="23"/>
                <w:szCs w:val="23"/>
              </w:rPr>
              <w:t xml:space="preserve">ollection </w:t>
            </w:r>
            <w:r w:rsidR="003045C3">
              <w:rPr>
                <w:b/>
                <w:bCs/>
                <w:sz w:val="23"/>
                <w:szCs w:val="23"/>
              </w:rPr>
              <w:t>C</w:t>
            </w:r>
            <w:r w:rsidRPr="009A5C0E">
              <w:rPr>
                <w:b/>
                <w:bCs/>
                <w:sz w:val="23"/>
                <w:szCs w:val="23"/>
              </w:rPr>
              <w:t>ompanies</w:t>
            </w:r>
          </w:p>
        </w:tc>
      </w:tr>
      <w:tr w:rsidR="003279CF" w:rsidRPr="009A5C0E" w:rsidTr="00D057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0" w:type="dxa"/>
          </w:tcPr>
          <w:p w:rsidR="003279CF" w:rsidRPr="009A5C0E" w:rsidRDefault="003279CF" w:rsidP="00A331CB">
            <w:pPr>
              <w:ind w:right="-288"/>
              <w:rPr>
                <w:b/>
                <w:sz w:val="23"/>
                <w:szCs w:val="23"/>
              </w:rPr>
            </w:pPr>
            <w:r w:rsidRPr="009A5C0E">
              <w:rPr>
                <w:sz w:val="23"/>
                <w:szCs w:val="23"/>
              </w:rPr>
              <w:t>Amend</w:t>
            </w:r>
          </w:p>
        </w:tc>
        <w:tc>
          <w:tcPr>
            <w:tcW w:w="1440" w:type="dxa"/>
          </w:tcPr>
          <w:p w:rsidR="003279CF" w:rsidRPr="009A5C0E" w:rsidRDefault="003279CF" w:rsidP="0012403A">
            <w:pPr>
              <w:rPr>
                <w:b/>
                <w:sz w:val="23"/>
                <w:szCs w:val="23"/>
              </w:rPr>
            </w:pPr>
            <w:r w:rsidRPr="009A5C0E">
              <w:rPr>
                <w:sz w:val="23"/>
                <w:szCs w:val="23"/>
              </w:rPr>
              <w:t>480-70-999</w:t>
            </w:r>
          </w:p>
        </w:tc>
        <w:tc>
          <w:tcPr>
            <w:tcW w:w="2520" w:type="dxa"/>
          </w:tcPr>
          <w:p w:rsidR="003279CF" w:rsidRPr="009A5C0E" w:rsidRDefault="003279CF" w:rsidP="0012403A">
            <w:pPr>
              <w:rPr>
                <w:b/>
                <w:sz w:val="23"/>
                <w:szCs w:val="23"/>
              </w:rPr>
            </w:pPr>
            <w:r w:rsidRPr="009A5C0E">
              <w:rPr>
                <w:sz w:val="23"/>
                <w:szCs w:val="23"/>
              </w:rPr>
              <w:t>Adoption by reference</w:t>
            </w:r>
          </w:p>
        </w:tc>
        <w:tc>
          <w:tcPr>
            <w:tcW w:w="9450" w:type="dxa"/>
          </w:tcPr>
          <w:p w:rsidR="003279CF" w:rsidRPr="009A5C0E" w:rsidRDefault="003279CF" w:rsidP="00A457CF">
            <w:pPr>
              <w:rPr>
                <w:sz w:val="23"/>
                <w:szCs w:val="23"/>
              </w:rPr>
            </w:pPr>
            <w:r w:rsidRPr="009A5C0E">
              <w:rPr>
                <w:sz w:val="23"/>
                <w:szCs w:val="23"/>
              </w:rPr>
              <w:t>1.  Adoption by Reference dates changed as follows:</w:t>
            </w:r>
          </w:p>
          <w:p w:rsidR="003279CF" w:rsidRPr="009A5C0E" w:rsidRDefault="003279CF" w:rsidP="00A457CF">
            <w:pPr>
              <w:pStyle w:val="ListParagraph"/>
              <w:numPr>
                <w:ilvl w:val="0"/>
                <w:numId w:val="20"/>
              </w:numPr>
              <w:spacing w:after="0" w:line="240" w:lineRule="auto"/>
              <w:rPr>
                <w:rFonts w:cs="Times New Roman"/>
                <w:b/>
                <w:bCs/>
                <w:sz w:val="23"/>
                <w:szCs w:val="23"/>
              </w:rPr>
            </w:pPr>
            <w:r w:rsidRPr="009A5C0E">
              <w:rPr>
                <w:rFonts w:cs="Times New Roman"/>
                <w:b/>
                <w:bCs/>
                <w:sz w:val="23"/>
                <w:szCs w:val="23"/>
              </w:rPr>
              <w:t>North American Standard Out-Of-Service Criteria</w:t>
            </w:r>
          </w:p>
          <w:p w:rsidR="003279CF" w:rsidRPr="009A5C0E" w:rsidRDefault="003279CF" w:rsidP="00A457CF">
            <w:pPr>
              <w:ind w:left="720"/>
              <w:rPr>
                <w:bCs/>
                <w:sz w:val="23"/>
                <w:szCs w:val="23"/>
              </w:rPr>
            </w:pPr>
            <w:r w:rsidRPr="009A5C0E">
              <w:rPr>
                <w:bCs/>
                <w:sz w:val="23"/>
                <w:szCs w:val="23"/>
              </w:rPr>
              <w:t xml:space="preserve">Amends the effective date to </w:t>
            </w:r>
            <w:r w:rsidRPr="009A5C0E">
              <w:rPr>
                <w:b/>
                <w:bCs/>
                <w:sz w:val="23"/>
                <w:szCs w:val="23"/>
              </w:rPr>
              <w:t xml:space="preserve">April 1, 2012 – </w:t>
            </w:r>
            <w:r w:rsidRPr="009A5C0E">
              <w:rPr>
                <w:bCs/>
                <w:sz w:val="23"/>
                <w:szCs w:val="23"/>
              </w:rPr>
              <w:t>No significant changes - new edition of previously-adopted reference.</w:t>
            </w:r>
          </w:p>
          <w:p w:rsidR="003279CF" w:rsidRPr="009A5C0E" w:rsidRDefault="003279CF" w:rsidP="00A457CF">
            <w:pPr>
              <w:pStyle w:val="ListParagraph"/>
              <w:numPr>
                <w:ilvl w:val="0"/>
                <w:numId w:val="20"/>
              </w:numPr>
              <w:spacing w:after="0" w:line="240" w:lineRule="auto"/>
              <w:rPr>
                <w:rFonts w:cs="Times New Roman"/>
                <w:b/>
                <w:bCs/>
                <w:sz w:val="23"/>
                <w:szCs w:val="23"/>
              </w:rPr>
            </w:pPr>
            <w:r w:rsidRPr="009A5C0E">
              <w:rPr>
                <w:rFonts w:cs="Times New Roman"/>
                <w:b/>
                <w:bCs/>
                <w:sz w:val="23"/>
                <w:szCs w:val="23"/>
              </w:rPr>
              <w:t>Title 40 Code of Federal Regulations:</w:t>
            </w:r>
          </w:p>
          <w:p w:rsidR="003279CF" w:rsidRPr="009A5C0E" w:rsidRDefault="003279CF" w:rsidP="00A457CF">
            <w:pPr>
              <w:ind w:left="720"/>
              <w:rPr>
                <w:bCs/>
                <w:sz w:val="23"/>
                <w:szCs w:val="23"/>
              </w:rPr>
            </w:pPr>
            <w:r w:rsidRPr="009A5C0E">
              <w:rPr>
                <w:bCs/>
                <w:sz w:val="23"/>
                <w:szCs w:val="23"/>
              </w:rPr>
              <w:t xml:space="preserve">Amends the effective date of adoption to </w:t>
            </w:r>
            <w:r w:rsidRPr="009A5C0E">
              <w:rPr>
                <w:b/>
                <w:bCs/>
                <w:sz w:val="23"/>
                <w:szCs w:val="23"/>
              </w:rPr>
              <w:t>October 5, 2012</w:t>
            </w:r>
            <w:r w:rsidRPr="009A5C0E">
              <w:rPr>
                <w:bCs/>
                <w:sz w:val="23"/>
                <w:szCs w:val="23"/>
              </w:rPr>
              <w:t>, for the following:</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262 – Standards Applicable to Generators of Hazardous Waste – No changes since last adoption date.</w:t>
            </w:r>
          </w:p>
          <w:p w:rsidR="003279CF" w:rsidRPr="009A5C0E" w:rsidRDefault="003279CF" w:rsidP="00A457CF">
            <w:pPr>
              <w:numPr>
                <w:ilvl w:val="0"/>
                <w:numId w:val="20"/>
              </w:numPr>
              <w:rPr>
                <w:b/>
                <w:bCs/>
                <w:sz w:val="23"/>
                <w:szCs w:val="23"/>
              </w:rPr>
            </w:pPr>
            <w:r w:rsidRPr="009A5C0E">
              <w:rPr>
                <w:b/>
                <w:bCs/>
                <w:sz w:val="23"/>
                <w:szCs w:val="23"/>
              </w:rPr>
              <w:t>Title 49 Code of Federal Regulations:</w:t>
            </w:r>
          </w:p>
          <w:p w:rsidR="003279CF" w:rsidRPr="009A5C0E" w:rsidRDefault="003279CF" w:rsidP="00A457CF">
            <w:pPr>
              <w:ind w:left="720"/>
              <w:rPr>
                <w:bCs/>
                <w:sz w:val="23"/>
                <w:szCs w:val="23"/>
              </w:rPr>
            </w:pPr>
            <w:r w:rsidRPr="009A5C0E">
              <w:rPr>
                <w:bCs/>
                <w:sz w:val="23"/>
                <w:szCs w:val="23"/>
              </w:rPr>
              <w:t xml:space="preserve">Amends the effective date of adoption to </w:t>
            </w:r>
            <w:r w:rsidRPr="009A5C0E">
              <w:rPr>
                <w:b/>
                <w:bCs/>
                <w:sz w:val="23"/>
                <w:szCs w:val="23"/>
              </w:rPr>
              <w:t>October 5, 2012</w:t>
            </w:r>
            <w:r w:rsidRPr="009A5C0E">
              <w:rPr>
                <w:bCs/>
                <w:sz w:val="23"/>
                <w:szCs w:val="23"/>
              </w:rPr>
              <w:t>, for the following:</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40 – Procedures for Transportation Workplace Drug and Alcohol Testing Programs – see Note 4.</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171 – General Information, Regulations, and Definitions – see Note 1.</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172 – Hazardous Materials Table, etc. – see Note 2.</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173 – Shippers General Requirements for Shipping and Packages – see Note 3.</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174 - Carriage by Rail – see Note 16.</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175 – Carriage by Aircraft – see Note 34. </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176 – Carriage by Vessel – see Note 35. </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177 – Carriage by Public Highway – see Note 36.</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178 – Specifications for Packagings – see Note 17.</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179 - Specifications for Tank Cars – see Note 18.</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180 – Continuing Qualification and Maintenance of Packagings – see Note 37.</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379 – Preservation of Records – </w:t>
            </w:r>
            <w:r w:rsidR="00F74199" w:rsidRPr="009A5C0E">
              <w:rPr>
                <w:rFonts w:cs="Times New Roman"/>
                <w:bCs/>
                <w:sz w:val="23"/>
                <w:szCs w:val="23"/>
              </w:rPr>
              <w:t>no changes since last adoption</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380 – Special Training Requirements – </w:t>
            </w:r>
            <w:r w:rsidR="00F74199" w:rsidRPr="009A5C0E">
              <w:rPr>
                <w:rFonts w:cs="Times New Roman"/>
                <w:bCs/>
                <w:sz w:val="23"/>
                <w:szCs w:val="23"/>
              </w:rPr>
              <w:t>no changes since last adoption</w:t>
            </w:r>
            <w:r w:rsidRPr="009A5C0E">
              <w:rPr>
                <w:rFonts w:cs="Times New Roman"/>
                <w:bCs/>
                <w:sz w:val="23"/>
                <w:szCs w:val="23"/>
              </w:rPr>
              <w:t xml:space="preserve">. </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382 – Controlled Substance and Alcohol Use and Testing – see Note </w:t>
            </w:r>
            <w:r w:rsidR="00F74199" w:rsidRPr="009A5C0E">
              <w:rPr>
                <w:rFonts w:cs="Times New Roman"/>
                <w:bCs/>
                <w:sz w:val="23"/>
                <w:szCs w:val="23"/>
              </w:rPr>
              <w:t>6</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383 – Commercial Driver’s License Standards; Requirements and Penalties – see Note </w:t>
            </w:r>
            <w:r w:rsidR="00F74199" w:rsidRPr="009A5C0E">
              <w:rPr>
                <w:rFonts w:cs="Times New Roman"/>
                <w:bCs/>
                <w:sz w:val="23"/>
                <w:szCs w:val="23"/>
              </w:rPr>
              <w:t>7</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385 – Safety Fitness Procedures – see Note </w:t>
            </w:r>
            <w:r w:rsidR="00F74199" w:rsidRPr="009A5C0E">
              <w:rPr>
                <w:rFonts w:cs="Times New Roman"/>
                <w:bCs/>
                <w:sz w:val="23"/>
                <w:szCs w:val="23"/>
              </w:rPr>
              <w:t>8</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 xml:space="preserve">Part 390 – Safety Regulations, General – see Note </w:t>
            </w:r>
            <w:r w:rsidR="00F74199" w:rsidRPr="009A5C0E">
              <w:rPr>
                <w:rFonts w:cs="Times New Roman"/>
                <w:bCs/>
                <w:sz w:val="23"/>
                <w:szCs w:val="23"/>
              </w:rPr>
              <w:t>9</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391 – Qualification of Drivers – see Note 1</w:t>
            </w:r>
            <w:r w:rsidR="00F74199" w:rsidRPr="009A5C0E">
              <w:rPr>
                <w:rFonts w:cs="Times New Roman"/>
                <w:bCs/>
                <w:sz w:val="23"/>
                <w:szCs w:val="23"/>
              </w:rPr>
              <w:t>0</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392 – Driving of Commercial Motor Vehicles – see Note 1</w:t>
            </w:r>
            <w:r w:rsidR="00F74199" w:rsidRPr="009A5C0E">
              <w:rPr>
                <w:rFonts w:cs="Times New Roman"/>
                <w:bCs/>
                <w:sz w:val="23"/>
                <w:szCs w:val="23"/>
              </w:rPr>
              <w:t>1</w:t>
            </w:r>
            <w:r w:rsidRPr="009A5C0E">
              <w:rPr>
                <w:rFonts w:cs="Times New Roman"/>
                <w:bCs/>
                <w:sz w:val="23"/>
                <w:szCs w:val="23"/>
              </w:rPr>
              <w:t>.</w:t>
            </w:r>
          </w:p>
          <w:p w:rsidR="009C128A" w:rsidRPr="009A5C0E" w:rsidRDefault="009C128A"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393 – Parts and Accessories Necessary for Safe Operation – see Note 12.</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395 – Hours of Service of Drivers – see Note 1</w:t>
            </w:r>
            <w:r w:rsidR="00F74199" w:rsidRPr="009A5C0E">
              <w:rPr>
                <w:rFonts w:cs="Times New Roman"/>
                <w:bCs/>
                <w:sz w:val="23"/>
                <w:szCs w:val="23"/>
              </w:rPr>
              <w:t>3</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396 – Inspection, Repair and Maintenance – see Note 1</w:t>
            </w:r>
            <w:r w:rsidR="00F74199" w:rsidRPr="009A5C0E">
              <w:rPr>
                <w:rFonts w:cs="Times New Roman"/>
                <w:bCs/>
                <w:sz w:val="23"/>
                <w:szCs w:val="23"/>
              </w:rPr>
              <w:t>4</w:t>
            </w:r>
            <w:r w:rsidRPr="009A5C0E">
              <w:rPr>
                <w:rFonts w:cs="Times New Roman"/>
                <w:bCs/>
                <w:sz w:val="23"/>
                <w:szCs w:val="23"/>
              </w:rPr>
              <w:t>.</w:t>
            </w:r>
          </w:p>
          <w:p w:rsidR="003279CF" w:rsidRPr="009A5C0E" w:rsidRDefault="003279CF" w:rsidP="00A457CF">
            <w:pPr>
              <w:pStyle w:val="ListParagraph"/>
              <w:numPr>
                <w:ilvl w:val="0"/>
                <w:numId w:val="24"/>
              </w:numPr>
              <w:spacing w:after="0" w:line="240" w:lineRule="auto"/>
              <w:rPr>
                <w:rFonts w:cs="Times New Roman"/>
                <w:bCs/>
                <w:sz w:val="23"/>
                <w:szCs w:val="23"/>
              </w:rPr>
            </w:pPr>
            <w:r w:rsidRPr="009A5C0E">
              <w:rPr>
                <w:rFonts w:cs="Times New Roman"/>
                <w:bCs/>
                <w:sz w:val="23"/>
                <w:szCs w:val="23"/>
              </w:rPr>
              <w:t>Part 397 – Transportation of Hazardous Materials – see Note 1</w:t>
            </w:r>
            <w:r w:rsidR="00F74199" w:rsidRPr="009A5C0E">
              <w:rPr>
                <w:rFonts w:cs="Times New Roman"/>
                <w:bCs/>
                <w:sz w:val="23"/>
                <w:szCs w:val="23"/>
              </w:rPr>
              <w:t>5</w:t>
            </w:r>
            <w:r w:rsidRPr="009A5C0E">
              <w:rPr>
                <w:rFonts w:cs="Times New Roman"/>
                <w:bCs/>
                <w:sz w:val="23"/>
                <w:szCs w:val="23"/>
              </w:rPr>
              <w:t>.</w:t>
            </w:r>
          </w:p>
        </w:tc>
      </w:tr>
    </w:tbl>
    <w:p w:rsidR="00C8289D" w:rsidRPr="009A5C0E" w:rsidRDefault="00C8289D" w:rsidP="00C8289D">
      <w:pPr>
        <w:rPr>
          <w:b/>
          <w:bCs/>
          <w:sz w:val="23"/>
          <w:szCs w:val="23"/>
        </w:rPr>
        <w:sectPr w:rsidR="00C8289D" w:rsidRPr="009A5C0E" w:rsidSect="00C8289D">
          <w:footerReference w:type="even" r:id="rId10"/>
          <w:footerReference w:type="default" r:id="rId11"/>
          <w:type w:val="continuous"/>
          <w:pgSz w:w="15840" w:h="12240" w:orient="landscape" w:code="1"/>
          <w:pgMar w:top="720" w:right="1440" w:bottom="720" w:left="720" w:header="720" w:footer="720" w:gutter="0"/>
          <w:cols w:space="720"/>
          <w:docGrid w:linePitch="360"/>
        </w:sectPr>
      </w:pPr>
    </w:p>
    <w:p w:rsidR="00A457CF" w:rsidRDefault="00A457CF"/>
    <w:p w:rsidR="00B57FD1" w:rsidRDefault="00B57FD1"/>
    <w:p w:rsidR="005A683B" w:rsidRDefault="005A683B" w:rsidP="005A683B"/>
    <w:tbl>
      <w:tblPr>
        <w:tblStyle w:val="TableGrid"/>
        <w:tblW w:w="14400" w:type="dxa"/>
        <w:tblInd w:w="108" w:type="dxa"/>
        <w:tblLook w:val="04A0" w:firstRow="1" w:lastRow="0" w:firstColumn="1" w:lastColumn="0" w:noHBand="0" w:noVBand="1"/>
      </w:tblPr>
      <w:tblGrid>
        <w:gridCol w:w="990"/>
        <w:gridCol w:w="1440"/>
        <w:gridCol w:w="2520"/>
        <w:gridCol w:w="9450"/>
      </w:tblGrid>
      <w:tr w:rsidR="005A683B" w:rsidRPr="009A5C0E" w:rsidTr="005935FD">
        <w:tc>
          <w:tcPr>
            <w:tcW w:w="14400" w:type="dxa"/>
            <w:gridSpan w:val="4"/>
            <w:shd w:val="pct5" w:color="auto" w:fill="FFFFFF" w:themeFill="background1"/>
          </w:tcPr>
          <w:p w:rsidR="005A683B" w:rsidRPr="009A5C0E" w:rsidRDefault="005A683B" w:rsidP="005935FD">
            <w:pPr>
              <w:rPr>
                <w:rFonts w:ascii="Times New Roman" w:hAnsi="Times New Roman" w:cs="Times New Roman"/>
                <w:b/>
                <w:sz w:val="23"/>
                <w:szCs w:val="23"/>
              </w:rPr>
            </w:pPr>
            <w:r w:rsidRPr="009A5C0E">
              <w:rPr>
                <w:rFonts w:ascii="Times New Roman" w:hAnsi="Times New Roman" w:cs="Times New Roman"/>
                <w:b/>
                <w:sz w:val="23"/>
                <w:szCs w:val="23"/>
              </w:rPr>
              <w:t>Chapter 480-75 WAC, Hazardous Liquid Pipelines - Safety</w:t>
            </w:r>
          </w:p>
        </w:tc>
      </w:tr>
      <w:tr w:rsidR="005A683B" w:rsidRPr="009A5C0E" w:rsidTr="005A683B">
        <w:tc>
          <w:tcPr>
            <w:tcW w:w="990" w:type="dxa"/>
            <w:tcBorders>
              <w:bottom w:val="single" w:sz="2"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Amend</w:t>
            </w:r>
          </w:p>
        </w:tc>
        <w:tc>
          <w:tcPr>
            <w:tcW w:w="1440" w:type="dxa"/>
            <w:tcBorders>
              <w:bottom w:val="single" w:sz="2"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480-75-999</w:t>
            </w:r>
          </w:p>
        </w:tc>
        <w:tc>
          <w:tcPr>
            <w:tcW w:w="2520" w:type="dxa"/>
            <w:tcBorders>
              <w:bottom w:val="single" w:sz="2"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Adoption by reference</w:t>
            </w:r>
          </w:p>
        </w:tc>
        <w:tc>
          <w:tcPr>
            <w:tcW w:w="9450" w:type="dxa"/>
            <w:tcBorders>
              <w:bottom w:val="single" w:sz="2" w:space="0" w:color="auto"/>
            </w:tcBorders>
          </w:tcPr>
          <w:p w:rsidR="005A683B" w:rsidRPr="009A5C0E" w:rsidRDefault="005A683B" w:rsidP="005935FD">
            <w:pPr>
              <w:pStyle w:val="ListParagraph"/>
              <w:numPr>
                <w:ilvl w:val="0"/>
                <w:numId w:val="35"/>
              </w:numPr>
              <w:spacing w:after="0" w:line="240" w:lineRule="auto"/>
              <w:rPr>
                <w:rFonts w:ascii="Times New Roman" w:hAnsi="Times New Roman" w:cs="Times New Roman"/>
                <w:sz w:val="23"/>
                <w:szCs w:val="23"/>
              </w:rPr>
            </w:pPr>
            <w:r w:rsidRPr="009A5C0E">
              <w:rPr>
                <w:rFonts w:ascii="Times New Roman" w:hAnsi="Times New Roman" w:cs="Times New Roman"/>
                <w:sz w:val="23"/>
                <w:szCs w:val="23"/>
              </w:rPr>
              <w:t>Adoption by reference dates changed as follows:</w:t>
            </w:r>
          </w:p>
          <w:p w:rsidR="005A683B" w:rsidRPr="009A5C0E" w:rsidRDefault="005A683B" w:rsidP="005935FD">
            <w:pPr>
              <w:pStyle w:val="ListParagraph"/>
              <w:numPr>
                <w:ilvl w:val="1"/>
                <w:numId w:val="35"/>
              </w:numPr>
              <w:spacing w:after="0" w:line="240" w:lineRule="auto"/>
              <w:rPr>
                <w:rFonts w:ascii="Times New Roman" w:hAnsi="Times New Roman" w:cs="Times New Roman"/>
                <w:b/>
                <w:sz w:val="23"/>
                <w:szCs w:val="23"/>
              </w:rPr>
            </w:pPr>
            <w:r w:rsidRPr="009A5C0E">
              <w:rPr>
                <w:rFonts w:ascii="Times New Roman" w:hAnsi="Times New Roman" w:cs="Times New Roman"/>
                <w:b/>
                <w:sz w:val="23"/>
                <w:szCs w:val="23"/>
              </w:rPr>
              <w:t>Title 49 Code of Federal Regulations</w:t>
            </w:r>
          </w:p>
          <w:p w:rsidR="005A683B" w:rsidRPr="009A5C0E" w:rsidRDefault="005A683B" w:rsidP="005935FD">
            <w:pPr>
              <w:pStyle w:val="ListParagraph"/>
              <w:numPr>
                <w:ilvl w:val="2"/>
                <w:numId w:val="35"/>
              </w:numPr>
              <w:spacing w:after="0" w:line="240" w:lineRule="auto"/>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195</w:t>
            </w:r>
          </w:p>
          <w:p w:rsidR="005A683B" w:rsidRPr="009A5C0E" w:rsidRDefault="005A683B" w:rsidP="005935FD">
            <w:pPr>
              <w:pStyle w:val="ListParagraph"/>
              <w:numPr>
                <w:ilvl w:val="3"/>
                <w:numId w:val="35"/>
              </w:numPr>
              <w:spacing w:after="0" w:line="240" w:lineRule="auto"/>
              <w:rPr>
                <w:rFonts w:ascii="Times New Roman" w:hAnsi="Times New Roman" w:cs="Times New Roman"/>
                <w:sz w:val="23"/>
                <w:szCs w:val="23"/>
              </w:rPr>
            </w:pPr>
            <w:r w:rsidRPr="009A5C0E">
              <w:rPr>
                <w:rFonts w:ascii="Times New Roman" w:hAnsi="Times New Roman" w:cs="Times New Roman"/>
                <w:sz w:val="23"/>
                <w:szCs w:val="23"/>
              </w:rPr>
              <w:t>No significant changes – new edition previously adopted by reference</w:t>
            </w:r>
          </w:p>
          <w:p w:rsidR="005A683B" w:rsidRPr="009A5C0E" w:rsidRDefault="005A683B" w:rsidP="005935FD">
            <w:pPr>
              <w:pStyle w:val="ListParagraph"/>
              <w:numPr>
                <w:ilvl w:val="2"/>
                <w:numId w:val="35"/>
              </w:numPr>
              <w:spacing w:after="0" w:line="240" w:lineRule="auto"/>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199</w:t>
            </w:r>
          </w:p>
          <w:p w:rsidR="005A683B" w:rsidRPr="009A5C0E" w:rsidRDefault="005A683B" w:rsidP="005935FD">
            <w:pPr>
              <w:pStyle w:val="ListParagraph"/>
              <w:numPr>
                <w:ilvl w:val="3"/>
                <w:numId w:val="35"/>
              </w:numPr>
              <w:spacing w:after="0" w:line="240" w:lineRule="auto"/>
              <w:rPr>
                <w:rFonts w:ascii="Times New Roman" w:hAnsi="Times New Roman" w:cs="Times New Roman"/>
                <w:sz w:val="23"/>
                <w:szCs w:val="23"/>
              </w:rPr>
            </w:pPr>
            <w:r w:rsidRPr="009A5C0E">
              <w:rPr>
                <w:rFonts w:ascii="Times New Roman" w:hAnsi="Times New Roman" w:cs="Times New Roman"/>
                <w:sz w:val="23"/>
                <w:szCs w:val="23"/>
              </w:rPr>
              <w:t>No significant changes – new edition previously adopted by reference</w:t>
            </w:r>
          </w:p>
          <w:p w:rsidR="005A683B" w:rsidRPr="009A5C0E" w:rsidRDefault="005A683B" w:rsidP="005935FD">
            <w:pPr>
              <w:pStyle w:val="ListParagraph"/>
              <w:numPr>
                <w:ilvl w:val="1"/>
                <w:numId w:val="35"/>
              </w:numPr>
              <w:spacing w:after="0" w:line="240" w:lineRule="auto"/>
              <w:rPr>
                <w:rFonts w:ascii="Times New Roman" w:hAnsi="Times New Roman" w:cs="Times New Roman"/>
                <w:b/>
                <w:sz w:val="23"/>
                <w:szCs w:val="23"/>
              </w:rPr>
            </w:pPr>
            <w:r w:rsidRPr="009A5C0E">
              <w:rPr>
                <w:rFonts w:ascii="Times New Roman" w:hAnsi="Times New Roman" w:cs="Times New Roman"/>
                <w:b/>
                <w:sz w:val="23"/>
                <w:szCs w:val="23"/>
              </w:rPr>
              <w:t>The commission adopts API RP standard 1117 Third Edition, July 2008, including errata December 2008 and errata 2 (August 2009).</w:t>
            </w:r>
          </w:p>
          <w:p w:rsidR="005A683B" w:rsidRPr="009A5C0E" w:rsidRDefault="005A683B" w:rsidP="005935FD">
            <w:pPr>
              <w:pStyle w:val="ListParagraph"/>
              <w:numPr>
                <w:ilvl w:val="2"/>
                <w:numId w:val="35"/>
              </w:numPr>
              <w:spacing w:after="0" w:line="240" w:lineRule="auto"/>
              <w:rPr>
                <w:rFonts w:ascii="Times New Roman" w:hAnsi="Times New Roman" w:cs="Times New Roman"/>
                <w:b/>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p w:rsidR="005A683B" w:rsidRPr="009A5C0E" w:rsidRDefault="005A683B" w:rsidP="005935FD">
            <w:pPr>
              <w:pStyle w:val="ListParagraph"/>
              <w:numPr>
                <w:ilvl w:val="1"/>
                <w:numId w:val="35"/>
              </w:numPr>
              <w:spacing w:after="0" w:line="240" w:lineRule="auto"/>
              <w:rPr>
                <w:rFonts w:ascii="Times New Roman" w:hAnsi="Times New Roman" w:cs="Times New Roman"/>
                <w:b/>
                <w:sz w:val="23"/>
                <w:szCs w:val="23"/>
              </w:rPr>
            </w:pPr>
            <w:r w:rsidRPr="009A5C0E">
              <w:rPr>
                <w:rFonts w:ascii="Times New Roman" w:hAnsi="Times New Roman" w:cs="Times New Roman"/>
                <w:b/>
                <w:sz w:val="23"/>
                <w:szCs w:val="23"/>
              </w:rPr>
              <w:t>Copies of API standard 1117 Third Edition, July 2008, including errata December 2008 and errata 2 August 2009 are available from API, http://www.api.org/. It is also available for inspection at the commission.</w:t>
            </w:r>
          </w:p>
          <w:p w:rsidR="005A683B" w:rsidRPr="009A5C0E" w:rsidRDefault="005A683B" w:rsidP="00EE75BE">
            <w:pPr>
              <w:pStyle w:val="ListParagraph"/>
              <w:numPr>
                <w:ilvl w:val="2"/>
                <w:numId w:val="35"/>
              </w:numPr>
              <w:spacing w:after="0" w:line="240" w:lineRule="auto"/>
              <w:rPr>
                <w:rFonts w:ascii="Times New Roman" w:hAnsi="Times New Roman" w:cs="Times New Roman"/>
                <w:b/>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tc>
      </w:tr>
    </w:tbl>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C8289D" w:rsidRPr="009A5C0E" w:rsidTr="005A683B">
        <w:trPr>
          <w:cantSplit/>
        </w:trPr>
        <w:tc>
          <w:tcPr>
            <w:tcW w:w="14400" w:type="dxa"/>
            <w:gridSpan w:val="4"/>
            <w:tcBorders>
              <w:top w:val="single" w:sz="2" w:space="0" w:color="auto"/>
            </w:tcBorders>
            <w:shd w:val="clear" w:color="auto" w:fill="F2F2F2" w:themeFill="background1" w:themeFillShade="F2"/>
          </w:tcPr>
          <w:p w:rsidR="00C8289D" w:rsidRPr="009A5C0E" w:rsidRDefault="00C8289D" w:rsidP="00AA1FB8">
            <w:pPr>
              <w:rPr>
                <w:b/>
                <w:bCs/>
                <w:sz w:val="23"/>
                <w:szCs w:val="23"/>
              </w:rPr>
            </w:pPr>
            <w:r w:rsidRPr="009A5C0E">
              <w:rPr>
                <w:b/>
                <w:bCs/>
                <w:sz w:val="23"/>
                <w:szCs w:val="23"/>
              </w:rPr>
              <w:t>Chapter 480-90 WAC, Gas Companies—Operations</w:t>
            </w:r>
          </w:p>
        </w:tc>
      </w:tr>
      <w:tr w:rsidR="00C8289D" w:rsidRPr="009A5C0E" w:rsidTr="00D0571C">
        <w:trPr>
          <w:cantSplit/>
        </w:trPr>
        <w:tc>
          <w:tcPr>
            <w:tcW w:w="990" w:type="dxa"/>
            <w:tcBorders>
              <w:bottom w:val="single" w:sz="4" w:space="0" w:color="auto"/>
            </w:tcBorders>
          </w:tcPr>
          <w:p w:rsidR="00C8289D" w:rsidRPr="009A5C0E" w:rsidRDefault="00C8289D" w:rsidP="00AA1FB8">
            <w:pPr>
              <w:rPr>
                <w:sz w:val="23"/>
                <w:szCs w:val="23"/>
              </w:rPr>
            </w:pPr>
            <w:r w:rsidRPr="009A5C0E">
              <w:rPr>
                <w:sz w:val="23"/>
                <w:szCs w:val="23"/>
              </w:rPr>
              <w:t>Amend</w:t>
            </w:r>
          </w:p>
        </w:tc>
        <w:tc>
          <w:tcPr>
            <w:tcW w:w="1440" w:type="dxa"/>
            <w:tcBorders>
              <w:bottom w:val="single" w:sz="4" w:space="0" w:color="auto"/>
            </w:tcBorders>
          </w:tcPr>
          <w:p w:rsidR="00C8289D" w:rsidRPr="009A5C0E" w:rsidRDefault="00C8289D" w:rsidP="00AA1FB8">
            <w:pPr>
              <w:rPr>
                <w:sz w:val="23"/>
                <w:szCs w:val="23"/>
              </w:rPr>
            </w:pPr>
            <w:r w:rsidRPr="009A5C0E">
              <w:rPr>
                <w:sz w:val="23"/>
                <w:szCs w:val="23"/>
              </w:rPr>
              <w:t>480-90-999</w:t>
            </w:r>
          </w:p>
        </w:tc>
        <w:tc>
          <w:tcPr>
            <w:tcW w:w="2520" w:type="dxa"/>
            <w:tcBorders>
              <w:bottom w:val="single" w:sz="4" w:space="0" w:color="auto"/>
            </w:tcBorders>
          </w:tcPr>
          <w:p w:rsidR="00C8289D" w:rsidRPr="009A5C0E" w:rsidRDefault="00C8289D" w:rsidP="00AA1FB8">
            <w:pPr>
              <w:rPr>
                <w:sz w:val="23"/>
                <w:szCs w:val="23"/>
              </w:rPr>
            </w:pPr>
            <w:r w:rsidRPr="009A5C0E">
              <w:rPr>
                <w:sz w:val="23"/>
                <w:szCs w:val="23"/>
              </w:rPr>
              <w:t>Adoption by reference.</w:t>
            </w:r>
          </w:p>
        </w:tc>
        <w:tc>
          <w:tcPr>
            <w:tcW w:w="9450" w:type="dxa"/>
            <w:tcBorders>
              <w:bottom w:val="single" w:sz="4" w:space="0" w:color="auto"/>
            </w:tcBorders>
          </w:tcPr>
          <w:p w:rsidR="00C8289D" w:rsidRPr="009A5C0E" w:rsidRDefault="00C8289D" w:rsidP="00AA1FB8">
            <w:pPr>
              <w:rPr>
                <w:sz w:val="23"/>
                <w:szCs w:val="23"/>
              </w:rPr>
            </w:pPr>
            <w:r w:rsidRPr="009A5C0E">
              <w:rPr>
                <w:sz w:val="23"/>
                <w:szCs w:val="23"/>
              </w:rPr>
              <w:t>1. Adoption by Reference date changed as follows:</w:t>
            </w:r>
          </w:p>
          <w:p w:rsidR="00C8289D" w:rsidRPr="009A5C0E" w:rsidRDefault="00C8289D" w:rsidP="00C8289D">
            <w:pPr>
              <w:pStyle w:val="Heading1"/>
              <w:numPr>
                <w:ilvl w:val="0"/>
                <w:numId w:val="1"/>
              </w:numPr>
              <w:rPr>
                <w:sz w:val="23"/>
                <w:szCs w:val="23"/>
              </w:rPr>
            </w:pPr>
            <w:r w:rsidRPr="009A5C0E">
              <w:rPr>
                <w:sz w:val="23"/>
                <w:szCs w:val="23"/>
              </w:rPr>
              <w:t>Title 18 Code of Federal Regulations</w:t>
            </w:r>
          </w:p>
          <w:p w:rsidR="00C8289D" w:rsidRPr="009A5C0E" w:rsidRDefault="00C8289D" w:rsidP="00AA1FB8">
            <w:pPr>
              <w:pStyle w:val="Heading1"/>
              <w:ind w:left="612" w:firstLine="360"/>
              <w:rPr>
                <w:b w:val="0"/>
                <w:bCs w:val="0"/>
                <w:sz w:val="23"/>
                <w:szCs w:val="23"/>
              </w:rPr>
            </w:pPr>
            <w:r w:rsidRPr="009A5C0E">
              <w:rPr>
                <w:sz w:val="23"/>
                <w:szCs w:val="23"/>
              </w:rPr>
              <w:t xml:space="preserve">April 1, 2012 </w:t>
            </w:r>
          </w:p>
        </w:tc>
      </w:tr>
    </w:tbl>
    <w:tbl>
      <w:tblPr>
        <w:tblStyle w:val="TableGrid"/>
        <w:tblW w:w="14400" w:type="dxa"/>
        <w:tblInd w:w="108" w:type="dxa"/>
        <w:tblLook w:val="04A0" w:firstRow="1" w:lastRow="0" w:firstColumn="1" w:lastColumn="0" w:noHBand="0" w:noVBand="1"/>
      </w:tblPr>
      <w:tblGrid>
        <w:gridCol w:w="990"/>
        <w:gridCol w:w="1440"/>
        <w:gridCol w:w="2520"/>
        <w:gridCol w:w="9450"/>
      </w:tblGrid>
      <w:tr w:rsidR="005A683B" w:rsidRPr="009A5C0E" w:rsidTr="005935FD">
        <w:tc>
          <w:tcPr>
            <w:tcW w:w="14400" w:type="dxa"/>
            <w:gridSpan w:val="4"/>
            <w:tcBorders>
              <w:top w:val="single" w:sz="2" w:space="0" w:color="auto"/>
            </w:tcBorders>
            <w:shd w:val="pct5" w:color="auto" w:fill="auto"/>
          </w:tcPr>
          <w:p w:rsidR="005A683B" w:rsidRPr="004B68CE" w:rsidRDefault="005A683B" w:rsidP="005935FD">
            <w:pPr>
              <w:rPr>
                <w:rFonts w:ascii="Times New Roman Bold" w:hAnsi="Times New Roman Bold" w:cs="Times New Roman"/>
                <w:b/>
                <w:sz w:val="23"/>
                <w:szCs w:val="23"/>
              </w:rPr>
            </w:pPr>
            <w:r w:rsidRPr="004B68CE">
              <w:rPr>
                <w:rFonts w:ascii="Times New Roman Bold" w:hAnsi="Times New Roman Bold" w:cs="Times New Roman"/>
                <w:b/>
                <w:color w:val="000000" w:themeColor="text1"/>
                <w:sz w:val="23"/>
                <w:szCs w:val="23"/>
              </w:rPr>
              <w:t>Chapter 480-93 WAC, Gas Companies - Safety</w:t>
            </w:r>
          </w:p>
        </w:tc>
      </w:tr>
      <w:tr w:rsidR="005A683B" w:rsidRPr="009A5C0E" w:rsidTr="005935FD">
        <w:tc>
          <w:tcPr>
            <w:tcW w:w="990" w:type="dxa"/>
            <w:tcBorders>
              <w:bottom w:val="single" w:sz="4"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Amend</w:t>
            </w:r>
          </w:p>
        </w:tc>
        <w:tc>
          <w:tcPr>
            <w:tcW w:w="1440" w:type="dxa"/>
            <w:tcBorders>
              <w:bottom w:val="single" w:sz="4"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480-93-999</w:t>
            </w:r>
          </w:p>
        </w:tc>
        <w:tc>
          <w:tcPr>
            <w:tcW w:w="2520" w:type="dxa"/>
            <w:tcBorders>
              <w:bottom w:val="single" w:sz="4" w:space="0" w:color="auto"/>
            </w:tcBorders>
          </w:tcPr>
          <w:p w:rsidR="005A683B" w:rsidRPr="009A5C0E" w:rsidRDefault="005A683B" w:rsidP="005935FD">
            <w:pPr>
              <w:rPr>
                <w:rFonts w:ascii="Times New Roman" w:hAnsi="Times New Roman" w:cs="Times New Roman"/>
                <w:sz w:val="23"/>
                <w:szCs w:val="23"/>
              </w:rPr>
            </w:pPr>
            <w:r w:rsidRPr="009A5C0E">
              <w:rPr>
                <w:rFonts w:ascii="Times New Roman" w:hAnsi="Times New Roman" w:cs="Times New Roman"/>
                <w:sz w:val="23"/>
                <w:szCs w:val="23"/>
              </w:rPr>
              <w:t>Adoption by reference</w:t>
            </w:r>
          </w:p>
        </w:tc>
        <w:tc>
          <w:tcPr>
            <w:tcW w:w="9450" w:type="dxa"/>
            <w:tcBorders>
              <w:bottom w:val="single" w:sz="4" w:space="0" w:color="auto"/>
            </w:tcBorders>
          </w:tcPr>
          <w:p w:rsidR="005A683B" w:rsidRPr="009A5C0E" w:rsidRDefault="00016A28" w:rsidP="00016A28">
            <w:pPr>
              <w:rPr>
                <w:rFonts w:ascii="Times New Roman" w:hAnsi="Times New Roman" w:cs="Times New Roman"/>
                <w:sz w:val="23"/>
                <w:szCs w:val="23"/>
              </w:rPr>
            </w:pPr>
            <w:r>
              <w:rPr>
                <w:rFonts w:ascii="Times New Roman" w:hAnsi="Times New Roman" w:cs="Times New Roman"/>
                <w:sz w:val="23"/>
                <w:szCs w:val="23"/>
              </w:rPr>
              <w:t xml:space="preserve">1. </w:t>
            </w:r>
            <w:r w:rsidR="005A683B" w:rsidRPr="009A5C0E">
              <w:rPr>
                <w:rFonts w:ascii="Times New Roman" w:hAnsi="Times New Roman" w:cs="Times New Roman"/>
                <w:sz w:val="23"/>
                <w:szCs w:val="23"/>
              </w:rPr>
              <w:t>Adoption by reference dates changed as follows:</w:t>
            </w:r>
          </w:p>
          <w:p w:rsidR="005A683B" w:rsidRPr="009A5C0E" w:rsidRDefault="005A683B" w:rsidP="00016A28">
            <w:pPr>
              <w:pStyle w:val="Heading1"/>
              <w:numPr>
                <w:ilvl w:val="0"/>
                <w:numId w:val="1"/>
              </w:numPr>
              <w:outlineLvl w:val="0"/>
              <w:rPr>
                <w:rFonts w:ascii="Times New Roman" w:hAnsi="Times New Roman" w:cs="Times New Roman"/>
                <w:b w:val="0"/>
                <w:sz w:val="23"/>
                <w:szCs w:val="23"/>
              </w:rPr>
            </w:pPr>
            <w:r w:rsidRPr="009A5C0E">
              <w:rPr>
                <w:rFonts w:ascii="Times New Roman" w:hAnsi="Times New Roman" w:cs="Times New Roman"/>
                <w:sz w:val="23"/>
                <w:szCs w:val="23"/>
              </w:rPr>
              <w:t>Title 49 Code of Federal Regulations</w:t>
            </w:r>
          </w:p>
          <w:p w:rsidR="005A683B" w:rsidRPr="009A5C0E" w:rsidRDefault="005A683B" w:rsidP="00016A28">
            <w:pPr>
              <w:pStyle w:val="ListParagraph"/>
              <w:numPr>
                <w:ilvl w:val="2"/>
                <w:numId w:val="34"/>
              </w:numPr>
              <w:spacing w:after="0" w:line="240" w:lineRule="auto"/>
              <w:ind w:left="1152" w:hanging="360"/>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191</w:t>
            </w:r>
          </w:p>
          <w:p w:rsidR="005A683B" w:rsidRPr="009A5C0E" w:rsidRDefault="005A683B" w:rsidP="00016A28">
            <w:pPr>
              <w:pStyle w:val="ListParagraph"/>
              <w:numPr>
                <w:ilvl w:val="3"/>
                <w:numId w:val="34"/>
              </w:numPr>
              <w:spacing w:after="0" w:line="240" w:lineRule="auto"/>
              <w:ind w:left="1512" w:hanging="270"/>
              <w:rPr>
                <w:rFonts w:ascii="Times New Roman" w:hAnsi="Times New Roman" w:cs="Times New Roman"/>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p w:rsidR="005A683B" w:rsidRPr="009A5C0E" w:rsidRDefault="005A683B" w:rsidP="00016A28">
            <w:pPr>
              <w:pStyle w:val="ListParagraph"/>
              <w:numPr>
                <w:ilvl w:val="2"/>
                <w:numId w:val="34"/>
              </w:numPr>
              <w:spacing w:after="0" w:line="240" w:lineRule="auto"/>
              <w:ind w:left="1152" w:hanging="360"/>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192</w:t>
            </w:r>
          </w:p>
          <w:p w:rsidR="005A683B" w:rsidRPr="009A5C0E" w:rsidRDefault="005A683B" w:rsidP="00016A28">
            <w:pPr>
              <w:pStyle w:val="ListParagraph"/>
              <w:numPr>
                <w:ilvl w:val="3"/>
                <w:numId w:val="34"/>
              </w:numPr>
              <w:spacing w:after="0" w:line="240" w:lineRule="auto"/>
              <w:ind w:left="1512" w:hanging="270"/>
              <w:rPr>
                <w:rFonts w:ascii="Times New Roman" w:hAnsi="Times New Roman" w:cs="Times New Roman"/>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p w:rsidR="005A683B" w:rsidRPr="009A5C0E" w:rsidRDefault="005A683B" w:rsidP="00016A28">
            <w:pPr>
              <w:pStyle w:val="ListParagraph"/>
              <w:numPr>
                <w:ilvl w:val="2"/>
                <w:numId w:val="34"/>
              </w:numPr>
              <w:spacing w:after="0" w:line="240" w:lineRule="auto"/>
              <w:ind w:left="1152" w:hanging="360"/>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193</w:t>
            </w:r>
          </w:p>
          <w:p w:rsidR="005A683B" w:rsidRPr="009A5C0E" w:rsidRDefault="005A683B" w:rsidP="00016A28">
            <w:pPr>
              <w:pStyle w:val="ListParagraph"/>
              <w:numPr>
                <w:ilvl w:val="3"/>
                <w:numId w:val="34"/>
              </w:numPr>
              <w:spacing w:after="0" w:line="240" w:lineRule="auto"/>
              <w:ind w:left="1512" w:hanging="270"/>
              <w:rPr>
                <w:rFonts w:ascii="Times New Roman" w:hAnsi="Times New Roman" w:cs="Times New Roman"/>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p w:rsidR="005A683B" w:rsidRPr="009A5C0E" w:rsidRDefault="005A683B" w:rsidP="00016A28">
            <w:pPr>
              <w:pStyle w:val="ListParagraph"/>
              <w:numPr>
                <w:ilvl w:val="2"/>
                <w:numId w:val="34"/>
              </w:numPr>
              <w:spacing w:after="0" w:line="240" w:lineRule="auto"/>
              <w:ind w:left="1152" w:hanging="360"/>
              <w:rPr>
                <w:rFonts w:ascii="Times New Roman" w:hAnsi="Times New Roman" w:cs="Times New Roman"/>
                <w:sz w:val="23"/>
                <w:szCs w:val="23"/>
              </w:rPr>
            </w:pPr>
            <w:r w:rsidRPr="009A5C0E">
              <w:rPr>
                <w:rFonts w:ascii="Times New Roman" w:hAnsi="Times New Roman" w:cs="Times New Roman"/>
                <w:b/>
                <w:sz w:val="23"/>
                <w:szCs w:val="23"/>
              </w:rPr>
              <w:t>October 1, 2012</w:t>
            </w:r>
            <w:r w:rsidRPr="009A5C0E">
              <w:rPr>
                <w:rFonts w:ascii="Times New Roman" w:hAnsi="Times New Roman" w:cs="Times New Roman"/>
                <w:sz w:val="23"/>
                <w:szCs w:val="23"/>
              </w:rPr>
              <w:t xml:space="preserve"> – Part 199</w:t>
            </w:r>
          </w:p>
          <w:p w:rsidR="005A683B" w:rsidRPr="009A5C0E" w:rsidRDefault="005A683B" w:rsidP="00016A28">
            <w:pPr>
              <w:pStyle w:val="ListParagraph"/>
              <w:numPr>
                <w:ilvl w:val="3"/>
                <w:numId w:val="34"/>
              </w:numPr>
              <w:spacing w:after="0" w:line="240" w:lineRule="auto"/>
              <w:ind w:left="1512" w:hanging="270"/>
              <w:rPr>
                <w:rFonts w:ascii="Times New Roman" w:hAnsi="Times New Roman" w:cs="Times New Roman"/>
                <w:sz w:val="23"/>
                <w:szCs w:val="23"/>
              </w:rPr>
            </w:pPr>
            <w:r w:rsidRPr="009A5C0E">
              <w:rPr>
                <w:rFonts w:ascii="Times New Roman" w:hAnsi="Times New Roman" w:cs="Times New Roman"/>
                <w:sz w:val="23"/>
                <w:szCs w:val="23"/>
              </w:rPr>
              <w:t xml:space="preserve">No significant </w:t>
            </w:r>
            <w:r w:rsidR="00EE75BE">
              <w:rPr>
                <w:rFonts w:ascii="Times New Roman" w:hAnsi="Times New Roman" w:cs="Times New Roman"/>
                <w:sz w:val="23"/>
                <w:szCs w:val="23"/>
              </w:rPr>
              <w:t>c</w:t>
            </w:r>
            <w:r w:rsidRPr="009A5C0E">
              <w:rPr>
                <w:rFonts w:ascii="Times New Roman" w:hAnsi="Times New Roman" w:cs="Times New Roman"/>
                <w:sz w:val="23"/>
                <w:szCs w:val="23"/>
              </w:rPr>
              <w:t>hanges – new edition previously adopted by reference</w:t>
            </w:r>
          </w:p>
        </w:tc>
      </w:tr>
    </w:tbl>
    <w:p w:rsidR="005A683B" w:rsidRDefault="005A683B"/>
    <w:p w:rsidR="005A683B" w:rsidRDefault="005A683B"/>
    <w:p w:rsidR="00016A28" w:rsidRDefault="00016A28"/>
    <w:p w:rsidR="00016A28" w:rsidRDefault="00016A28"/>
    <w:p w:rsidR="00016A28" w:rsidRDefault="00016A28"/>
    <w:p w:rsidR="005A683B" w:rsidRDefault="005A683B"/>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C8289D" w:rsidRPr="009A5C0E" w:rsidTr="00AA1FB8">
        <w:trPr>
          <w:cantSplit/>
        </w:trPr>
        <w:tc>
          <w:tcPr>
            <w:tcW w:w="14400" w:type="dxa"/>
            <w:gridSpan w:val="4"/>
            <w:shd w:val="clear" w:color="auto" w:fill="F2F2F2" w:themeFill="background1" w:themeFillShade="F2"/>
          </w:tcPr>
          <w:p w:rsidR="00C8289D" w:rsidRPr="009A5C0E" w:rsidRDefault="00C8289D" w:rsidP="00AA1FB8">
            <w:pPr>
              <w:rPr>
                <w:b/>
                <w:bCs/>
                <w:sz w:val="23"/>
                <w:szCs w:val="23"/>
              </w:rPr>
            </w:pPr>
            <w:r w:rsidRPr="009A5C0E">
              <w:rPr>
                <w:b/>
                <w:bCs/>
                <w:sz w:val="23"/>
                <w:szCs w:val="23"/>
              </w:rPr>
              <w:t>Chapter 480-100 WAC, Electric Companies</w:t>
            </w:r>
          </w:p>
        </w:tc>
      </w:tr>
      <w:tr w:rsidR="00C8289D" w:rsidRPr="009A5C0E" w:rsidTr="00D0571C">
        <w:trPr>
          <w:cantSplit/>
        </w:trPr>
        <w:tc>
          <w:tcPr>
            <w:tcW w:w="990" w:type="dxa"/>
          </w:tcPr>
          <w:p w:rsidR="00C8289D" w:rsidRPr="009A5C0E" w:rsidRDefault="00C8289D" w:rsidP="00AA1FB8">
            <w:pPr>
              <w:rPr>
                <w:sz w:val="23"/>
                <w:szCs w:val="23"/>
              </w:rPr>
            </w:pPr>
            <w:r w:rsidRPr="009A5C0E">
              <w:rPr>
                <w:sz w:val="23"/>
                <w:szCs w:val="23"/>
              </w:rPr>
              <w:t>Amend</w:t>
            </w:r>
          </w:p>
          <w:p w:rsidR="00C8289D" w:rsidRPr="009A5C0E" w:rsidRDefault="00C8289D" w:rsidP="00AA1FB8">
            <w:pPr>
              <w:rPr>
                <w:sz w:val="23"/>
                <w:szCs w:val="23"/>
              </w:rPr>
            </w:pPr>
          </w:p>
          <w:p w:rsidR="00C8289D" w:rsidRPr="009A5C0E" w:rsidRDefault="00C8289D" w:rsidP="00AA1FB8">
            <w:pPr>
              <w:rPr>
                <w:sz w:val="23"/>
                <w:szCs w:val="23"/>
              </w:rPr>
            </w:pPr>
          </w:p>
        </w:tc>
        <w:tc>
          <w:tcPr>
            <w:tcW w:w="1440" w:type="dxa"/>
          </w:tcPr>
          <w:p w:rsidR="00C8289D" w:rsidRPr="009A5C0E" w:rsidRDefault="00C8289D" w:rsidP="00AA1FB8">
            <w:pPr>
              <w:pStyle w:val="Footer"/>
              <w:tabs>
                <w:tab w:val="clear" w:pos="4320"/>
                <w:tab w:val="clear" w:pos="8640"/>
              </w:tabs>
              <w:rPr>
                <w:sz w:val="23"/>
                <w:szCs w:val="23"/>
              </w:rPr>
            </w:pPr>
            <w:r w:rsidRPr="009A5C0E">
              <w:rPr>
                <w:sz w:val="23"/>
                <w:szCs w:val="23"/>
              </w:rPr>
              <w:t>480-100-999</w:t>
            </w:r>
          </w:p>
        </w:tc>
        <w:tc>
          <w:tcPr>
            <w:tcW w:w="2520" w:type="dxa"/>
          </w:tcPr>
          <w:p w:rsidR="00C8289D" w:rsidRPr="009A5C0E" w:rsidRDefault="00C8289D" w:rsidP="00AA1FB8">
            <w:pPr>
              <w:rPr>
                <w:sz w:val="23"/>
                <w:szCs w:val="23"/>
              </w:rPr>
            </w:pPr>
            <w:r w:rsidRPr="009A5C0E">
              <w:rPr>
                <w:sz w:val="23"/>
                <w:szCs w:val="23"/>
              </w:rPr>
              <w:t>Adoption by reference.</w:t>
            </w:r>
          </w:p>
        </w:tc>
        <w:tc>
          <w:tcPr>
            <w:tcW w:w="9450" w:type="dxa"/>
          </w:tcPr>
          <w:p w:rsidR="00C8289D" w:rsidRPr="009A5C0E" w:rsidRDefault="00C8289D" w:rsidP="00AA1FB8">
            <w:pPr>
              <w:rPr>
                <w:sz w:val="23"/>
                <w:szCs w:val="23"/>
              </w:rPr>
            </w:pPr>
            <w:r w:rsidRPr="009A5C0E">
              <w:rPr>
                <w:sz w:val="23"/>
                <w:szCs w:val="23"/>
              </w:rPr>
              <w:t>1. Adoption by Reference date changed as follows:</w:t>
            </w:r>
          </w:p>
          <w:p w:rsidR="00C8289D" w:rsidRPr="009A5C0E" w:rsidRDefault="00C8289D" w:rsidP="00C8289D">
            <w:pPr>
              <w:pStyle w:val="Heading2"/>
              <w:numPr>
                <w:ilvl w:val="0"/>
                <w:numId w:val="1"/>
              </w:numPr>
              <w:tabs>
                <w:tab w:val="left" w:pos="612"/>
              </w:tabs>
              <w:rPr>
                <w:sz w:val="23"/>
                <w:szCs w:val="23"/>
              </w:rPr>
            </w:pPr>
            <w:r w:rsidRPr="009A5C0E">
              <w:rPr>
                <w:sz w:val="23"/>
                <w:szCs w:val="23"/>
              </w:rPr>
              <w:t xml:space="preserve"> National Electrical Code </w:t>
            </w:r>
          </w:p>
          <w:p w:rsidR="00C8289D" w:rsidRPr="009A5C0E" w:rsidRDefault="00C8289D" w:rsidP="00AA1FB8">
            <w:pPr>
              <w:pStyle w:val="Heading2"/>
              <w:tabs>
                <w:tab w:val="left" w:pos="612"/>
              </w:tabs>
              <w:rPr>
                <w:sz w:val="23"/>
                <w:szCs w:val="23"/>
              </w:rPr>
            </w:pPr>
            <w:r w:rsidRPr="009A5C0E">
              <w:rPr>
                <w:sz w:val="23"/>
                <w:szCs w:val="23"/>
              </w:rPr>
              <w:t xml:space="preserve">     January 24, 2012</w:t>
            </w:r>
          </w:p>
        </w:tc>
      </w:tr>
      <w:tr w:rsidR="00C8289D" w:rsidRPr="009A5C0E" w:rsidTr="00B57FD1">
        <w:trPr>
          <w:cantSplit/>
          <w:trHeight w:val="323"/>
        </w:trPr>
        <w:tc>
          <w:tcPr>
            <w:tcW w:w="14400" w:type="dxa"/>
            <w:gridSpan w:val="4"/>
            <w:shd w:val="clear" w:color="auto" w:fill="F2F2F2" w:themeFill="background1" w:themeFillShade="F2"/>
          </w:tcPr>
          <w:p w:rsidR="00C8289D" w:rsidRPr="009A5C0E" w:rsidRDefault="00C8289D" w:rsidP="00AA1FB8">
            <w:pPr>
              <w:rPr>
                <w:b/>
                <w:bCs/>
                <w:sz w:val="23"/>
                <w:szCs w:val="23"/>
              </w:rPr>
            </w:pPr>
            <w:r w:rsidRPr="009A5C0E">
              <w:rPr>
                <w:b/>
                <w:bCs/>
                <w:sz w:val="23"/>
                <w:szCs w:val="23"/>
              </w:rPr>
              <w:t>Chapter 480-108 WAC, Electric Companies – Interconnection with Electric Generators</w:t>
            </w:r>
          </w:p>
        </w:tc>
      </w:tr>
      <w:tr w:rsidR="00C8289D" w:rsidRPr="009A5C0E" w:rsidTr="004B68CE">
        <w:trPr>
          <w:cantSplit/>
        </w:trPr>
        <w:tc>
          <w:tcPr>
            <w:tcW w:w="990" w:type="dxa"/>
            <w:tcBorders>
              <w:bottom w:val="single" w:sz="2" w:space="0" w:color="auto"/>
            </w:tcBorders>
          </w:tcPr>
          <w:p w:rsidR="00C8289D" w:rsidRPr="009A5C0E" w:rsidRDefault="00C8289D" w:rsidP="00AA1FB8">
            <w:pPr>
              <w:rPr>
                <w:sz w:val="23"/>
                <w:szCs w:val="23"/>
              </w:rPr>
            </w:pPr>
            <w:r w:rsidRPr="009A5C0E">
              <w:rPr>
                <w:sz w:val="23"/>
                <w:szCs w:val="23"/>
              </w:rPr>
              <w:t>Amend</w:t>
            </w:r>
          </w:p>
          <w:p w:rsidR="00C8289D" w:rsidRPr="009A5C0E" w:rsidRDefault="00C8289D" w:rsidP="00AA1FB8">
            <w:pPr>
              <w:rPr>
                <w:sz w:val="23"/>
                <w:szCs w:val="23"/>
              </w:rPr>
            </w:pPr>
          </w:p>
          <w:p w:rsidR="00C8289D" w:rsidRPr="009A5C0E" w:rsidRDefault="00C8289D" w:rsidP="00AA1FB8">
            <w:pPr>
              <w:rPr>
                <w:sz w:val="23"/>
                <w:szCs w:val="23"/>
              </w:rPr>
            </w:pPr>
          </w:p>
        </w:tc>
        <w:tc>
          <w:tcPr>
            <w:tcW w:w="1440" w:type="dxa"/>
            <w:tcBorders>
              <w:bottom w:val="single" w:sz="2" w:space="0" w:color="auto"/>
            </w:tcBorders>
          </w:tcPr>
          <w:p w:rsidR="00C8289D" w:rsidRPr="009A5C0E" w:rsidRDefault="00C8289D" w:rsidP="00AA1FB8">
            <w:pPr>
              <w:pStyle w:val="Footer"/>
              <w:tabs>
                <w:tab w:val="clear" w:pos="4320"/>
                <w:tab w:val="clear" w:pos="8640"/>
              </w:tabs>
              <w:rPr>
                <w:sz w:val="23"/>
                <w:szCs w:val="23"/>
              </w:rPr>
            </w:pPr>
            <w:r w:rsidRPr="009A5C0E">
              <w:rPr>
                <w:sz w:val="23"/>
                <w:szCs w:val="23"/>
              </w:rPr>
              <w:t>480-108-999</w:t>
            </w:r>
          </w:p>
        </w:tc>
        <w:tc>
          <w:tcPr>
            <w:tcW w:w="2520" w:type="dxa"/>
            <w:tcBorders>
              <w:bottom w:val="single" w:sz="2" w:space="0" w:color="auto"/>
            </w:tcBorders>
          </w:tcPr>
          <w:p w:rsidR="00C8289D" w:rsidRPr="009A5C0E" w:rsidRDefault="00C8289D" w:rsidP="00AA1FB8">
            <w:pPr>
              <w:rPr>
                <w:sz w:val="23"/>
                <w:szCs w:val="23"/>
              </w:rPr>
            </w:pPr>
            <w:r w:rsidRPr="009A5C0E">
              <w:rPr>
                <w:sz w:val="23"/>
                <w:szCs w:val="23"/>
              </w:rPr>
              <w:t>Adoption by reference.</w:t>
            </w:r>
          </w:p>
        </w:tc>
        <w:tc>
          <w:tcPr>
            <w:tcW w:w="9450" w:type="dxa"/>
            <w:tcBorders>
              <w:bottom w:val="single" w:sz="2" w:space="0" w:color="auto"/>
            </w:tcBorders>
          </w:tcPr>
          <w:p w:rsidR="00C8289D" w:rsidRPr="009A5C0E" w:rsidRDefault="00C8289D" w:rsidP="00AA1FB8">
            <w:pPr>
              <w:rPr>
                <w:sz w:val="23"/>
                <w:szCs w:val="23"/>
              </w:rPr>
            </w:pPr>
            <w:r w:rsidRPr="009A5C0E">
              <w:rPr>
                <w:sz w:val="23"/>
                <w:szCs w:val="23"/>
              </w:rPr>
              <w:t>1. Adoption by Reference dates changed as follows:</w:t>
            </w:r>
          </w:p>
          <w:p w:rsidR="00C8289D" w:rsidRPr="009A5C0E" w:rsidRDefault="00C8289D" w:rsidP="00C8289D">
            <w:pPr>
              <w:numPr>
                <w:ilvl w:val="0"/>
                <w:numId w:val="1"/>
              </w:numPr>
              <w:tabs>
                <w:tab w:val="left" w:pos="-7488"/>
              </w:tabs>
              <w:rPr>
                <w:b/>
                <w:bCs/>
                <w:sz w:val="23"/>
                <w:szCs w:val="23"/>
              </w:rPr>
            </w:pPr>
            <w:r w:rsidRPr="009A5C0E">
              <w:rPr>
                <w:b/>
                <w:bCs/>
                <w:sz w:val="23"/>
                <w:szCs w:val="23"/>
              </w:rPr>
              <w:t xml:space="preserve">National Electrical Code </w:t>
            </w:r>
          </w:p>
          <w:p w:rsidR="00C8289D" w:rsidRPr="009A5C0E" w:rsidRDefault="00C8289D" w:rsidP="00AA1FB8">
            <w:pPr>
              <w:tabs>
                <w:tab w:val="left" w:pos="-7488"/>
              </w:tabs>
              <w:ind w:left="720"/>
              <w:rPr>
                <w:b/>
                <w:bCs/>
                <w:sz w:val="23"/>
                <w:szCs w:val="23"/>
              </w:rPr>
            </w:pPr>
            <w:r w:rsidRPr="009A5C0E">
              <w:rPr>
                <w:b/>
                <w:bCs/>
                <w:sz w:val="23"/>
                <w:szCs w:val="23"/>
              </w:rPr>
              <w:t xml:space="preserve">     </w:t>
            </w:r>
            <w:r w:rsidRPr="009A5C0E">
              <w:rPr>
                <w:b/>
                <w:sz w:val="23"/>
                <w:szCs w:val="23"/>
              </w:rPr>
              <w:t>January 24, 2012</w:t>
            </w:r>
          </w:p>
          <w:p w:rsidR="00C8289D" w:rsidRPr="009A5C0E" w:rsidRDefault="00C8289D" w:rsidP="00C8289D">
            <w:pPr>
              <w:pStyle w:val="ListParagraph"/>
              <w:numPr>
                <w:ilvl w:val="0"/>
                <w:numId w:val="2"/>
              </w:numPr>
              <w:tabs>
                <w:tab w:val="left" w:pos="-7488"/>
              </w:tabs>
              <w:rPr>
                <w:rFonts w:cs="Times New Roman"/>
                <w:b/>
                <w:bCs/>
                <w:sz w:val="23"/>
                <w:szCs w:val="23"/>
              </w:rPr>
            </w:pPr>
            <w:r w:rsidRPr="009A5C0E">
              <w:rPr>
                <w:rFonts w:cs="Times New Roman"/>
                <w:b/>
                <w:sz w:val="23"/>
                <w:szCs w:val="23"/>
              </w:rPr>
              <w:t xml:space="preserve">Washington Industrial Safety and Health Administration (WISHA) Standard, chapter </w:t>
            </w:r>
            <w:hyperlink r:id="rId12" w:history="1">
              <w:r w:rsidRPr="009A5C0E">
                <w:rPr>
                  <w:rStyle w:val="Hyperlink"/>
                  <w:rFonts w:cs="Times New Roman"/>
                  <w:b/>
                  <w:sz w:val="23"/>
                  <w:szCs w:val="23"/>
                </w:rPr>
                <w:t>296-155</w:t>
              </w:r>
            </w:hyperlink>
            <w:r w:rsidRPr="009A5C0E">
              <w:rPr>
                <w:rFonts w:cs="Times New Roman"/>
                <w:b/>
                <w:sz w:val="23"/>
                <w:szCs w:val="23"/>
              </w:rPr>
              <w:t xml:space="preserve"> WAC</w:t>
            </w:r>
            <w:r w:rsidRPr="009A5C0E">
              <w:rPr>
                <w:rFonts w:cs="Times New Roman"/>
                <w:bCs/>
                <w:sz w:val="23"/>
                <w:szCs w:val="23"/>
              </w:rPr>
              <w:t xml:space="preserve">      </w:t>
            </w:r>
          </w:p>
          <w:p w:rsidR="00C8289D" w:rsidRPr="009A5C0E" w:rsidRDefault="00C8289D" w:rsidP="00AA1FB8">
            <w:pPr>
              <w:pStyle w:val="ListParagraph"/>
              <w:tabs>
                <w:tab w:val="left" w:pos="-7488"/>
              </w:tabs>
              <w:rPr>
                <w:rFonts w:cs="Times New Roman"/>
                <w:b/>
                <w:bCs/>
                <w:sz w:val="23"/>
                <w:szCs w:val="23"/>
              </w:rPr>
            </w:pPr>
            <w:r w:rsidRPr="009A5C0E">
              <w:rPr>
                <w:rFonts w:cs="Times New Roman"/>
                <w:bCs/>
                <w:sz w:val="23"/>
                <w:szCs w:val="23"/>
              </w:rPr>
              <w:t xml:space="preserve">    </w:t>
            </w:r>
            <w:r w:rsidRPr="009A5C0E">
              <w:rPr>
                <w:rFonts w:cs="Times New Roman"/>
                <w:b/>
                <w:bCs/>
                <w:sz w:val="23"/>
                <w:szCs w:val="23"/>
              </w:rPr>
              <w:t xml:space="preserve"> April 17, 2012</w:t>
            </w:r>
          </w:p>
        </w:tc>
      </w:tr>
    </w:tbl>
    <w:tbl>
      <w:tblPr>
        <w:tblStyle w:val="TableGrid"/>
        <w:tblW w:w="14400" w:type="dxa"/>
        <w:tblInd w:w="108" w:type="dxa"/>
        <w:tblLook w:val="04A0" w:firstRow="1" w:lastRow="0" w:firstColumn="1" w:lastColumn="0" w:noHBand="0" w:noVBand="1"/>
      </w:tblPr>
      <w:tblGrid>
        <w:gridCol w:w="990"/>
        <w:gridCol w:w="1440"/>
        <w:gridCol w:w="2520"/>
        <w:gridCol w:w="9450"/>
      </w:tblGrid>
      <w:tr w:rsidR="004B68CE" w:rsidRPr="009A5C0E" w:rsidTr="004B68CE">
        <w:tc>
          <w:tcPr>
            <w:tcW w:w="14400" w:type="dxa"/>
            <w:gridSpan w:val="4"/>
            <w:shd w:val="pct5" w:color="auto" w:fill="auto"/>
          </w:tcPr>
          <w:p w:rsidR="004B68CE" w:rsidRPr="004B68CE" w:rsidRDefault="004B68CE" w:rsidP="00937F53">
            <w:pPr>
              <w:rPr>
                <w:rFonts w:cs="Times New Roman"/>
                <w:b/>
                <w:sz w:val="23"/>
                <w:szCs w:val="23"/>
              </w:rPr>
            </w:pPr>
            <w:r w:rsidRPr="004B68CE">
              <w:rPr>
                <w:rFonts w:ascii="Times New Roman" w:hAnsi="Times New Roman" w:cs="Times New Roman"/>
                <w:b/>
                <w:sz w:val="23"/>
                <w:szCs w:val="23"/>
              </w:rPr>
              <w:t>Chapter 480-120 WAC, Tele</w:t>
            </w:r>
            <w:r w:rsidR="00937F53">
              <w:rPr>
                <w:rFonts w:ascii="Times New Roman" w:hAnsi="Times New Roman" w:cs="Times New Roman"/>
                <w:b/>
                <w:sz w:val="23"/>
                <w:szCs w:val="23"/>
              </w:rPr>
              <w:t xml:space="preserve">phone </w:t>
            </w:r>
            <w:r w:rsidRPr="004B68CE">
              <w:rPr>
                <w:rFonts w:ascii="Times New Roman" w:hAnsi="Times New Roman" w:cs="Times New Roman"/>
                <w:b/>
                <w:sz w:val="23"/>
                <w:szCs w:val="23"/>
              </w:rPr>
              <w:t>Companies</w:t>
            </w:r>
          </w:p>
        </w:tc>
      </w:tr>
      <w:tr w:rsidR="004B68CE" w:rsidRPr="009A5C0E" w:rsidTr="00B57FD1">
        <w:trPr>
          <w:trHeight w:val="5120"/>
        </w:trPr>
        <w:tc>
          <w:tcPr>
            <w:tcW w:w="990" w:type="dxa"/>
          </w:tcPr>
          <w:p w:rsidR="004B68CE" w:rsidRPr="004B68CE" w:rsidRDefault="004B68CE" w:rsidP="000F2315">
            <w:pPr>
              <w:pStyle w:val="Footer"/>
              <w:tabs>
                <w:tab w:val="clear" w:pos="4320"/>
                <w:tab w:val="clear" w:pos="8640"/>
              </w:tabs>
              <w:rPr>
                <w:rFonts w:ascii="Times New Roman" w:hAnsi="Times New Roman" w:cs="Times New Roman"/>
                <w:sz w:val="23"/>
                <w:szCs w:val="23"/>
              </w:rPr>
            </w:pPr>
            <w:r w:rsidRPr="004B68CE">
              <w:rPr>
                <w:rFonts w:ascii="Times New Roman" w:hAnsi="Times New Roman" w:cs="Times New Roman"/>
                <w:sz w:val="23"/>
                <w:szCs w:val="23"/>
              </w:rPr>
              <w:t>Amend</w:t>
            </w:r>
          </w:p>
        </w:tc>
        <w:tc>
          <w:tcPr>
            <w:tcW w:w="1440" w:type="dxa"/>
          </w:tcPr>
          <w:p w:rsidR="004B68CE" w:rsidRPr="004B68CE" w:rsidRDefault="004B68CE" w:rsidP="000F2315">
            <w:pPr>
              <w:pStyle w:val="Footer"/>
              <w:tabs>
                <w:tab w:val="clear" w:pos="4320"/>
                <w:tab w:val="clear" w:pos="8640"/>
              </w:tabs>
              <w:rPr>
                <w:rFonts w:ascii="Times New Roman" w:hAnsi="Times New Roman" w:cs="Times New Roman"/>
                <w:sz w:val="23"/>
                <w:szCs w:val="23"/>
              </w:rPr>
            </w:pPr>
            <w:r w:rsidRPr="004B68CE">
              <w:rPr>
                <w:rFonts w:ascii="Times New Roman" w:hAnsi="Times New Roman" w:cs="Times New Roman"/>
                <w:sz w:val="23"/>
                <w:szCs w:val="23"/>
              </w:rPr>
              <w:t>480-120-999</w:t>
            </w:r>
          </w:p>
        </w:tc>
        <w:tc>
          <w:tcPr>
            <w:tcW w:w="2520" w:type="dxa"/>
          </w:tcPr>
          <w:p w:rsidR="004B68CE" w:rsidRPr="004B68CE" w:rsidRDefault="004B68CE" w:rsidP="000F2315">
            <w:pPr>
              <w:pStyle w:val="Footer"/>
              <w:tabs>
                <w:tab w:val="clear" w:pos="4320"/>
                <w:tab w:val="clear" w:pos="8640"/>
              </w:tabs>
              <w:rPr>
                <w:rFonts w:ascii="Times New Roman" w:hAnsi="Times New Roman" w:cs="Times New Roman"/>
                <w:sz w:val="23"/>
                <w:szCs w:val="23"/>
              </w:rPr>
            </w:pPr>
            <w:r w:rsidRPr="004B68CE">
              <w:rPr>
                <w:rFonts w:ascii="Times New Roman" w:hAnsi="Times New Roman" w:cs="Times New Roman"/>
                <w:sz w:val="23"/>
                <w:szCs w:val="23"/>
              </w:rPr>
              <w:t>Adoption by reference</w:t>
            </w:r>
          </w:p>
        </w:tc>
        <w:tc>
          <w:tcPr>
            <w:tcW w:w="9450" w:type="dxa"/>
          </w:tcPr>
          <w:p w:rsidR="004B68CE" w:rsidRPr="004B68CE" w:rsidRDefault="004B68CE" w:rsidP="004B68CE">
            <w:pPr>
              <w:rPr>
                <w:rFonts w:ascii="Times New Roman" w:hAnsi="Times New Roman" w:cs="Times New Roman"/>
                <w:sz w:val="23"/>
                <w:szCs w:val="23"/>
              </w:rPr>
            </w:pPr>
            <w:r w:rsidRPr="004B68CE">
              <w:rPr>
                <w:rFonts w:ascii="Times New Roman" w:hAnsi="Times New Roman" w:cs="Times New Roman"/>
                <w:sz w:val="23"/>
                <w:szCs w:val="23"/>
              </w:rPr>
              <w:t>1. Adoption by Reference dates changed as follows:</w:t>
            </w:r>
          </w:p>
          <w:p w:rsidR="004B68CE" w:rsidRPr="004B68CE" w:rsidRDefault="004B68CE" w:rsidP="00016A28">
            <w:pPr>
              <w:pStyle w:val="ListParagraph"/>
              <w:numPr>
                <w:ilvl w:val="0"/>
                <w:numId w:val="2"/>
              </w:numPr>
              <w:tabs>
                <w:tab w:val="left" w:pos="-7488"/>
              </w:tabs>
              <w:rPr>
                <w:rFonts w:ascii="Times New Roman" w:hAnsi="Times New Roman" w:cs="Times New Roman"/>
                <w:sz w:val="23"/>
                <w:szCs w:val="23"/>
              </w:rPr>
            </w:pPr>
            <w:r w:rsidRPr="004B68CE">
              <w:rPr>
                <w:rFonts w:ascii="Times New Roman" w:hAnsi="Times New Roman" w:cs="Times New Roman"/>
                <w:b/>
                <w:sz w:val="23"/>
                <w:szCs w:val="23"/>
              </w:rPr>
              <w:t>American National Standards for Telecommunications -</w:t>
            </w:r>
            <w:r w:rsidR="00B57FD1">
              <w:rPr>
                <w:rFonts w:ascii="Times New Roman" w:hAnsi="Times New Roman" w:cs="Times New Roman"/>
                <w:b/>
                <w:sz w:val="23"/>
                <w:szCs w:val="23"/>
              </w:rPr>
              <w:t xml:space="preserve"> </w:t>
            </w:r>
            <w:r w:rsidRPr="004B68CE">
              <w:rPr>
                <w:rFonts w:ascii="Times New Roman" w:hAnsi="Times New Roman" w:cs="Times New Roman"/>
                <w:b/>
                <w:sz w:val="23"/>
                <w:szCs w:val="23"/>
              </w:rPr>
              <w:t xml:space="preserve">“Network Performance Parameters for Dedicated Digital Services – Specifications” – (ANSI 01510) </w:t>
            </w:r>
            <w:r w:rsidRPr="004B68CE">
              <w:rPr>
                <w:rFonts w:ascii="Times New Roman" w:hAnsi="Times New Roman" w:cs="Times New Roman"/>
                <w:b/>
                <w:bCs/>
                <w:sz w:val="23"/>
                <w:szCs w:val="23"/>
              </w:rPr>
              <w:t xml:space="preserve">– as of December 29, 1999 and reaffirmed 2008 – </w:t>
            </w:r>
            <w:r w:rsidRPr="004B68CE">
              <w:rPr>
                <w:rFonts w:ascii="Times New Roman" w:hAnsi="Times New Roman" w:cs="Times New Roman"/>
                <w:sz w:val="23"/>
                <w:szCs w:val="23"/>
              </w:rPr>
              <w:t>No change to current rule</w:t>
            </w:r>
          </w:p>
          <w:p w:rsidR="004B68CE" w:rsidRPr="004B68CE" w:rsidRDefault="004B68CE" w:rsidP="00016A28">
            <w:pPr>
              <w:pStyle w:val="ListParagraph"/>
              <w:numPr>
                <w:ilvl w:val="0"/>
                <w:numId w:val="2"/>
              </w:numPr>
              <w:tabs>
                <w:tab w:val="left" w:pos="-7488"/>
              </w:tabs>
              <w:rPr>
                <w:rFonts w:ascii="Times New Roman" w:hAnsi="Times New Roman" w:cs="Times New Roman"/>
                <w:b/>
                <w:sz w:val="23"/>
                <w:szCs w:val="23"/>
              </w:rPr>
            </w:pPr>
            <w:r w:rsidRPr="004B68CE">
              <w:rPr>
                <w:rFonts w:ascii="Times New Roman" w:hAnsi="Times New Roman" w:cs="Times New Roman"/>
                <w:b/>
                <w:sz w:val="23"/>
                <w:szCs w:val="23"/>
              </w:rPr>
              <w:t>The Institute of Electrical and Electronic Engineers (IEEE) Standard Telephone Loop Performan</w:t>
            </w:r>
            <w:r>
              <w:rPr>
                <w:rFonts w:ascii="Times New Roman" w:hAnsi="Times New Roman" w:cs="Times New Roman"/>
                <w:b/>
                <w:sz w:val="23"/>
                <w:szCs w:val="23"/>
              </w:rPr>
              <w:t>ce Characteristics – as of 2005</w:t>
            </w:r>
          </w:p>
          <w:p w:rsidR="004B68CE" w:rsidRPr="00B57FD1" w:rsidRDefault="004B68CE" w:rsidP="00016A28">
            <w:pPr>
              <w:pStyle w:val="ListParagraph"/>
              <w:numPr>
                <w:ilvl w:val="0"/>
                <w:numId w:val="39"/>
              </w:numPr>
              <w:ind w:left="1152"/>
              <w:rPr>
                <w:rFonts w:ascii="Times New Roman" w:hAnsi="Times New Roman" w:cs="Times New Roman"/>
                <w:sz w:val="23"/>
                <w:szCs w:val="23"/>
              </w:rPr>
            </w:pPr>
            <w:r w:rsidRPr="00B57FD1">
              <w:rPr>
                <w:rFonts w:ascii="Times New Roman" w:hAnsi="Times New Roman" w:cs="Times New Roman"/>
                <w:sz w:val="23"/>
                <w:szCs w:val="23"/>
              </w:rPr>
              <w:t>No change to current rule</w:t>
            </w:r>
          </w:p>
          <w:p w:rsidR="004B68CE" w:rsidRPr="004B68CE" w:rsidRDefault="004B68CE" w:rsidP="00016A28">
            <w:pPr>
              <w:pStyle w:val="ListParagraph"/>
              <w:numPr>
                <w:ilvl w:val="0"/>
                <w:numId w:val="2"/>
              </w:numPr>
              <w:tabs>
                <w:tab w:val="left" w:pos="-7488"/>
              </w:tabs>
              <w:rPr>
                <w:rFonts w:ascii="Times New Roman" w:hAnsi="Times New Roman" w:cs="Times New Roman"/>
                <w:b/>
                <w:bCs/>
                <w:sz w:val="23"/>
                <w:szCs w:val="23"/>
              </w:rPr>
            </w:pPr>
            <w:r w:rsidRPr="004B68CE">
              <w:rPr>
                <w:rFonts w:ascii="Times New Roman" w:hAnsi="Times New Roman" w:cs="Times New Roman"/>
                <w:b/>
                <w:bCs/>
                <w:sz w:val="23"/>
                <w:szCs w:val="23"/>
              </w:rPr>
              <w:t>National Electrical Safety Code published by IEEE - August 1, 2011 version was adopted. There is a 2012 Edition released with minor changes included after the Aug. 2011 version</w:t>
            </w:r>
          </w:p>
          <w:p w:rsidR="004B68CE" w:rsidRPr="004B68CE" w:rsidRDefault="004B68CE" w:rsidP="00016A28">
            <w:pPr>
              <w:pStyle w:val="ListParagraph"/>
              <w:numPr>
                <w:ilvl w:val="0"/>
                <w:numId w:val="39"/>
              </w:numPr>
              <w:ind w:left="1152"/>
              <w:rPr>
                <w:rFonts w:ascii="Times New Roman" w:hAnsi="Times New Roman" w:cs="Times New Roman"/>
                <w:b/>
                <w:bCs/>
                <w:sz w:val="23"/>
                <w:szCs w:val="23"/>
              </w:rPr>
            </w:pPr>
            <w:r w:rsidRPr="004B68CE">
              <w:rPr>
                <w:rFonts w:ascii="Times New Roman" w:hAnsi="Times New Roman" w:cs="Times New Roman"/>
                <w:bCs/>
                <w:sz w:val="23"/>
                <w:szCs w:val="23"/>
              </w:rPr>
              <w:t>Change to adopt 2012 Edition</w:t>
            </w:r>
            <w:r w:rsidRPr="004B68CE">
              <w:rPr>
                <w:rFonts w:ascii="Times New Roman" w:hAnsi="Times New Roman" w:cs="Times New Roman"/>
                <w:b/>
                <w:bCs/>
                <w:sz w:val="23"/>
                <w:szCs w:val="23"/>
              </w:rPr>
              <w:t xml:space="preserve"> </w:t>
            </w:r>
          </w:p>
          <w:p w:rsidR="004B68CE" w:rsidRPr="004B68CE" w:rsidRDefault="004B68CE" w:rsidP="00016A28">
            <w:pPr>
              <w:pStyle w:val="ListParagraph"/>
              <w:numPr>
                <w:ilvl w:val="0"/>
                <w:numId w:val="2"/>
              </w:numPr>
              <w:tabs>
                <w:tab w:val="left" w:pos="-7488"/>
              </w:tabs>
              <w:rPr>
                <w:rFonts w:ascii="Times New Roman" w:hAnsi="Times New Roman" w:cs="Times New Roman"/>
                <w:b/>
                <w:bCs/>
                <w:sz w:val="23"/>
                <w:szCs w:val="23"/>
              </w:rPr>
            </w:pPr>
            <w:r w:rsidRPr="004B68CE">
              <w:rPr>
                <w:rFonts w:ascii="Times New Roman" w:hAnsi="Times New Roman" w:cs="Times New Roman"/>
                <w:b/>
                <w:bCs/>
                <w:sz w:val="23"/>
                <w:szCs w:val="23"/>
              </w:rPr>
              <w:t>Title 47 Code of Federal Regulations, Part 32 October 1, 1998</w:t>
            </w:r>
          </w:p>
          <w:p w:rsidR="004B68CE" w:rsidRPr="004B68CE" w:rsidRDefault="004B68CE" w:rsidP="00016A28">
            <w:pPr>
              <w:pStyle w:val="ListParagraph"/>
              <w:numPr>
                <w:ilvl w:val="0"/>
                <w:numId w:val="39"/>
              </w:numPr>
              <w:ind w:left="1152"/>
              <w:rPr>
                <w:rFonts w:ascii="Times New Roman" w:hAnsi="Times New Roman" w:cs="Times New Roman"/>
                <w:bCs/>
                <w:sz w:val="23"/>
                <w:szCs w:val="23"/>
              </w:rPr>
            </w:pPr>
            <w:r w:rsidRPr="004B68CE">
              <w:rPr>
                <w:rFonts w:ascii="Times New Roman" w:hAnsi="Times New Roman" w:cs="Times New Roman"/>
                <w:sz w:val="23"/>
                <w:szCs w:val="23"/>
              </w:rPr>
              <w:t>No change to current rule</w:t>
            </w:r>
          </w:p>
          <w:p w:rsidR="004B68CE" w:rsidRPr="004B68CE" w:rsidRDefault="004B68CE" w:rsidP="00016A28">
            <w:pPr>
              <w:pStyle w:val="ListParagraph"/>
              <w:numPr>
                <w:ilvl w:val="0"/>
                <w:numId w:val="2"/>
              </w:numPr>
              <w:tabs>
                <w:tab w:val="left" w:pos="-7488"/>
              </w:tabs>
              <w:rPr>
                <w:rFonts w:ascii="Times New Roman" w:hAnsi="Times New Roman" w:cs="Times New Roman"/>
                <w:b/>
                <w:bCs/>
                <w:sz w:val="23"/>
                <w:szCs w:val="23"/>
              </w:rPr>
            </w:pPr>
            <w:r w:rsidRPr="004B68CE">
              <w:rPr>
                <w:rFonts w:ascii="Times New Roman" w:hAnsi="Times New Roman" w:cs="Times New Roman"/>
                <w:b/>
                <w:bCs/>
                <w:sz w:val="23"/>
                <w:szCs w:val="23"/>
              </w:rPr>
              <w:t>Title 47 Code of Federal Regulations, Part 42 October 1, 1998</w:t>
            </w:r>
          </w:p>
          <w:p w:rsidR="004B68CE" w:rsidRPr="004B68CE" w:rsidRDefault="004B68CE" w:rsidP="00016A28">
            <w:pPr>
              <w:pStyle w:val="ListParagraph"/>
              <w:numPr>
                <w:ilvl w:val="0"/>
                <w:numId w:val="39"/>
              </w:numPr>
              <w:ind w:left="1152"/>
              <w:rPr>
                <w:rFonts w:ascii="Times New Roman" w:hAnsi="Times New Roman" w:cs="Times New Roman"/>
                <w:bCs/>
                <w:sz w:val="23"/>
                <w:szCs w:val="23"/>
              </w:rPr>
            </w:pPr>
            <w:r w:rsidRPr="004B68CE">
              <w:rPr>
                <w:rFonts w:ascii="Times New Roman" w:hAnsi="Times New Roman" w:cs="Times New Roman"/>
                <w:sz w:val="23"/>
                <w:szCs w:val="23"/>
              </w:rPr>
              <w:t>No change to current rule</w:t>
            </w:r>
          </w:p>
          <w:p w:rsidR="004B68CE" w:rsidRPr="00B57FD1" w:rsidRDefault="004B68CE" w:rsidP="00016A28">
            <w:pPr>
              <w:pStyle w:val="ListParagraph"/>
              <w:numPr>
                <w:ilvl w:val="0"/>
                <w:numId w:val="2"/>
              </w:numPr>
              <w:tabs>
                <w:tab w:val="left" w:pos="-7488"/>
              </w:tabs>
              <w:rPr>
                <w:rFonts w:ascii="Times New Roman" w:hAnsi="Times New Roman" w:cs="Times New Roman"/>
                <w:b/>
                <w:bCs/>
                <w:sz w:val="23"/>
                <w:szCs w:val="23"/>
              </w:rPr>
            </w:pPr>
            <w:r w:rsidRPr="00B57FD1">
              <w:rPr>
                <w:rFonts w:ascii="Times New Roman" w:hAnsi="Times New Roman" w:cs="Times New Roman"/>
                <w:b/>
                <w:bCs/>
                <w:sz w:val="23"/>
                <w:szCs w:val="23"/>
              </w:rPr>
              <w:t>Title 47 Code of Federal Regulations, Sections 64.2003 through 64.2009 October 1, 2011</w:t>
            </w:r>
          </w:p>
          <w:p w:rsidR="004B68CE" w:rsidRPr="004B68CE" w:rsidRDefault="004B68CE" w:rsidP="00016A28">
            <w:pPr>
              <w:pStyle w:val="ListParagraph"/>
              <w:numPr>
                <w:ilvl w:val="0"/>
                <w:numId w:val="39"/>
              </w:numPr>
              <w:ind w:left="1152"/>
              <w:rPr>
                <w:rFonts w:ascii="Times New Roman" w:hAnsi="Times New Roman" w:cs="Times New Roman"/>
                <w:sz w:val="23"/>
                <w:szCs w:val="23"/>
              </w:rPr>
            </w:pPr>
            <w:r w:rsidRPr="004B68CE">
              <w:rPr>
                <w:rFonts w:ascii="Times New Roman" w:hAnsi="Times New Roman" w:cs="Times New Roman"/>
                <w:sz w:val="23"/>
                <w:szCs w:val="23"/>
              </w:rPr>
              <w:t xml:space="preserve">Change to adopted </w:t>
            </w:r>
            <w:r w:rsidR="00016A28">
              <w:rPr>
                <w:rFonts w:ascii="Times New Roman" w:hAnsi="Times New Roman" w:cs="Times New Roman"/>
                <w:sz w:val="23"/>
                <w:szCs w:val="23"/>
              </w:rPr>
              <w:t>October 10, 2011</w:t>
            </w:r>
          </w:p>
        </w:tc>
      </w:tr>
    </w:tbl>
    <w:p w:rsidR="005A683B" w:rsidRDefault="005A683B"/>
    <w:p w:rsidR="005A683B" w:rsidRDefault="005A683B">
      <w:r>
        <w:br w:type="page"/>
      </w:r>
    </w:p>
    <w:p w:rsidR="00B57FD1" w:rsidRDefault="00B57FD1"/>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440"/>
        <w:gridCol w:w="2520"/>
        <w:gridCol w:w="9450"/>
      </w:tblGrid>
      <w:tr w:rsidR="00C8289D" w:rsidRPr="009A5C0E" w:rsidTr="00AA1FB8">
        <w:trPr>
          <w:cantSplit/>
        </w:trPr>
        <w:tc>
          <w:tcPr>
            <w:tcW w:w="14400" w:type="dxa"/>
            <w:gridSpan w:val="4"/>
            <w:shd w:val="clear" w:color="auto" w:fill="F2F2F2" w:themeFill="background1" w:themeFillShade="F2"/>
          </w:tcPr>
          <w:p w:rsidR="00C8289D" w:rsidRPr="009A5C0E" w:rsidRDefault="00C8289D" w:rsidP="00AA1FB8">
            <w:pPr>
              <w:rPr>
                <w:b/>
                <w:bCs/>
                <w:sz w:val="23"/>
                <w:szCs w:val="23"/>
              </w:rPr>
            </w:pPr>
            <w:r w:rsidRPr="009A5C0E">
              <w:rPr>
                <w:b/>
                <w:bCs/>
                <w:sz w:val="23"/>
                <w:szCs w:val="23"/>
              </w:rPr>
              <w:t>Chapter 480-123 WAC, Universal Service</w:t>
            </w:r>
          </w:p>
        </w:tc>
      </w:tr>
      <w:tr w:rsidR="00C8289D" w:rsidRPr="009A5C0E" w:rsidTr="00D0571C">
        <w:trPr>
          <w:cantSplit/>
        </w:trPr>
        <w:tc>
          <w:tcPr>
            <w:tcW w:w="990" w:type="dxa"/>
          </w:tcPr>
          <w:p w:rsidR="00C8289D" w:rsidRPr="009A5C0E" w:rsidRDefault="00C8289D" w:rsidP="00AA1FB8">
            <w:pPr>
              <w:pStyle w:val="Footer"/>
              <w:tabs>
                <w:tab w:val="clear" w:pos="4320"/>
                <w:tab w:val="clear" w:pos="8640"/>
              </w:tabs>
              <w:rPr>
                <w:sz w:val="23"/>
                <w:szCs w:val="23"/>
              </w:rPr>
            </w:pPr>
            <w:r w:rsidRPr="009A5C0E">
              <w:rPr>
                <w:sz w:val="23"/>
                <w:szCs w:val="23"/>
              </w:rPr>
              <w:t>Amend</w:t>
            </w:r>
          </w:p>
        </w:tc>
        <w:tc>
          <w:tcPr>
            <w:tcW w:w="1440" w:type="dxa"/>
          </w:tcPr>
          <w:p w:rsidR="00C8289D" w:rsidRPr="009A5C0E" w:rsidRDefault="00C8289D" w:rsidP="00AA1FB8">
            <w:pPr>
              <w:pStyle w:val="Footer"/>
              <w:tabs>
                <w:tab w:val="clear" w:pos="4320"/>
                <w:tab w:val="clear" w:pos="8640"/>
              </w:tabs>
              <w:rPr>
                <w:sz w:val="23"/>
                <w:szCs w:val="23"/>
              </w:rPr>
            </w:pPr>
            <w:r w:rsidRPr="009A5C0E">
              <w:rPr>
                <w:sz w:val="23"/>
                <w:szCs w:val="23"/>
              </w:rPr>
              <w:t>480-123-999</w:t>
            </w:r>
          </w:p>
        </w:tc>
        <w:tc>
          <w:tcPr>
            <w:tcW w:w="2520" w:type="dxa"/>
          </w:tcPr>
          <w:p w:rsidR="00C8289D" w:rsidRPr="009A5C0E" w:rsidRDefault="00C8289D" w:rsidP="00AA1FB8">
            <w:pPr>
              <w:pStyle w:val="Footer"/>
              <w:tabs>
                <w:tab w:val="clear" w:pos="4320"/>
                <w:tab w:val="clear" w:pos="8640"/>
              </w:tabs>
              <w:rPr>
                <w:sz w:val="23"/>
                <w:szCs w:val="23"/>
              </w:rPr>
            </w:pPr>
            <w:r w:rsidRPr="009A5C0E">
              <w:rPr>
                <w:sz w:val="23"/>
                <w:szCs w:val="23"/>
              </w:rPr>
              <w:t>Adoption by reference</w:t>
            </w:r>
          </w:p>
        </w:tc>
        <w:tc>
          <w:tcPr>
            <w:tcW w:w="9450" w:type="dxa"/>
          </w:tcPr>
          <w:p w:rsidR="00C8289D" w:rsidRPr="009A5C0E" w:rsidRDefault="00C8289D" w:rsidP="00AA1FB8">
            <w:pPr>
              <w:rPr>
                <w:sz w:val="23"/>
                <w:szCs w:val="23"/>
              </w:rPr>
            </w:pPr>
            <w:r w:rsidRPr="009A5C0E">
              <w:rPr>
                <w:sz w:val="23"/>
                <w:szCs w:val="23"/>
              </w:rPr>
              <w:t>1. Adoption by Reference dates changed as follows:</w:t>
            </w:r>
          </w:p>
          <w:p w:rsidR="00C8289D" w:rsidRPr="009A5C0E" w:rsidRDefault="00C8289D" w:rsidP="00016A28">
            <w:pPr>
              <w:pStyle w:val="ListParagraph"/>
              <w:numPr>
                <w:ilvl w:val="0"/>
                <w:numId w:val="2"/>
              </w:numPr>
              <w:tabs>
                <w:tab w:val="left" w:pos="-7488"/>
              </w:tabs>
              <w:rPr>
                <w:b/>
                <w:bCs/>
                <w:sz w:val="23"/>
                <w:szCs w:val="23"/>
              </w:rPr>
            </w:pPr>
            <w:r w:rsidRPr="009A5C0E">
              <w:rPr>
                <w:b/>
                <w:sz w:val="23"/>
                <w:szCs w:val="23"/>
              </w:rPr>
              <w:t>The Cellular Telecommunications and Internet Association's (CTIA) Consumer Code for Wireless Service</w:t>
            </w:r>
          </w:p>
          <w:p w:rsidR="00C8289D" w:rsidRPr="009A5C0E" w:rsidRDefault="00C8289D" w:rsidP="00016A28">
            <w:pPr>
              <w:pStyle w:val="ListParagraph"/>
              <w:numPr>
                <w:ilvl w:val="0"/>
                <w:numId w:val="39"/>
              </w:numPr>
              <w:ind w:left="1152"/>
              <w:rPr>
                <w:sz w:val="23"/>
                <w:szCs w:val="23"/>
              </w:rPr>
            </w:pPr>
            <w:r w:rsidRPr="009A5C0E">
              <w:rPr>
                <w:bCs/>
                <w:sz w:val="23"/>
                <w:szCs w:val="23"/>
              </w:rPr>
              <w:t>Change to adopt January 1, 2012 version</w:t>
            </w:r>
          </w:p>
        </w:tc>
      </w:tr>
    </w:tbl>
    <w:p w:rsidR="004E05BD" w:rsidRPr="009A5C0E" w:rsidRDefault="004E05BD" w:rsidP="009C737D">
      <w:pPr>
        <w:rPr>
          <w:b/>
          <w:sz w:val="23"/>
          <w:szCs w:val="23"/>
        </w:rPr>
      </w:pPr>
    </w:p>
    <w:p w:rsidR="009C737D" w:rsidRPr="009A5C0E" w:rsidRDefault="009C737D" w:rsidP="009C737D">
      <w:pPr>
        <w:rPr>
          <w:b/>
          <w:bCs/>
          <w:sz w:val="23"/>
          <w:szCs w:val="23"/>
        </w:rPr>
      </w:pPr>
      <w:r w:rsidRPr="009A5C0E">
        <w:rPr>
          <w:b/>
          <w:sz w:val="23"/>
          <w:szCs w:val="23"/>
        </w:rPr>
        <w:t>Note</w:t>
      </w:r>
    </w:p>
    <w:p w:rsidR="009401C8" w:rsidRPr="009A5C0E" w:rsidRDefault="009401C8" w:rsidP="009401C8">
      <w:pPr>
        <w:autoSpaceDE w:val="0"/>
        <w:autoSpaceDN w:val="0"/>
        <w:adjustRightInd w:val="0"/>
        <w:spacing w:line="240" w:lineRule="atLeast"/>
        <w:rPr>
          <w:b/>
          <w:sz w:val="23"/>
          <w:szCs w:val="23"/>
        </w:rPr>
      </w:pPr>
    </w:p>
    <w:p w:rsidR="002141BC" w:rsidRPr="009A5C0E" w:rsidRDefault="002141BC" w:rsidP="008B36AB">
      <w:pPr>
        <w:pStyle w:val="ListParagraph"/>
        <w:numPr>
          <w:ilvl w:val="0"/>
          <w:numId w:val="4"/>
        </w:numPr>
        <w:tabs>
          <w:tab w:val="num" w:pos="2160"/>
        </w:tabs>
        <w:autoSpaceDE w:val="0"/>
        <w:autoSpaceDN w:val="0"/>
        <w:adjustRightInd w:val="0"/>
        <w:spacing w:after="0" w:line="240" w:lineRule="auto"/>
        <w:rPr>
          <w:rFonts w:cs="Times New Roman"/>
          <w:b/>
          <w:bCs/>
          <w:sz w:val="23"/>
          <w:szCs w:val="23"/>
        </w:rPr>
      </w:pPr>
      <w:r w:rsidRPr="009A5C0E">
        <w:rPr>
          <w:rFonts w:cs="Times New Roman"/>
          <w:b/>
          <w:bCs/>
          <w:color w:val="000000"/>
          <w:sz w:val="23"/>
          <w:szCs w:val="23"/>
        </w:rPr>
        <w:t xml:space="preserve">49 CFR Part 171, </w:t>
      </w:r>
      <w:r w:rsidRPr="009A5C0E">
        <w:rPr>
          <w:rFonts w:cs="Times New Roman"/>
          <w:b/>
          <w:bCs/>
          <w:sz w:val="23"/>
          <w:szCs w:val="23"/>
        </w:rPr>
        <w:t>General Information, Regulations, and Definitions</w:t>
      </w:r>
      <w:r w:rsidRPr="009A5C0E">
        <w:rPr>
          <w:rFonts w:cs="Times New Roman"/>
          <w:bCs/>
          <w:sz w:val="23"/>
          <w:szCs w:val="23"/>
        </w:rPr>
        <w:t xml:space="preserve"> - </w:t>
      </w:r>
      <w:r w:rsidRPr="009A5C0E">
        <w:rPr>
          <w:rFonts w:cs="Times New Roman"/>
          <w:b/>
          <w:bCs/>
          <w:sz w:val="23"/>
          <w:szCs w:val="23"/>
        </w:rPr>
        <w:t xml:space="preserve">Effective:  </w:t>
      </w:r>
      <w:r w:rsidR="008F44A2" w:rsidRPr="009A5C0E">
        <w:rPr>
          <w:rFonts w:cs="Times New Roman"/>
          <w:b/>
          <w:bCs/>
          <w:sz w:val="23"/>
          <w:szCs w:val="23"/>
        </w:rPr>
        <w:t>October 5, 2012</w:t>
      </w:r>
      <w:r w:rsidRPr="009A5C0E">
        <w:rPr>
          <w:rFonts w:cs="Times New Roman"/>
          <w:b/>
          <w:bCs/>
          <w:sz w:val="23"/>
          <w:szCs w:val="23"/>
        </w:rPr>
        <w:t xml:space="preserve">: </w:t>
      </w:r>
    </w:p>
    <w:p w:rsidR="008F44A2" w:rsidRPr="009A5C0E" w:rsidRDefault="002141BC" w:rsidP="008F44A2">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8F44A2" w:rsidRPr="009A5C0E">
        <w:rPr>
          <w:rFonts w:cs="Times New Roman"/>
          <w:sz w:val="23"/>
          <w:szCs w:val="23"/>
        </w:rPr>
        <w:t>October 5, 2012</w:t>
      </w:r>
      <w:r w:rsidRPr="009A5C0E">
        <w:rPr>
          <w:rFonts w:cs="Times New Roman"/>
          <w:sz w:val="23"/>
          <w:szCs w:val="23"/>
        </w:rPr>
        <w:t xml:space="preserve">: </w:t>
      </w:r>
      <w:r w:rsidR="008F44A2" w:rsidRPr="009A5C0E">
        <w:rPr>
          <w:rFonts w:cs="Times New Roman"/>
          <w:sz w:val="23"/>
          <w:szCs w:val="23"/>
        </w:rPr>
        <w:t>77 FR 60935</w:t>
      </w:r>
      <w:r w:rsidRPr="009A5C0E">
        <w:rPr>
          <w:rFonts w:cs="Times New Roman"/>
          <w:sz w:val="23"/>
          <w:szCs w:val="23"/>
        </w:rPr>
        <w:t xml:space="preserve">: </w:t>
      </w:r>
      <w:r w:rsidR="008F44A2" w:rsidRPr="009A5C0E">
        <w:rPr>
          <w:rFonts w:cs="Times New Roman"/>
          <w:sz w:val="23"/>
          <w:szCs w:val="23"/>
        </w:rPr>
        <w:t>This final rule corrects editorial errors, makes minor regulatory changes and, in response to requests for clarification, improves the clarity of certain provisions in the Hazardous Materials Regulations.</w:t>
      </w:r>
      <w:r w:rsidRPr="009A5C0E">
        <w:rPr>
          <w:rFonts w:cs="Times New Roman"/>
          <w:sz w:val="23"/>
          <w:szCs w:val="23"/>
        </w:rPr>
        <w:t xml:space="preserve"> </w:t>
      </w:r>
    </w:p>
    <w:p w:rsidR="002141BC" w:rsidRPr="009A5C0E" w:rsidRDefault="003B5FFB"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172, Hazardous Materials Table, etc. – Effective </w:t>
      </w:r>
      <w:r w:rsidR="008F44A2" w:rsidRPr="009A5C0E">
        <w:rPr>
          <w:rFonts w:cs="Times New Roman"/>
          <w:b/>
          <w:sz w:val="23"/>
          <w:szCs w:val="23"/>
        </w:rPr>
        <w:t>October 5, 2012</w:t>
      </w:r>
      <w:r w:rsidRPr="009A5C0E">
        <w:rPr>
          <w:rFonts w:cs="Times New Roman"/>
          <w:b/>
          <w:sz w:val="23"/>
          <w:szCs w:val="23"/>
        </w:rPr>
        <w:t>:</w:t>
      </w:r>
    </w:p>
    <w:p w:rsidR="008F44A2" w:rsidRPr="009A5C0E" w:rsidRDefault="008F44A2" w:rsidP="008F44A2">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December 28, 2011: 76 FR 81400: This rule corrects errors in the pictorial display of labels, eliminates references to transitional provisions that were previously removed from the HMR, clarifies shipping paper amendments, corrects an editorial error, and extends the effective date of certain shipping paper amendments adopted in the July 20, 2011, final rule.</w:t>
      </w:r>
    </w:p>
    <w:p w:rsidR="008F44A2" w:rsidRPr="009A5C0E" w:rsidRDefault="008F44A2" w:rsidP="00701CF5">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June 25, 2012: 77 FR 37984: </w:t>
      </w:r>
      <w:r w:rsidR="00701CF5" w:rsidRPr="009A5C0E">
        <w:rPr>
          <w:rFonts w:cs="Times New Roman"/>
          <w:sz w:val="23"/>
          <w:szCs w:val="23"/>
        </w:rPr>
        <w:t>This rule incorporates provisions contained in certain widely used or longstanding rail special permits that have general applicability and established safety records.</w:t>
      </w:r>
    </w:p>
    <w:p w:rsidR="008F44A2" w:rsidRPr="009A5C0E" w:rsidRDefault="008F44A2" w:rsidP="008F44A2">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July 25, 2012: 77 FR 37983: This rule incorporates rail special permits into the hazardous materials regulations.</w:t>
      </w:r>
    </w:p>
    <w:p w:rsidR="00701CF5" w:rsidRPr="009A5C0E" w:rsidRDefault="00701CF5" w:rsidP="00701CF5">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5, 2012: 77 FR 60935: This final rule corrects editorial errors, makes minor regulatory changes and, in response to requests for clarification, improves the clarity of certain provisions in the Hazardous Materials Regulations.</w:t>
      </w:r>
    </w:p>
    <w:p w:rsidR="003B5FFB" w:rsidRPr="009A5C0E" w:rsidRDefault="003B5FFB" w:rsidP="008B36AB">
      <w:pPr>
        <w:pStyle w:val="ListParagraph"/>
        <w:numPr>
          <w:ilvl w:val="0"/>
          <w:numId w:val="4"/>
        </w:numPr>
        <w:spacing w:after="0" w:line="240" w:lineRule="auto"/>
        <w:rPr>
          <w:rFonts w:cs="Times New Roman"/>
          <w:sz w:val="23"/>
          <w:szCs w:val="23"/>
        </w:rPr>
      </w:pPr>
      <w:r w:rsidRPr="009A5C0E">
        <w:rPr>
          <w:rFonts w:cs="Times New Roman"/>
          <w:b/>
          <w:bCs/>
          <w:sz w:val="23"/>
          <w:szCs w:val="23"/>
        </w:rPr>
        <w:t xml:space="preserve">49 CFR Part 173, Shippers General Requirements for Shipments and Packages - Effective:  </w:t>
      </w:r>
      <w:r w:rsidR="00F366FA" w:rsidRPr="009A5C0E">
        <w:rPr>
          <w:rFonts w:cs="Times New Roman"/>
          <w:b/>
          <w:bCs/>
          <w:sz w:val="23"/>
          <w:szCs w:val="23"/>
        </w:rPr>
        <w:t>October 5, 2012</w:t>
      </w:r>
      <w:r w:rsidRPr="009A5C0E">
        <w:rPr>
          <w:rFonts w:cs="Times New Roman"/>
          <w:b/>
          <w:bCs/>
          <w:sz w:val="23"/>
          <w:szCs w:val="23"/>
        </w:rPr>
        <w:t>:</w:t>
      </w:r>
    </w:p>
    <w:p w:rsidR="003B5FFB" w:rsidRPr="009A5C0E" w:rsidRDefault="003B5FFB"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F366FA" w:rsidRPr="009A5C0E">
        <w:rPr>
          <w:rFonts w:cs="Times New Roman"/>
          <w:sz w:val="23"/>
          <w:szCs w:val="23"/>
        </w:rPr>
        <w:t>October 1, 2011</w:t>
      </w:r>
      <w:r w:rsidRPr="009A5C0E">
        <w:rPr>
          <w:rFonts w:cs="Times New Roman"/>
          <w:sz w:val="23"/>
          <w:szCs w:val="23"/>
        </w:rPr>
        <w:t xml:space="preserve">: </w:t>
      </w:r>
      <w:r w:rsidR="00F366FA" w:rsidRPr="009A5C0E">
        <w:rPr>
          <w:rFonts w:cs="Times New Roman"/>
          <w:sz w:val="23"/>
          <w:szCs w:val="23"/>
        </w:rPr>
        <w:t>77 FR 60056</w:t>
      </w:r>
      <w:r w:rsidRPr="009A5C0E">
        <w:rPr>
          <w:rFonts w:cs="Times New Roman"/>
          <w:sz w:val="23"/>
          <w:szCs w:val="23"/>
        </w:rPr>
        <w:t>:</w:t>
      </w:r>
      <w:r w:rsidR="00F366FA" w:rsidRPr="009A5C0E">
        <w:rPr>
          <w:rFonts w:cs="Times New Roman"/>
          <w:sz w:val="23"/>
          <w:szCs w:val="23"/>
        </w:rPr>
        <w:t xml:space="preserve"> CFR corrections to part 173 - Shippers—General Requirements for Shipments and Packagings</w:t>
      </w:r>
    </w:p>
    <w:p w:rsidR="00F366FA" w:rsidRPr="009A5C0E" w:rsidRDefault="00F366FA"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December 28, 2011: 76 FR 81400: This rule corrects errors in the pictorial display of labels, eliminates references to transitional provisions that were previously removed from the HMR, clarifies shipping paper amendments, corrects an editorial error, and extends the effective date of certain shipping paper amendments adopted in the July 20, 2011 final rule.</w:t>
      </w:r>
    </w:p>
    <w:p w:rsidR="00F366FA" w:rsidRPr="009A5C0E" w:rsidRDefault="00F366FA" w:rsidP="00F366F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1, 2012: 76 FR 82175, 76 FR 82177, 76 FR 82178: This rule responds to administrative appeals, provides clarifications, and corrects typographical and other minor errors adopted in an international harmonization final rule published January 19, 2011 (HM-215K; 76 FR 3308)</w:t>
      </w:r>
    </w:p>
    <w:p w:rsidR="00F366FA" w:rsidRPr="009A5C0E" w:rsidRDefault="00F366FA"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5, 2012: 77 FR 429: This clarification provides further guidance on PHMSA’s policy that it will only accept fireworks approvals applications from fireworks manufacturers or their designated agents and grant approvals only to manufacturers of fireworks devices.</w:t>
      </w:r>
    </w:p>
    <w:p w:rsidR="00D019B5" w:rsidRPr="009A5C0E" w:rsidRDefault="00D019B5"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21, 2012: 77 FR 429: Clarification on the PHMSA Division 1.1 Fireworks Approvals Policy.</w:t>
      </w:r>
    </w:p>
    <w:p w:rsidR="00D019B5" w:rsidRPr="009A5C0E" w:rsidRDefault="00D019B5"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July 1, 2012: 77 FR 22509: This rule amended the Hazardous Materials Regulations to require closures of inner </w:t>
      </w:r>
      <w:proofErr w:type="spellStart"/>
      <w:r w:rsidRPr="009A5C0E">
        <w:rPr>
          <w:rFonts w:cs="Times New Roman"/>
          <w:sz w:val="23"/>
          <w:szCs w:val="23"/>
        </w:rPr>
        <w:t>packagings</w:t>
      </w:r>
      <w:proofErr w:type="spellEnd"/>
      <w:r w:rsidRPr="009A5C0E">
        <w:rPr>
          <w:rFonts w:cs="Times New Roman"/>
          <w:sz w:val="23"/>
          <w:szCs w:val="23"/>
        </w:rPr>
        <w:t xml:space="preserve"> containing liquids within a combination packaging intended for transportation by aircraft to be secured by a secondary means or, where a secondary closure cannot be applied or it is impracticable to apply, permit the use of a leak-proof liner.</w:t>
      </w:r>
    </w:p>
    <w:p w:rsidR="00D019B5" w:rsidRPr="009A5C0E" w:rsidRDefault="00D019B5" w:rsidP="00D019B5">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5, 2012: 77 FR 60935: This final rule corrects editorial errors, makes minor regulatory changes and, in response to requests for clarification, improves the clarity of certain provisions in the Hazardous Materials Regulations.</w:t>
      </w:r>
    </w:p>
    <w:p w:rsidR="002141BC" w:rsidRPr="009A5C0E" w:rsidRDefault="003B5FFB"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40, Procedures for Transportation Workplace Drug and Alcohol Testing Programs – </w:t>
      </w:r>
      <w:r w:rsidR="008A4290" w:rsidRPr="009A5C0E">
        <w:rPr>
          <w:rFonts w:cs="Times New Roman"/>
          <w:b/>
          <w:sz w:val="23"/>
          <w:szCs w:val="23"/>
        </w:rPr>
        <w:t>October 5, 2012</w:t>
      </w:r>
      <w:r w:rsidRPr="009A5C0E">
        <w:rPr>
          <w:rFonts w:cs="Times New Roman"/>
          <w:b/>
          <w:sz w:val="23"/>
          <w:szCs w:val="23"/>
        </w:rPr>
        <w:t>:</w:t>
      </w:r>
    </w:p>
    <w:p w:rsidR="003B5FFB" w:rsidRPr="009A5C0E" w:rsidRDefault="003B5FFB"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5E7C10" w:rsidRPr="009A5C0E">
        <w:rPr>
          <w:rFonts w:cs="Times New Roman"/>
          <w:sz w:val="23"/>
          <w:szCs w:val="23"/>
        </w:rPr>
        <w:t>July 3, 2012</w:t>
      </w:r>
      <w:r w:rsidRPr="009A5C0E">
        <w:rPr>
          <w:rFonts w:cs="Times New Roman"/>
          <w:sz w:val="23"/>
          <w:szCs w:val="23"/>
        </w:rPr>
        <w:t xml:space="preserve">: </w:t>
      </w:r>
      <w:r w:rsidR="000478A3" w:rsidRPr="009A5C0E">
        <w:rPr>
          <w:rFonts w:cs="Times New Roman"/>
          <w:sz w:val="23"/>
          <w:szCs w:val="23"/>
        </w:rPr>
        <w:t>77 FR 26473: The Department amended certain provisions of its drug testing procedures for 6-acetylmorphine (6-AM), a unique metabolite of heroin.</w:t>
      </w:r>
      <w:r w:rsidRPr="009A5C0E">
        <w:rPr>
          <w:rFonts w:cs="Times New Roman"/>
          <w:sz w:val="23"/>
          <w:szCs w:val="23"/>
        </w:rPr>
        <w:t xml:space="preserve"> </w:t>
      </w:r>
    </w:p>
    <w:p w:rsidR="000478A3" w:rsidRPr="009A5C0E" w:rsidRDefault="000478A3" w:rsidP="000478A3">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October 3, 2012: 77 FR 60318: This rule adopts as final, without change, a </w:t>
      </w:r>
      <w:smartTag w:uri="urn:schemas-microsoft-com:office:smarttags" w:element="date">
        <w:smartTagPr>
          <w:attr w:name="ls" w:val="trans"/>
          <w:attr w:name="Month" w:val="5"/>
          <w:attr w:name="Day" w:val="4"/>
          <w:attr w:name="Year" w:val="2012"/>
        </w:smartTagPr>
        <w:r w:rsidRPr="009A5C0E">
          <w:rPr>
            <w:rFonts w:cs="Times New Roman"/>
            <w:sz w:val="23"/>
            <w:szCs w:val="23"/>
          </w:rPr>
          <w:t>May 4, 2012</w:t>
        </w:r>
      </w:smartTag>
      <w:r w:rsidRPr="009A5C0E">
        <w:rPr>
          <w:rFonts w:cs="Times New Roman"/>
          <w:sz w:val="23"/>
          <w:szCs w:val="23"/>
        </w:rPr>
        <w:t>, interim final rule (IFR) which no longer requires laboratories and Medical Review Officers (</w:t>
      </w:r>
      <w:smartTag w:uri="urn:schemas-microsoft-com:office:smarttags" w:element="stockticker">
        <w:r w:rsidRPr="009A5C0E">
          <w:rPr>
            <w:rFonts w:cs="Times New Roman"/>
            <w:sz w:val="23"/>
            <w:szCs w:val="23"/>
          </w:rPr>
          <w:t>MRO</w:t>
        </w:r>
      </w:smartTag>
      <w:r w:rsidRPr="009A5C0E">
        <w:rPr>
          <w:rFonts w:cs="Times New Roman"/>
          <w:sz w:val="23"/>
          <w:szCs w:val="23"/>
        </w:rPr>
        <w:t>) to consult with one another regarding the testing for the presence of morphine when the laboratory confirms the presence of 6-acetylmorphine (6-AM). Also, laboratories and MROs will no longer need to report 6-AM results to the Office of Drug and Alcohol Policy and Compliance (ODAPC).</w:t>
      </w:r>
    </w:p>
    <w:p w:rsidR="003B5FFB" w:rsidRPr="009A5C0E" w:rsidRDefault="00CE5EB9"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375, Transportation of Household Goods in Interstate Commerce; Consumer Protection Regulations – Effective </w:t>
      </w:r>
      <w:r w:rsidR="000478A3" w:rsidRPr="009A5C0E">
        <w:rPr>
          <w:rFonts w:cs="Times New Roman"/>
          <w:b/>
          <w:sz w:val="23"/>
          <w:szCs w:val="23"/>
        </w:rPr>
        <w:t>October 5, 2012:</w:t>
      </w:r>
    </w:p>
    <w:p w:rsidR="00CE5EB9" w:rsidRPr="009A5C0E" w:rsidRDefault="00CE5EB9"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0478A3" w:rsidRPr="009A5C0E">
        <w:rPr>
          <w:rFonts w:cs="Times New Roman"/>
          <w:sz w:val="23"/>
          <w:szCs w:val="23"/>
        </w:rPr>
        <w:t>May 15, 2012</w:t>
      </w:r>
      <w:r w:rsidRPr="009A5C0E">
        <w:rPr>
          <w:rFonts w:cs="Times New Roman"/>
          <w:sz w:val="23"/>
          <w:szCs w:val="23"/>
        </w:rPr>
        <w:t xml:space="preserve">: </w:t>
      </w:r>
      <w:r w:rsidR="000478A3" w:rsidRPr="009A5C0E">
        <w:rPr>
          <w:rFonts w:cs="Times New Roman"/>
          <w:sz w:val="23"/>
          <w:szCs w:val="23"/>
        </w:rPr>
        <w:t>77 FR 25373: FMCSA harmonizes its regulations with a recent Surface Transportation Board (STB) order that requires certain information about household goods motor carrier liability to appear on the estimates and bills of lading that carriers must provide to individual shippers.</w:t>
      </w:r>
    </w:p>
    <w:p w:rsidR="000478A3" w:rsidRPr="009A5C0E" w:rsidRDefault="000478A3" w:rsidP="000478A3">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August 20, 2012: 77 FR 36934, 77 FR 36935: The FMCSA amended the regulations governing the transportation of household goods to remove an obsolete requirement related to collect calls, resolve ambiguities, and reduce a regulatory burden on household goods motor carriers.</w:t>
      </w:r>
    </w:p>
    <w:p w:rsidR="000478A3" w:rsidRPr="009A5C0E" w:rsidRDefault="000478A3" w:rsidP="000478A3">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59823, 77 FR 59824: This final rule makes technical corrections throughout title 49 CFR subtitle B, chapter III.</w:t>
      </w:r>
    </w:p>
    <w:p w:rsidR="00C60BF1" w:rsidRPr="009A5C0E" w:rsidRDefault="00C60BF1"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382 – Controlled Substance and Alcohol Use Testing – </w:t>
      </w:r>
      <w:r w:rsidR="0029297A" w:rsidRPr="009A5C0E">
        <w:rPr>
          <w:rFonts w:cs="Times New Roman"/>
          <w:b/>
          <w:sz w:val="23"/>
          <w:szCs w:val="23"/>
        </w:rPr>
        <w:t>October 5, 2012</w:t>
      </w:r>
      <w:r w:rsidRPr="009A5C0E">
        <w:rPr>
          <w:rFonts w:cs="Times New Roman"/>
          <w:b/>
          <w:sz w:val="23"/>
          <w:szCs w:val="23"/>
        </w:rPr>
        <w:t>:</w:t>
      </w:r>
    </w:p>
    <w:p w:rsidR="00C60BF1" w:rsidRPr="009A5C0E" w:rsidRDefault="0029297A"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22, 2012: 77 FR 1039: The Federal Motor Carrier Safety Administration (FMCSA) corrected a Final Rule that appeared in the Federal Register on January 30, 2012 (77 FR 4479), which amended the physical qualifications for drivers and the instructions for the medical examination report to clarify that drivers may not use Schedule I drugs and be qualified to drive commercial motor vehicles (CMVs) under any circumstances.</w:t>
      </w:r>
    </w:p>
    <w:p w:rsidR="0029297A" w:rsidRPr="009A5C0E" w:rsidRDefault="0029297A"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59825: This final rule makes technical corrections throughout title 49 CFR subtitle B, chapter III.</w:t>
      </w:r>
    </w:p>
    <w:p w:rsidR="007F797C" w:rsidRPr="009A5C0E" w:rsidRDefault="007F797C"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383 - </w:t>
      </w:r>
      <w:r w:rsidRPr="009A5C0E">
        <w:rPr>
          <w:rFonts w:cs="Times New Roman"/>
          <w:b/>
          <w:bCs/>
          <w:sz w:val="23"/>
          <w:szCs w:val="23"/>
        </w:rPr>
        <w:t xml:space="preserve">Commercial Driver’s License Standards; Requirements and Penalties – Effective </w:t>
      </w:r>
      <w:r w:rsidR="0029297A" w:rsidRPr="009A5C0E">
        <w:rPr>
          <w:rFonts w:cs="Times New Roman"/>
          <w:b/>
          <w:bCs/>
          <w:sz w:val="23"/>
          <w:szCs w:val="23"/>
        </w:rPr>
        <w:t>October 5, 2012</w:t>
      </w:r>
      <w:r w:rsidRPr="009A5C0E">
        <w:rPr>
          <w:rFonts w:cs="Times New Roman"/>
          <w:b/>
          <w:bCs/>
          <w:sz w:val="23"/>
          <w:szCs w:val="23"/>
        </w:rPr>
        <w:t>:</w:t>
      </w:r>
    </w:p>
    <w:p w:rsidR="007F797C" w:rsidRPr="009A5C0E" w:rsidRDefault="007F797C"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29297A" w:rsidRPr="009A5C0E">
        <w:rPr>
          <w:rFonts w:cs="Times New Roman"/>
          <w:sz w:val="23"/>
          <w:szCs w:val="23"/>
        </w:rPr>
        <w:t>January 3, 2012: 76 FR 75486: FMCSA and PHMSA amended the Federal Motor Carrier Safety Regulations (FMCSRs) and the Hazardous Materials Regulations (HMR)to restrict the use of hand-held mobile telephones by drivers of commercial motor vehicles (CMVs).</w:t>
      </w:r>
    </w:p>
    <w:p w:rsidR="0029297A" w:rsidRPr="009A5C0E" w:rsidRDefault="0029297A"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21, 2012: 77 FR 24127: This rule amended § 383.73 by revising paragraph (o)(1)(iii)(E).</w:t>
      </w:r>
    </w:p>
    <w:p w:rsidR="0097089B" w:rsidRPr="009A5C0E" w:rsidRDefault="0097089B"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24, 2012: 77 FR 30919: Compliance date for the May, 9, 2011 final rule: States must be in compliance with the requirements in subpart B of Part 384 (49 CFR part 384) by July 8, 2014.</w:t>
      </w:r>
    </w:p>
    <w:p w:rsidR="0029297A" w:rsidRPr="009A5C0E" w:rsidRDefault="0029297A" w:rsidP="0029297A">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59825: This final rule makes technical corrections throughout title 49 CFR subtitle B, chapter III.</w:t>
      </w:r>
    </w:p>
    <w:p w:rsidR="00263740" w:rsidRPr="009A5C0E" w:rsidRDefault="00263740"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385 – Safety Fitness Procedures – Effective </w:t>
      </w:r>
      <w:r w:rsidR="0097089B" w:rsidRPr="009A5C0E">
        <w:rPr>
          <w:rFonts w:cs="Times New Roman"/>
          <w:b/>
          <w:sz w:val="23"/>
          <w:szCs w:val="23"/>
        </w:rPr>
        <w:t>October 5, 2012</w:t>
      </w:r>
      <w:r w:rsidRPr="009A5C0E">
        <w:rPr>
          <w:rFonts w:cs="Times New Roman"/>
          <w:b/>
          <w:sz w:val="23"/>
          <w:szCs w:val="23"/>
        </w:rPr>
        <w:t>:</w:t>
      </w:r>
    </w:p>
    <w:p w:rsidR="00263740" w:rsidRPr="009A5C0E" w:rsidRDefault="00263740" w:rsidP="008B36A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w:t>
      </w:r>
      <w:r w:rsidR="0097089B" w:rsidRPr="009A5C0E">
        <w:rPr>
          <w:rFonts w:cs="Times New Roman"/>
          <w:sz w:val="23"/>
          <w:szCs w:val="23"/>
        </w:rPr>
        <w:t xml:space="preserve"> February 2</w:t>
      </w:r>
      <w:r w:rsidR="00DC766F" w:rsidRPr="009A5C0E">
        <w:rPr>
          <w:rFonts w:cs="Times New Roman"/>
          <w:sz w:val="23"/>
          <w:szCs w:val="23"/>
        </w:rPr>
        <w:t>7</w:t>
      </w:r>
      <w:r w:rsidR="0097089B" w:rsidRPr="009A5C0E">
        <w:rPr>
          <w:rFonts w:cs="Times New Roman"/>
          <w:sz w:val="23"/>
          <w:szCs w:val="23"/>
        </w:rPr>
        <w:t>, 2012: 76 FR 81134: FMCSA revises the hours of service (HOS) regulations to limit the use of the 34-hour restart provision to once every 168 hours and to require that anyone using the 34-hour restart provision have as part of the restart two periods that include 1 a.m. to 5 a.m. It also includes a provision that allows truckers to drive if they have had a break of at least 30 minutes, at a time of their choosing, sometime within the previous 8 hours.</w:t>
      </w:r>
    </w:p>
    <w:p w:rsidR="0097089B" w:rsidRPr="009A5C0E" w:rsidRDefault="0097089B" w:rsidP="0097089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8, 2012: 77 FR 26989: In this document, the Federal Communications Commission announces that the Office of Management and Budget (OMB) has approved, for a period of three years, the information collection associated with the Commission's Connect America Fund; A National Broadband Plan for Our Future; Establishing Just and Reasonable Rates for Local Exchange Carriers; High-Cost Universal Service Support, Report and Order, (Order), released on November 18, 2011.</w:t>
      </w:r>
    </w:p>
    <w:p w:rsidR="0097089B" w:rsidRPr="009A5C0E" w:rsidRDefault="0097089B" w:rsidP="0097089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14, 2012: 77 FR 28450, 77 FR 28454: This final rule rescinded the final rule published on April 5, 2010, entitled ‘‘Electronic On-Board Recorders for Hours-of-Service Compliance’’ and amended by a September 13, 2010, technical amendment, in response to a decision of the Court of Appeals for the Seventh Circuit that vacated the April 2010 final rule.</w:t>
      </w:r>
    </w:p>
    <w:p w:rsidR="0097089B" w:rsidRPr="009A5C0E" w:rsidRDefault="0097089B" w:rsidP="0097089B">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24, 2012: 77 FR 30919: Compliance date for the May, 9, 2011 final rule: States must be in compliance with the requirements in subpart B of Part 384 (49 CFR part 384) by July 8, 2014.</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59825, 77 FR 59826: This final rule makes technical corrections throughout title 49 CFR subtitle B, chapter III.</w:t>
      </w:r>
    </w:p>
    <w:p w:rsidR="00263740" w:rsidRPr="009A5C0E" w:rsidRDefault="00263740"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390 – Safety Regulations, General – Effective </w:t>
      </w:r>
      <w:r w:rsidR="00DC766F" w:rsidRPr="009A5C0E">
        <w:rPr>
          <w:rFonts w:cs="Times New Roman"/>
          <w:b/>
          <w:sz w:val="23"/>
          <w:szCs w:val="23"/>
        </w:rPr>
        <w:t>October 5, 2012</w:t>
      </w:r>
      <w:r w:rsidRPr="009A5C0E">
        <w:rPr>
          <w:rFonts w:cs="Times New Roman"/>
          <w:b/>
          <w:sz w:val="23"/>
          <w:szCs w:val="23"/>
        </w:rPr>
        <w:t>:</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3, 2012: 76 FR 75487: FMCSA and PHMSA amended the Federal Motor Carrier Safety Regulations (FMCSRs) and the Hazardous Materials Regulations (HMR)to restrict the use of hand-held mobile telephones by drivers of commercial motor vehicles (CMVs).</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27, 2012: 76 FR 81134: FMCSA revises the hours of service (HOS) regulations to limit the use of the 34-hour restart provision to once every 168 hours and to require that anyone using the 34-hour restart provision have as part of the restart two periods that include 1 a.m. to 5 a.m. It also includes a provision that allows truckers to drive if they have had a break of at least 30 minutes, at a time of their choosing, sometime within the previous 8 hours.</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27, 2012: 76 FR 81186: FMCSA corrects the hours of service (HOS) final rule published on December 27, 2011 (76 FR 81143).</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21, 2012: 77 FR 24130, 77 FR 24133: This rule amended § 383.73 by revising paragraph (o)(1)(iii)(E).</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12, 2012: 77 FR 34852: FMCSA eliminates the requirement for drivers operating intermodal equipment (IME) to submit—and intermodal equipment providers (IEPs) to retain driver vehicle inspection reports (DVIRs) when the driver has neither found nor been made aware of any defects in the IME.</w:t>
      </w:r>
    </w:p>
    <w:p w:rsidR="00DC766F" w:rsidRPr="009A5C0E" w:rsidRDefault="00DC766F" w:rsidP="00DC766F">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59827, 77 FR 59828: This final rule makes technical corrections throughout title 49 CFR subtitle B, chapter III.</w:t>
      </w:r>
    </w:p>
    <w:p w:rsidR="00263740" w:rsidRPr="009A5C0E" w:rsidRDefault="00A90F0C"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391 – Qualification of Drivers – Effective </w:t>
      </w:r>
      <w:r w:rsidR="00954A49" w:rsidRPr="009A5C0E">
        <w:rPr>
          <w:rFonts w:cs="Times New Roman"/>
          <w:b/>
          <w:sz w:val="23"/>
          <w:szCs w:val="23"/>
        </w:rPr>
        <w:t>October 5, 2012</w:t>
      </w:r>
      <w:r w:rsidRPr="009A5C0E">
        <w:rPr>
          <w:rFonts w:cs="Times New Roman"/>
          <w:b/>
          <w:sz w:val="23"/>
          <w:szCs w:val="23"/>
        </w:rPr>
        <w:t>:</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December 16, 2011: 77 FR 70661: The FMCSA amends its regulations to keep in effect until January 30, 2014, the requirement that interstate drivers subject to the commercial driver’s license (CDL) regulations and the Federal physical qualification requirements must retain paper copies of their medical examiner’s certificate. Interstate motor carriers are also required to retain copies of their drivers’ medical certificates in their driver qualification files.</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3, 2012: 76 FR 75487: FMCSA and PHMSA amended the Federal Motor Carrier Safety Regulations (FMCSRs) and the Hazardous Materials Regulations (HMR)</w:t>
      </w:r>
      <w:r w:rsidR="00141B14" w:rsidRPr="009A5C0E">
        <w:rPr>
          <w:rFonts w:cs="Times New Roman"/>
          <w:sz w:val="23"/>
          <w:szCs w:val="23"/>
        </w:rPr>
        <w:t xml:space="preserve"> </w:t>
      </w:r>
      <w:r w:rsidRPr="009A5C0E">
        <w:rPr>
          <w:rFonts w:cs="Times New Roman"/>
          <w:sz w:val="23"/>
          <w:szCs w:val="23"/>
        </w:rPr>
        <w:t>to restrict the use of hand-held mobile telephones by drivers of commercial motor vehicles (CMVs).</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12, 2012: 77 FR 1891: The FMCSA amends its December 3, 2011, final rule that restricted the use of hand-held mobile telephones by drivers of commercial motor vehicles. This technical amendment only affects an FMCSA regulation. The purpose of this rule is to correct a clerical error.</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22, 2012: 77 FR 1039: The Federal Motor Carrier Safety Administration (FMCSA) corrected a Final Rule that appeared in the Federal Register on January 30, 2012 (77 FR 4479), which amended the physical qualifications for drivers and the instructions for the medical examination report to clarify that drivers may not use Schedule I drugs and be qualified to drive commercial motor vehicles (CMVs) under any circumstances.</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29, 2012: 77 FR 4483: The FMCSA amends the physical qualifications for drivers and the instructions for the medical examination report to clarify that drivers may not use Schedule I drugs and be qualified to drive commercial motor vehicles (CMVs) under any circumstances. The rule also corrects inaccurate uses of the term ‘‘actual knowledge.’’</w:t>
      </w:r>
    </w:p>
    <w:p w:rsidR="00954A49" w:rsidRPr="009A5C0E" w:rsidRDefault="00954A49" w:rsidP="00954A49">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May 21, 2012: 77 FR 24130, </w:t>
      </w:r>
      <w:r w:rsidR="00141B14" w:rsidRPr="009A5C0E">
        <w:rPr>
          <w:rFonts w:cs="Times New Roman"/>
          <w:sz w:val="23"/>
          <w:szCs w:val="23"/>
        </w:rPr>
        <w:t xml:space="preserve">77 FR 24130, </w:t>
      </w:r>
      <w:r w:rsidRPr="009A5C0E">
        <w:rPr>
          <w:rFonts w:cs="Times New Roman"/>
          <w:sz w:val="23"/>
          <w:szCs w:val="23"/>
        </w:rPr>
        <w:t>77 FR 24133: This rule amended § 383.73 by revising paragraph (o)(1)(iii)(E).</w:t>
      </w:r>
    </w:p>
    <w:p w:rsidR="007C10C8" w:rsidRPr="009A5C0E" w:rsidRDefault="007C10C8"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392 – Driving of Commercial Motor Vehicles – Effective </w:t>
      </w:r>
      <w:r w:rsidR="00141B14" w:rsidRPr="009A5C0E">
        <w:rPr>
          <w:rFonts w:cs="Times New Roman"/>
          <w:b/>
          <w:sz w:val="23"/>
          <w:szCs w:val="23"/>
        </w:rPr>
        <w:t>October 5, 2012</w:t>
      </w:r>
      <w:r w:rsidRPr="009A5C0E">
        <w:rPr>
          <w:rFonts w:cs="Times New Roman"/>
          <w:b/>
          <w:sz w:val="23"/>
          <w:szCs w:val="23"/>
        </w:rPr>
        <w:t>:</w:t>
      </w:r>
    </w:p>
    <w:p w:rsidR="00141B14" w:rsidRPr="009A5C0E" w:rsidRDefault="00141B14" w:rsidP="00141B14">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January 3, 2012: 76 FR 75487: FMCSA and PHMSA amended the Federal Motor Carrier Safety Regulations (FMCSRs) and the Hazardous Materials Regulations (HMR) to restrict the use of hand-held mobile telephones by drivers of commercial motor vehicles (CMVs).</w:t>
      </w:r>
    </w:p>
    <w:p w:rsidR="00141B14" w:rsidRPr="009A5C0E" w:rsidRDefault="00141B14" w:rsidP="00141B14">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393 – Parts and Accessories Necessary for Safe Operation – Effective October 5, 2012: </w:t>
      </w:r>
    </w:p>
    <w:p w:rsidR="00141B14" w:rsidRPr="009A5C0E" w:rsidRDefault="00141B14" w:rsidP="00141B14">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September 5, 2012: 77 FR 46638, 77 FR 46639: The FMCSA amended the requirements regarding brake readjustment limits in the FMCSRs. This rule amends the readjustment limits, clarifies their application, and corrects an error in cross-referencing a Federal Motor Vehicle Safety Standards. This rule responds to a petition for rulemaking from the CVSA.</w:t>
      </w:r>
    </w:p>
    <w:p w:rsidR="00141B14" w:rsidRPr="009A5C0E" w:rsidRDefault="00141B14" w:rsidP="00141B14">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59828: This final rule makes technical corrections throughout title 49 CFR subtitle B, chapter III.</w:t>
      </w:r>
    </w:p>
    <w:p w:rsidR="007C10C8" w:rsidRPr="009A5C0E" w:rsidRDefault="007C10C8"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395 – Hours of Service of Drivers – </w:t>
      </w:r>
      <w:r w:rsidR="0033522E" w:rsidRPr="009A5C0E">
        <w:rPr>
          <w:rFonts w:cs="Times New Roman"/>
          <w:b/>
          <w:sz w:val="23"/>
          <w:szCs w:val="23"/>
        </w:rPr>
        <w:t>October 5, 2012</w:t>
      </w:r>
      <w:r w:rsidRPr="009A5C0E">
        <w:rPr>
          <w:rFonts w:cs="Times New Roman"/>
          <w:b/>
          <w:sz w:val="23"/>
          <w:szCs w:val="23"/>
        </w:rPr>
        <w:t xml:space="preserve">: </w:t>
      </w:r>
    </w:p>
    <w:p w:rsidR="0033522E" w:rsidRPr="009A5C0E" w:rsidRDefault="0033522E" w:rsidP="003352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27, 2012: 76 FR 81186, 81187, 81188: FMCSA revises the hours of service (HOS) regulations to limit the use of the 34-hour restart provision to once every 168 hours and to require that anyone using the 34-hour restart provision have as part of the restart two periods that include 1 a.m. to 5 a.m. It also includes a provision that allows truckers to drive if they have had a break of at least 30 minutes, at a time of their choosing, sometime within the previous 8 hours.</w:t>
      </w:r>
    </w:p>
    <w:p w:rsidR="0033522E" w:rsidRPr="009A5C0E" w:rsidRDefault="0033522E" w:rsidP="003352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February 27, 2012: 77 FR 7544: FMCSA corrects the hours of service (HOS) final rule published on December 27, 2011 (76 FR 81143). This correction notice corrects the amendatory language or guidance to legal editors of the Code of Federal Regulations (CFR) on the proper codification of the December 27, 2011 rule. This notice does not change, in any manner, the regulatory text.</w:t>
      </w:r>
    </w:p>
    <w:p w:rsidR="0033522E" w:rsidRPr="009A5C0E" w:rsidRDefault="0033522E" w:rsidP="003352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14, 2012: 77 FR 28451: This final rule rescinded the final rule published on April 5, 2010, entitled ‘‘Electronic On-Board Recorders for Hours-of-Service Compliance’’ and amended by a September 13, 2010, technical amendment, in response to a decision of the Court of Appeals for the Seventh Circuit that vacated the April 2010 final rule.</w:t>
      </w:r>
    </w:p>
    <w:p w:rsidR="0033522E" w:rsidRPr="009A5C0E" w:rsidRDefault="00B11E9D" w:rsidP="003352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5, 2012: 77 FR 33098: FMCSA announced revised its regulatory guidance to clarify the applicability of the ‘‘Oilfield operations’’ exceptions in 49 CFR 395.1(d) to the ‘‘Hours of Service of Drivers’’ regulations, and requests comments on the revision.</w:t>
      </w:r>
    </w:p>
    <w:p w:rsidR="00B11E9D" w:rsidRPr="009A5C0E" w:rsidRDefault="00B11E9D" w:rsidP="00B11E9D">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59828: This final rule makes technical corrections throughout title 49 CFR subtitle B, chapter III.</w:t>
      </w:r>
    </w:p>
    <w:p w:rsidR="007C10C8" w:rsidRPr="009A5C0E" w:rsidRDefault="000F4F26"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396 – Inspection, Repair and Maintenance – Effective </w:t>
      </w:r>
      <w:r w:rsidR="00B11E9D" w:rsidRPr="009A5C0E">
        <w:rPr>
          <w:rFonts w:cs="Times New Roman"/>
          <w:b/>
          <w:sz w:val="23"/>
          <w:szCs w:val="23"/>
        </w:rPr>
        <w:t>October 5, 2012</w:t>
      </w:r>
      <w:r w:rsidRPr="009A5C0E">
        <w:rPr>
          <w:rFonts w:cs="Times New Roman"/>
          <w:b/>
          <w:sz w:val="23"/>
          <w:szCs w:val="23"/>
        </w:rPr>
        <w:t>:</w:t>
      </w:r>
    </w:p>
    <w:p w:rsidR="00B11E9D" w:rsidRPr="009A5C0E" w:rsidRDefault="00B11E9D" w:rsidP="00B11E9D">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May 14, 2012: 77 FR 28451: This final rule rescinded the final rule published on April 5, 2010, entitled ‘‘Electronic On-Board Recorders for Hours-of-Service Compliance’’ and amended by a September 13, 2010, technical amendment, in response to a decision of the Court of Appeals for the Seventh Circuit that vacated the April 2010 final rule.</w:t>
      </w:r>
    </w:p>
    <w:p w:rsidR="00B11E9D" w:rsidRPr="009A5C0E" w:rsidRDefault="00B11E9D" w:rsidP="00B11E9D">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12, 2012: 77 FR 34852: FMCSA eliminates the requirement for drivers operating intermodal equipment (IME) to submit—and intermodal equipment providers (IEPs) to retain driver vehicle inspection reports (DVIRs) when the driver has neither found nor been made aware of any defects in the IME.</w:t>
      </w:r>
    </w:p>
    <w:p w:rsidR="000F4F26" w:rsidRPr="009A5C0E" w:rsidRDefault="000F4F26" w:rsidP="008B36AB">
      <w:pPr>
        <w:pStyle w:val="ListParagraph"/>
        <w:numPr>
          <w:ilvl w:val="0"/>
          <w:numId w:val="4"/>
        </w:numPr>
        <w:tabs>
          <w:tab w:val="num" w:pos="2160"/>
        </w:tabs>
        <w:autoSpaceDE w:val="0"/>
        <w:autoSpaceDN w:val="0"/>
        <w:adjustRightInd w:val="0"/>
        <w:spacing w:after="0" w:line="240" w:lineRule="atLeast"/>
        <w:rPr>
          <w:rFonts w:cs="Times New Roman"/>
          <w:b/>
          <w:sz w:val="23"/>
          <w:szCs w:val="23"/>
        </w:rPr>
      </w:pPr>
      <w:r w:rsidRPr="009A5C0E">
        <w:rPr>
          <w:rFonts w:cs="Times New Roman"/>
          <w:b/>
          <w:sz w:val="23"/>
          <w:szCs w:val="23"/>
        </w:rPr>
        <w:t xml:space="preserve">49 CFR Part 397 – Transportation of Hazardous Materials – </w:t>
      </w:r>
      <w:r w:rsidR="00B11E9D" w:rsidRPr="009A5C0E">
        <w:rPr>
          <w:rFonts w:cs="Times New Roman"/>
          <w:b/>
          <w:sz w:val="23"/>
          <w:szCs w:val="23"/>
        </w:rPr>
        <w:t>October 5, 2012</w:t>
      </w:r>
      <w:r w:rsidRPr="009A5C0E">
        <w:rPr>
          <w:rFonts w:cs="Times New Roman"/>
          <w:b/>
          <w:sz w:val="23"/>
          <w:szCs w:val="23"/>
        </w:rPr>
        <w:t>:</w:t>
      </w:r>
    </w:p>
    <w:p w:rsidR="00B644E7" w:rsidRPr="009A5C0E" w:rsidRDefault="00B644E7" w:rsidP="00B644E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1, 2012: 77 FR 59828: This final rule makes technical corrections throughout title 49 CFR subtitle B, chapter III.</w:t>
      </w:r>
    </w:p>
    <w:p w:rsidR="00E41010" w:rsidRPr="009A5C0E" w:rsidRDefault="004C057F" w:rsidP="008B36AB">
      <w:pPr>
        <w:pStyle w:val="ListParagraph"/>
        <w:numPr>
          <w:ilvl w:val="0"/>
          <w:numId w:val="4"/>
        </w:numPr>
        <w:rPr>
          <w:rFonts w:cs="Times New Roman"/>
          <w:b/>
          <w:sz w:val="23"/>
          <w:szCs w:val="23"/>
        </w:rPr>
      </w:pPr>
      <w:r w:rsidRPr="009A5C0E">
        <w:rPr>
          <w:rFonts w:cs="Times New Roman"/>
          <w:b/>
          <w:sz w:val="23"/>
          <w:szCs w:val="23"/>
        </w:rPr>
        <w:t>4</w:t>
      </w:r>
      <w:r w:rsidR="00E41010" w:rsidRPr="009A5C0E">
        <w:rPr>
          <w:rFonts w:cs="Times New Roman"/>
          <w:b/>
          <w:sz w:val="23"/>
          <w:szCs w:val="23"/>
        </w:rPr>
        <w:t>9 CFR Part 174, Carriage by Rail</w:t>
      </w:r>
      <w:r w:rsidRPr="009A5C0E">
        <w:rPr>
          <w:rFonts w:cs="Times New Roman"/>
          <w:b/>
          <w:sz w:val="23"/>
          <w:szCs w:val="23"/>
        </w:rPr>
        <w:t xml:space="preserve"> - </w:t>
      </w:r>
      <w:r w:rsidR="00E41010" w:rsidRPr="009A5C0E">
        <w:rPr>
          <w:rFonts w:cs="Times New Roman"/>
          <w:b/>
          <w:bCs/>
          <w:sz w:val="23"/>
          <w:szCs w:val="23"/>
        </w:rPr>
        <w:t xml:space="preserve">Effective:  </w:t>
      </w:r>
      <w:r w:rsidR="00A50F45" w:rsidRPr="009A5C0E">
        <w:rPr>
          <w:rFonts w:cs="Times New Roman"/>
          <w:b/>
          <w:bCs/>
          <w:sz w:val="23"/>
          <w:szCs w:val="23"/>
        </w:rPr>
        <w:t>October 5, 2012</w:t>
      </w:r>
      <w:r w:rsidR="00E41010" w:rsidRPr="009A5C0E">
        <w:rPr>
          <w:rFonts w:cs="Times New Roman"/>
          <w:b/>
          <w:bCs/>
          <w:sz w:val="23"/>
          <w:szCs w:val="23"/>
        </w:rPr>
        <w:t>:</w:t>
      </w:r>
    </w:p>
    <w:p w:rsidR="00005E6A" w:rsidRPr="009A5C0E" w:rsidRDefault="00E41010" w:rsidP="00D07CA5">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A50F45" w:rsidRPr="009A5C0E">
        <w:rPr>
          <w:rFonts w:cs="Times New Roman"/>
          <w:sz w:val="23"/>
          <w:szCs w:val="23"/>
        </w:rPr>
        <w:t>July 25, 2012</w:t>
      </w:r>
      <w:r w:rsidRPr="009A5C0E">
        <w:rPr>
          <w:rFonts w:cs="Times New Roman"/>
          <w:sz w:val="23"/>
          <w:szCs w:val="23"/>
        </w:rPr>
        <w:t xml:space="preserve">: </w:t>
      </w:r>
      <w:r w:rsidR="00A50F45" w:rsidRPr="009A5C0E">
        <w:rPr>
          <w:rFonts w:cs="Times New Roman"/>
          <w:sz w:val="23"/>
          <w:szCs w:val="23"/>
        </w:rPr>
        <w:t>77 FR 37985</w:t>
      </w:r>
      <w:r w:rsidRPr="009A5C0E">
        <w:rPr>
          <w:rFonts w:cs="Times New Roman"/>
          <w:sz w:val="23"/>
          <w:szCs w:val="23"/>
        </w:rPr>
        <w:t xml:space="preserve">: </w:t>
      </w:r>
      <w:r w:rsidR="00D07CA5" w:rsidRPr="009A5C0E">
        <w:rPr>
          <w:rFonts w:cs="Times New Roman"/>
          <w:sz w:val="23"/>
          <w:szCs w:val="23"/>
        </w:rPr>
        <w:t>The Pipeline and Hazardous Materials Safety Administration amended the Hazardous Materials Regulations to incorporate provisions contained in certain widely used or longstanding rail special permits that have general applicability and established safety records</w:t>
      </w:r>
      <w:r w:rsidRPr="009A5C0E">
        <w:rPr>
          <w:rFonts w:cs="Times New Roman"/>
          <w:sz w:val="23"/>
          <w:szCs w:val="23"/>
        </w:rPr>
        <w:t>.</w:t>
      </w:r>
    </w:p>
    <w:p w:rsidR="00E41010" w:rsidRPr="009A5C0E" w:rsidRDefault="00E41010" w:rsidP="008B36AB">
      <w:pPr>
        <w:pStyle w:val="ListParagraph"/>
        <w:numPr>
          <w:ilvl w:val="0"/>
          <w:numId w:val="4"/>
        </w:numPr>
        <w:spacing w:after="240" w:line="240" w:lineRule="atLeast"/>
        <w:rPr>
          <w:rFonts w:cs="Times New Roman"/>
          <w:b/>
          <w:sz w:val="23"/>
          <w:szCs w:val="23"/>
        </w:rPr>
      </w:pPr>
      <w:r w:rsidRPr="009A5C0E">
        <w:rPr>
          <w:rFonts w:cs="Times New Roman"/>
          <w:b/>
          <w:sz w:val="23"/>
          <w:szCs w:val="23"/>
        </w:rPr>
        <w:t>49 CFR Part 178, Specifications for Packagings</w:t>
      </w:r>
      <w:r w:rsidR="00005E6A" w:rsidRPr="009A5C0E">
        <w:rPr>
          <w:rFonts w:cs="Times New Roman"/>
          <w:b/>
          <w:sz w:val="23"/>
          <w:szCs w:val="23"/>
        </w:rPr>
        <w:t xml:space="preserve"> - </w:t>
      </w:r>
      <w:r w:rsidRPr="009A5C0E">
        <w:rPr>
          <w:rFonts w:cs="Times New Roman"/>
          <w:b/>
          <w:bCs/>
          <w:sz w:val="23"/>
          <w:szCs w:val="23"/>
        </w:rPr>
        <w:t xml:space="preserve">Effective:  </w:t>
      </w:r>
      <w:r w:rsidR="00D07CA5" w:rsidRPr="009A5C0E">
        <w:rPr>
          <w:rFonts w:cs="Times New Roman"/>
          <w:b/>
          <w:bCs/>
          <w:sz w:val="23"/>
          <w:szCs w:val="23"/>
        </w:rPr>
        <w:t>October 5, 2012</w:t>
      </w:r>
      <w:r w:rsidRPr="009A5C0E">
        <w:rPr>
          <w:rFonts w:cs="Times New Roman"/>
          <w:b/>
          <w:bCs/>
          <w:sz w:val="23"/>
          <w:szCs w:val="23"/>
        </w:rPr>
        <w:t>:</w:t>
      </w:r>
    </w:p>
    <w:p w:rsidR="00E41010" w:rsidRPr="009A5C0E" w:rsidRDefault="00E41010" w:rsidP="00D07CA5">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D07CA5" w:rsidRPr="009A5C0E">
        <w:rPr>
          <w:rFonts w:cs="Times New Roman"/>
          <w:sz w:val="23"/>
          <w:szCs w:val="23"/>
        </w:rPr>
        <w:t>October 5, 2012: 77 FR 60935: This final rule corrects editorial errors, makes minor regulatory changes and, in response to requests for clarification, improves the clarity of certain provisions in the Hazardous Materials Regulations.</w:t>
      </w:r>
    </w:p>
    <w:p w:rsidR="00E41010" w:rsidRPr="009A5C0E" w:rsidRDefault="00E41010" w:rsidP="008B36AB">
      <w:pPr>
        <w:pStyle w:val="ListParagraph"/>
        <w:numPr>
          <w:ilvl w:val="0"/>
          <w:numId w:val="4"/>
        </w:numPr>
        <w:rPr>
          <w:rFonts w:cs="Times New Roman"/>
          <w:sz w:val="23"/>
          <w:szCs w:val="23"/>
        </w:rPr>
      </w:pPr>
      <w:r w:rsidRPr="009A5C0E">
        <w:rPr>
          <w:rFonts w:cs="Times New Roman"/>
          <w:b/>
          <w:sz w:val="23"/>
          <w:szCs w:val="23"/>
        </w:rPr>
        <w:t xml:space="preserve">49 CFR Part 179, Specifications for Tank Cars </w:t>
      </w:r>
      <w:r w:rsidR="00005E6A" w:rsidRPr="009A5C0E">
        <w:rPr>
          <w:rFonts w:cs="Times New Roman"/>
          <w:b/>
          <w:sz w:val="23"/>
          <w:szCs w:val="23"/>
        </w:rPr>
        <w:t xml:space="preserve">-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E41010" w:rsidRPr="009A5C0E" w:rsidRDefault="00E41010" w:rsidP="00D07CA5">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D07CA5" w:rsidRPr="009A5C0E">
        <w:rPr>
          <w:rFonts w:cs="Times New Roman"/>
          <w:sz w:val="23"/>
          <w:szCs w:val="23"/>
        </w:rPr>
        <w:t>July 25, 2012: 77 FR 37985, 37986: The Pipeline and Hazardous Materials Safety Administration amended the Hazardous Materials Regulations to incorporate provisions contained in certain widely used or longstanding rail special permits that have general applicability and established safety records.</w:t>
      </w:r>
    </w:p>
    <w:p w:rsidR="00D07CA5" w:rsidRPr="009A5C0E" w:rsidRDefault="00D07CA5" w:rsidP="00D07CA5">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October 5, 2012: 77 FR 60935: This final rule corrects editorial errors, makes minor regulatory changes and, in response to requests for clarification, improves the clarity of certain provisions in the Hazardous Materials Regulations.</w:t>
      </w:r>
    </w:p>
    <w:p w:rsidR="00E41010" w:rsidRPr="009A5C0E" w:rsidRDefault="00E41010" w:rsidP="008B36AB">
      <w:pPr>
        <w:pStyle w:val="ListParagraph"/>
        <w:numPr>
          <w:ilvl w:val="0"/>
          <w:numId w:val="4"/>
        </w:numPr>
        <w:rPr>
          <w:rFonts w:cs="Times New Roman"/>
          <w:b/>
          <w:sz w:val="23"/>
          <w:szCs w:val="23"/>
        </w:rPr>
      </w:pPr>
      <w:r w:rsidRPr="009A5C0E">
        <w:rPr>
          <w:rFonts w:cs="Times New Roman"/>
          <w:b/>
          <w:sz w:val="23"/>
          <w:szCs w:val="23"/>
        </w:rPr>
        <w:t>49 CFR  Part 209, Railroad Safety Enforcement Procedures</w:t>
      </w:r>
      <w:r w:rsidR="008F6041"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E41010" w:rsidRPr="009A5C0E" w:rsidRDefault="00E41010"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w:t>
      </w:r>
      <w:r w:rsidR="009D1F77" w:rsidRPr="009A5C0E">
        <w:rPr>
          <w:rFonts w:cs="Times New Roman"/>
          <w:sz w:val="23"/>
          <w:szCs w:val="23"/>
        </w:rPr>
        <w:t xml:space="preserve"> June 25, 2012: 77 FR 24418, 24419: To comply with the Federal Civil Penalties Inflation Adjustment Act of 1990, FRA adjusted the aggravated maximum penalty that it will apply when assessing a civil penalty for a violation of a railroad safety statute, regulation, or order under its authority.</w:t>
      </w:r>
    </w:p>
    <w:p w:rsidR="00974BA1" w:rsidRPr="009A5C0E" w:rsidRDefault="00974BA1"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213, Track Safety Standards</w:t>
      </w:r>
      <w:r w:rsidR="008F6041"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w:t>
      </w:r>
      <w:r w:rsidR="00974BA1" w:rsidRPr="009A5C0E">
        <w:rPr>
          <w:rFonts w:cs="Times New Roman"/>
          <w:sz w:val="23"/>
          <w:szCs w:val="23"/>
        </w:rPr>
        <w:t>: 7</w:t>
      </w:r>
      <w:r w:rsidRPr="009A5C0E">
        <w:rPr>
          <w:rFonts w:cs="Times New Roman"/>
          <w:sz w:val="23"/>
          <w:szCs w:val="23"/>
        </w:rPr>
        <w:t>7 FR 24419: To comply with the Federal Civil Penalties Inflation Adjustment Act of 1990, FRA adjusted the aggravated maximum penalty that it will apply when assessing a civil penalty for a violation of a railroad safety statute, regulation, or order under its authority.</w:t>
      </w:r>
    </w:p>
    <w:p w:rsidR="00060F86" w:rsidRPr="009A5C0E" w:rsidRDefault="00060F86" w:rsidP="009D1F77">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214, Railroad Workplace Safety</w:t>
      </w:r>
      <w:r w:rsidR="008F6041" w:rsidRPr="009A5C0E">
        <w:rPr>
          <w:rFonts w:cs="Times New Roman"/>
          <w:b/>
          <w:sz w:val="23"/>
          <w:szCs w:val="23"/>
        </w:rPr>
        <w:t xml:space="preserve"> - </w:t>
      </w:r>
      <w:r w:rsidRPr="009A5C0E">
        <w:rPr>
          <w:rFonts w:cs="Times New Roman"/>
          <w:b/>
          <w:sz w:val="23"/>
          <w:szCs w:val="23"/>
        </w:rPr>
        <w:t xml:space="preserve">Effective:  </w:t>
      </w:r>
      <w:r w:rsidR="009D1F77" w:rsidRPr="009A5C0E">
        <w:rPr>
          <w:rFonts w:cs="Times New Roman"/>
          <w:b/>
          <w:sz w:val="23"/>
          <w:szCs w:val="23"/>
        </w:rPr>
        <w:t>October 5, 2012</w:t>
      </w:r>
      <w:r w:rsidRPr="009A5C0E">
        <w:rPr>
          <w:rFonts w:cs="Times New Roman"/>
          <w:b/>
          <w:sz w:val="23"/>
          <w:szCs w:val="23"/>
        </w:rPr>
        <w:t>:</w:t>
      </w:r>
    </w:p>
    <w:p w:rsidR="009D1F77"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24419: To comply with the Federal Civil Penalties Inflation Adjustment Act of 1990, FRA adjusted the aggravated maximum penalty that it will apply when assessing a civil penalty for a violation of a railroad safety statute, regulation, or order under its authority.</w:t>
      </w:r>
    </w:p>
    <w:p w:rsidR="00B57FD1" w:rsidRDefault="00B57FD1">
      <w:pPr>
        <w:rPr>
          <w:sz w:val="23"/>
          <w:szCs w:val="23"/>
        </w:rPr>
      </w:pPr>
      <w:r>
        <w:rPr>
          <w:sz w:val="23"/>
          <w:szCs w:val="23"/>
        </w:rPr>
        <w:br w:type="page"/>
      </w:r>
    </w:p>
    <w:p w:rsidR="00B57FD1" w:rsidRPr="00B57FD1" w:rsidRDefault="00B57FD1" w:rsidP="00B57FD1">
      <w:pPr>
        <w:rPr>
          <w:sz w:val="23"/>
          <w:szCs w:val="23"/>
        </w:rPr>
      </w:pPr>
    </w:p>
    <w:p w:rsidR="00060F86" w:rsidRPr="009A5C0E" w:rsidRDefault="00060F86"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217, Railroad Operating Rules</w:t>
      </w:r>
      <w:r w:rsidR="008F6041"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24420: To comply with the Federal Civil Penalties Inflation Adjustment Act of 1990, FRA adjusted the aggravated maximum penalty that it will apply when assessing a civil penalty for a violation of a railroad safety statute, regulation, or order under its authority.</w:t>
      </w:r>
    </w:p>
    <w:p w:rsidR="00552205" w:rsidRPr="009A5C0E" w:rsidRDefault="00552205"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218,  Railroad Operating Practices</w:t>
      </w:r>
      <w:r w:rsidR="00F9747C"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24420: To comply with the Federal Civil Penalties Inflation Adjustment Act of 1990, FRA adjusted the aggravated maximum penalty that it will apply when assessing a civil penalty for a violation of a railroad safety statute, regulation, or order under its authority.</w:t>
      </w:r>
    </w:p>
    <w:p w:rsidR="00237D3C" w:rsidRPr="009A5C0E" w:rsidRDefault="00237D3C"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219, Control of Alcohol and Drug Use</w:t>
      </w:r>
      <w:r w:rsidR="00F9747C"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24420: To comply with the Federal Civil Penalties Inflation Adjustment Act of 1990, FRA adjusted the aggravated maximum penalty that it will apply when assessing a civil penalty for a violation of a railroad safety statute, regulation, or order under its authority.</w:t>
      </w:r>
    </w:p>
    <w:p w:rsidR="00237D3C" w:rsidRPr="009A5C0E" w:rsidRDefault="00237D3C"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220, Railroad Communications</w:t>
      </w:r>
      <w:r w:rsidR="00F9747C"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24420: To comply with the Federal Civil Penalties Inflation Adjustment Act of 1990, FRA adjusted the aggravated maximum penalty that it will apply when assessing a civil penalty for a violation of a railroad safety statute, regulation, or order under its authority.</w:t>
      </w:r>
    </w:p>
    <w:p w:rsidR="00237D3C" w:rsidRPr="009A5C0E" w:rsidRDefault="00237D3C"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221, Rear-end Marking Device</w:t>
      </w:r>
      <w:r w:rsidR="00F9747C" w:rsidRPr="009A5C0E">
        <w:rPr>
          <w:rFonts w:cs="Times New Roman"/>
          <w:b/>
          <w:sz w:val="23"/>
          <w:szCs w:val="23"/>
        </w:rPr>
        <w:t xml:space="preserve"> - </w:t>
      </w:r>
      <w:r w:rsidRPr="009A5C0E">
        <w:rPr>
          <w:rFonts w:cs="Times New Roman"/>
          <w:b/>
          <w:bCs/>
          <w:sz w:val="23"/>
          <w:szCs w:val="23"/>
        </w:rPr>
        <w:t xml:space="preserve">Effective:  </w:t>
      </w:r>
      <w:r w:rsidR="009D1F77" w:rsidRPr="009A5C0E">
        <w:rPr>
          <w:rFonts w:cs="Times New Roman"/>
          <w:b/>
          <w:bCs/>
          <w:sz w:val="23"/>
          <w:szCs w:val="23"/>
        </w:rPr>
        <w:t>October 5, 2012</w:t>
      </w:r>
      <w:r w:rsidRPr="009A5C0E">
        <w:rPr>
          <w:rFonts w:cs="Times New Roman"/>
          <w:b/>
          <w:bCs/>
          <w:sz w:val="23"/>
          <w:szCs w:val="23"/>
        </w:rPr>
        <w:t>:</w:t>
      </w:r>
    </w:p>
    <w:p w:rsidR="009D1F77" w:rsidRPr="009A5C0E" w:rsidRDefault="009D1F77" w:rsidP="009D1F77">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24420: To comply with the Federal Civil Penalties Inflation Adjustment Act of 1990, FRA adjusted the aggravated maximum penalty that it will apply when assessing a civil penalty for a violation of a railroad safety statute, regulation, or order under its authority.</w:t>
      </w:r>
    </w:p>
    <w:p w:rsidR="00C66F5C" w:rsidRPr="009A5C0E" w:rsidRDefault="00C66F5C"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225, Railroads accidents/incidents</w:t>
      </w:r>
      <w:r w:rsidR="00F9747C" w:rsidRPr="009A5C0E">
        <w:rPr>
          <w:rFonts w:cs="Times New Roman"/>
          <w:b/>
          <w:sz w:val="23"/>
          <w:szCs w:val="23"/>
        </w:rPr>
        <w:t xml:space="preserve"> - </w:t>
      </w:r>
      <w:r w:rsidRPr="009A5C0E">
        <w:rPr>
          <w:rFonts w:cs="Times New Roman"/>
          <w:b/>
          <w:bCs/>
          <w:sz w:val="23"/>
          <w:szCs w:val="23"/>
        </w:rPr>
        <w:t xml:space="preserve">Effective:  </w:t>
      </w:r>
      <w:r w:rsidR="00027AF0" w:rsidRPr="009A5C0E">
        <w:rPr>
          <w:rFonts w:cs="Times New Roman"/>
          <w:b/>
          <w:bCs/>
          <w:sz w:val="23"/>
          <w:szCs w:val="23"/>
        </w:rPr>
        <w:t>October 5, 2012</w:t>
      </w:r>
      <w:r w:rsidRPr="009A5C0E">
        <w:rPr>
          <w:rFonts w:cs="Times New Roman"/>
          <w:b/>
          <w:bCs/>
          <w:sz w:val="23"/>
          <w:szCs w:val="23"/>
        </w:rPr>
        <w:t>:</w:t>
      </w:r>
    </w:p>
    <w:p w:rsidR="00027AF0" w:rsidRPr="009A5C0E" w:rsidRDefault="00027AF0" w:rsidP="00027AF0">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24421: To comply with the Federal Civil Penalties Inflation Adjustment Act of 1990, FRA adjusted the aggravated maximum penalty that it will apply when assessing a civil penalty for a violation of a railroad safety statute, regulation, or order under its authority.</w:t>
      </w:r>
    </w:p>
    <w:p w:rsidR="00027AF0" w:rsidRPr="009A5C0E" w:rsidRDefault="00027AF0" w:rsidP="00027AF0">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26704: This rule corrects minor errors in 77 FR 24416.</w:t>
      </w:r>
    </w:p>
    <w:p w:rsidR="00C66F5C" w:rsidRPr="009A5C0E" w:rsidRDefault="00F9747C"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w:t>
      </w:r>
      <w:r w:rsidR="00C66F5C" w:rsidRPr="009A5C0E">
        <w:rPr>
          <w:rFonts w:cs="Times New Roman"/>
          <w:b/>
          <w:sz w:val="23"/>
          <w:szCs w:val="23"/>
        </w:rPr>
        <w:t>9 CFR Part 228, Hours of Service of Railroad Employees</w:t>
      </w:r>
      <w:r w:rsidRPr="009A5C0E">
        <w:rPr>
          <w:rFonts w:cs="Times New Roman"/>
          <w:b/>
          <w:sz w:val="23"/>
          <w:szCs w:val="23"/>
        </w:rPr>
        <w:t xml:space="preserve"> - </w:t>
      </w:r>
      <w:r w:rsidR="00C66F5C" w:rsidRPr="009A5C0E">
        <w:rPr>
          <w:rFonts w:cs="Times New Roman"/>
          <w:b/>
          <w:bCs/>
          <w:sz w:val="23"/>
          <w:szCs w:val="23"/>
        </w:rPr>
        <w:t xml:space="preserve">Effective:  </w:t>
      </w:r>
      <w:r w:rsidR="00027AF0" w:rsidRPr="009A5C0E">
        <w:rPr>
          <w:rFonts w:cs="Times New Roman"/>
          <w:b/>
          <w:bCs/>
          <w:sz w:val="23"/>
          <w:szCs w:val="23"/>
        </w:rPr>
        <w:t>October 5, 2012</w:t>
      </w:r>
      <w:r w:rsidR="00C66F5C" w:rsidRPr="009A5C0E">
        <w:rPr>
          <w:rFonts w:cs="Times New Roman"/>
          <w:b/>
          <w:bCs/>
          <w:sz w:val="23"/>
          <w:szCs w:val="23"/>
        </w:rPr>
        <w:t>:</w:t>
      </w:r>
    </w:p>
    <w:p w:rsidR="00027AF0" w:rsidRPr="009A5C0E" w:rsidRDefault="00C66F5C" w:rsidP="00027AF0">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w:t>
      </w:r>
      <w:r w:rsidR="00027AF0" w:rsidRPr="009A5C0E">
        <w:rPr>
          <w:rFonts w:cs="Times New Roman"/>
          <w:sz w:val="23"/>
          <w:szCs w:val="23"/>
        </w:rPr>
        <w:t>December 30, 2011</w:t>
      </w:r>
      <w:r w:rsidRPr="009A5C0E">
        <w:rPr>
          <w:rFonts w:cs="Times New Roman"/>
          <w:sz w:val="23"/>
          <w:szCs w:val="23"/>
        </w:rPr>
        <w:t>:</w:t>
      </w:r>
      <w:r w:rsidR="00027AF0" w:rsidRPr="009A5C0E">
        <w:rPr>
          <w:rFonts w:cs="Times New Roman"/>
          <w:sz w:val="23"/>
          <w:szCs w:val="23"/>
        </w:rPr>
        <w:t xml:space="preserve"> 76 FR 67087</w:t>
      </w:r>
      <w:r w:rsidRPr="009A5C0E">
        <w:rPr>
          <w:rFonts w:cs="Times New Roman"/>
          <w:sz w:val="23"/>
          <w:szCs w:val="23"/>
        </w:rPr>
        <w:t xml:space="preserve">: </w:t>
      </w:r>
      <w:r w:rsidR="00027AF0" w:rsidRPr="009A5C0E">
        <w:rPr>
          <w:rFonts w:cs="Times New Roman"/>
          <w:sz w:val="23"/>
          <w:szCs w:val="23"/>
        </w:rPr>
        <w:t>To carry out a 2008 Congressional rulemaking mandate, FRA is creating regulations prescribing minimum safety and health requirements for camp cars that a railroad provides as sleeping quarters to any of its train employees, signal employees, and dispatching service employees (covered-service employees) and individuals employed to maintain its right of way.</w:t>
      </w:r>
    </w:p>
    <w:p w:rsidR="006A2D2E" w:rsidRPr="009A5C0E" w:rsidRDefault="006A2D2E" w:rsidP="00027AF0">
      <w:pPr>
        <w:pStyle w:val="ListParagraph"/>
        <w:numPr>
          <w:ilvl w:val="0"/>
          <w:numId w:val="5"/>
        </w:numPr>
        <w:spacing w:after="0" w:line="240" w:lineRule="auto"/>
        <w:ind w:left="1080"/>
        <w:rPr>
          <w:rFonts w:cs="Times New Roman"/>
          <w:sz w:val="23"/>
          <w:szCs w:val="23"/>
        </w:rPr>
      </w:pPr>
      <w:r w:rsidRPr="009A5C0E">
        <w:rPr>
          <w:rFonts w:cs="Times New Roman"/>
          <w:sz w:val="23"/>
          <w:szCs w:val="23"/>
        </w:rPr>
        <w:t xml:space="preserve">Changes effective June 25, 2012: 77 FR 26704: Made corrections to final rule. </w:t>
      </w:r>
    </w:p>
    <w:p w:rsidR="00C66F5C" w:rsidRPr="009A5C0E" w:rsidRDefault="00C66F5C" w:rsidP="00027AF0">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 xml:space="preserve">49 CFR Part 234, Grade Crossing Signal System Safety </w:t>
      </w:r>
      <w:r w:rsidR="00F9747C" w:rsidRPr="009A5C0E">
        <w:rPr>
          <w:rFonts w:cs="Times New Roman"/>
          <w:b/>
          <w:sz w:val="23"/>
          <w:szCs w:val="23"/>
        </w:rPr>
        <w:t xml:space="preserve">- </w:t>
      </w:r>
      <w:r w:rsidRPr="009A5C0E">
        <w:rPr>
          <w:rFonts w:cs="Times New Roman"/>
          <w:b/>
          <w:sz w:val="23"/>
          <w:szCs w:val="23"/>
        </w:rPr>
        <w:t xml:space="preserve">Effective:  </w:t>
      </w:r>
      <w:r w:rsidR="006A2D2E" w:rsidRPr="009A5C0E">
        <w:rPr>
          <w:rFonts w:cs="Times New Roman"/>
          <w:b/>
          <w:sz w:val="23"/>
          <w:szCs w:val="23"/>
        </w:rPr>
        <w:t>October 12, 2012</w:t>
      </w:r>
      <w:r w:rsidRPr="009A5C0E">
        <w:rPr>
          <w:rFonts w:cs="Times New Roman"/>
          <w:b/>
          <w:sz w:val="23"/>
          <w:szCs w:val="23"/>
        </w:rPr>
        <w:t>:</w:t>
      </w:r>
    </w:p>
    <w:p w:rsidR="00C66F5C" w:rsidRPr="009A5C0E" w:rsidRDefault="006A2D2E" w:rsidP="006A2D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August 13, 2012: 77 FR 35190, 35191: This final rule requires certain railroads to establish and maintain systems that allow members of the public to call the railroads, using a toll-free telephone number, and report an emergency or other unsafe condition at highway-rail and pathway grade crossings.</w:t>
      </w:r>
    </w:p>
    <w:p w:rsidR="006A2D2E" w:rsidRPr="009A5C0E" w:rsidRDefault="006A2D2E" w:rsidP="006A2D2E">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24422: To comply with the Federal Civil Penalties Inflation Adjustment Act of 1990, FRA adjusted the aggravated maximum penalty that it will apply when assessing a civil penalty for a violation of a railroad safety statute, regulation, or order under its authority.</w:t>
      </w:r>
    </w:p>
    <w:p w:rsidR="00D038DE" w:rsidRPr="009A5C0E" w:rsidRDefault="00D038DE" w:rsidP="008B36AB">
      <w:pPr>
        <w:pStyle w:val="ListParagraph"/>
        <w:numPr>
          <w:ilvl w:val="0"/>
          <w:numId w:val="4"/>
        </w:numPr>
        <w:autoSpaceDE w:val="0"/>
        <w:autoSpaceDN w:val="0"/>
        <w:adjustRightInd w:val="0"/>
        <w:spacing w:after="0" w:line="240" w:lineRule="auto"/>
        <w:rPr>
          <w:rFonts w:cs="Times New Roman"/>
          <w:b/>
          <w:sz w:val="23"/>
          <w:szCs w:val="23"/>
        </w:rPr>
      </w:pPr>
      <w:r w:rsidRPr="009A5C0E">
        <w:rPr>
          <w:rFonts w:cs="Times New Roman"/>
          <w:b/>
          <w:sz w:val="23"/>
          <w:szCs w:val="23"/>
        </w:rPr>
        <w:t>49 CFR Part 239, Passenger Train Emergency Preparedness</w:t>
      </w:r>
      <w:r w:rsidR="00B33F54" w:rsidRPr="009A5C0E">
        <w:rPr>
          <w:rFonts w:cs="Times New Roman"/>
          <w:b/>
          <w:sz w:val="23"/>
          <w:szCs w:val="23"/>
        </w:rPr>
        <w:t xml:space="preserve"> - </w:t>
      </w:r>
      <w:r w:rsidRPr="009A5C0E">
        <w:rPr>
          <w:rFonts w:cs="Times New Roman"/>
          <w:b/>
          <w:bCs/>
          <w:sz w:val="23"/>
          <w:szCs w:val="23"/>
        </w:rPr>
        <w:t xml:space="preserve">Effective:  </w:t>
      </w:r>
      <w:r w:rsidR="00651F99" w:rsidRPr="009A5C0E">
        <w:rPr>
          <w:rFonts w:cs="Times New Roman"/>
          <w:b/>
          <w:bCs/>
          <w:sz w:val="23"/>
          <w:szCs w:val="23"/>
        </w:rPr>
        <w:t>October 5, 2012</w:t>
      </w:r>
      <w:r w:rsidRPr="009A5C0E">
        <w:rPr>
          <w:rFonts w:cs="Times New Roman"/>
          <w:b/>
          <w:bCs/>
          <w:sz w:val="23"/>
          <w:szCs w:val="23"/>
        </w:rPr>
        <w:t>:</w:t>
      </w:r>
    </w:p>
    <w:p w:rsidR="00651F99" w:rsidRPr="009A5C0E" w:rsidRDefault="00651F99" w:rsidP="00651F9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24422: To comply with the Federal Civil Penalties Inflation Adjustment Act of 1990, FRA adjusted the aggravated maximum penalty that it will apply when assessing a civil penalty for a violation of a railroad safety statute, regulation, or order under its authority.</w:t>
      </w:r>
    </w:p>
    <w:p w:rsidR="00D038DE" w:rsidRPr="009A5C0E" w:rsidRDefault="00D038DE" w:rsidP="008B36AB">
      <w:pPr>
        <w:pStyle w:val="ListParagraph"/>
        <w:numPr>
          <w:ilvl w:val="0"/>
          <w:numId w:val="4"/>
        </w:numPr>
        <w:autoSpaceDE w:val="0"/>
        <w:autoSpaceDN w:val="0"/>
        <w:adjustRightInd w:val="0"/>
        <w:rPr>
          <w:rFonts w:cs="Times New Roman"/>
          <w:b/>
          <w:sz w:val="23"/>
          <w:szCs w:val="23"/>
        </w:rPr>
      </w:pPr>
      <w:r w:rsidRPr="009A5C0E">
        <w:rPr>
          <w:rFonts w:cs="Times New Roman"/>
          <w:b/>
          <w:sz w:val="23"/>
          <w:szCs w:val="23"/>
        </w:rPr>
        <w:t>49 CFR Part 240, Qualification and Certification of Locomotive Engineers</w:t>
      </w:r>
      <w:r w:rsidR="00B33F54" w:rsidRPr="009A5C0E">
        <w:rPr>
          <w:rFonts w:cs="Times New Roman"/>
          <w:b/>
          <w:sz w:val="23"/>
          <w:szCs w:val="23"/>
        </w:rPr>
        <w:t xml:space="preserve"> - </w:t>
      </w:r>
      <w:r w:rsidRPr="009A5C0E">
        <w:rPr>
          <w:rFonts w:cs="Times New Roman"/>
          <w:b/>
          <w:bCs/>
          <w:sz w:val="23"/>
          <w:szCs w:val="23"/>
        </w:rPr>
        <w:t xml:space="preserve">Effective:  </w:t>
      </w:r>
      <w:r w:rsidR="00651F99" w:rsidRPr="009A5C0E">
        <w:rPr>
          <w:rFonts w:cs="Times New Roman"/>
          <w:b/>
          <w:bCs/>
          <w:sz w:val="23"/>
          <w:szCs w:val="23"/>
        </w:rPr>
        <w:t>October 5, 2012</w:t>
      </w:r>
      <w:r w:rsidRPr="009A5C0E">
        <w:rPr>
          <w:rFonts w:cs="Times New Roman"/>
          <w:b/>
          <w:bCs/>
          <w:sz w:val="23"/>
          <w:szCs w:val="23"/>
        </w:rPr>
        <w:t>:</w:t>
      </w:r>
    </w:p>
    <w:p w:rsidR="00651F99" w:rsidRPr="009A5C0E" w:rsidRDefault="00651F99" w:rsidP="00651F99">
      <w:pPr>
        <w:pStyle w:val="ListParagraph"/>
        <w:numPr>
          <w:ilvl w:val="0"/>
          <w:numId w:val="5"/>
        </w:numPr>
        <w:spacing w:after="0" w:line="240" w:lineRule="auto"/>
        <w:ind w:left="1080"/>
        <w:rPr>
          <w:rFonts w:cs="Times New Roman"/>
          <w:sz w:val="23"/>
          <w:szCs w:val="23"/>
        </w:rPr>
      </w:pPr>
      <w:r w:rsidRPr="009A5C0E">
        <w:rPr>
          <w:rFonts w:cs="Times New Roman"/>
          <w:sz w:val="23"/>
          <w:szCs w:val="23"/>
        </w:rPr>
        <w:t>Changes effective June 25, 2012: 77 FR 24422: To comply with the Federal Civil Penalties Inflation Adjustment Act of 1990, FRA adjusted the aggravated maximum penalty that it will apply when assessing a civil penalty for a violation of a railroad safety statute, regulation, or order under its authority.</w:t>
      </w:r>
    </w:p>
    <w:p w:rsidR="00D75764" w:rsidRPr="009A5C0E" w:rsidRDefault="00D75764" w:rsidP="008B36AB">
      <w:pPr>
        <w:pStyle w:val="ListParagraph"/>
        <w:numPr>
          <w:ilvl w:val="0"/>
          <w:numId w:val="4"/>
        </w:numPr>
        <w:rPr>
          <w:rFonts w:cs="Times New Roman"/>
          <w:sz w:val="23"/>
          <w:szCs w:val="23"/>
        </w:rPr>
      </w:pPr>
      <w:r w:rsidRPr="009A5C0E">
        <w:rPr>
          <w:rFonts w:cs="Times New Roman"/>
          <w:b/>
          <w:bCs/>
          <w:sz w:val="23"/>
          <w:szCs w:val="23"/>
        </w:rPr>
        <w:t>ANSI  Z308.1-2009, American National Standard for Minimum Requirements for Workplace First Aid Kits</w:t>
      </w:r>
      <w:r w:rsidRPr="009A5C0E">
        <w:rPr>
          <w:rFonts w:cs="Times New Roman"/>
          <w:sz w:val="23"/>
          <w:szCs w:val="23"/>
        </w:rPr>
        <w:t xml:space="preserve"> </w:t>
      </w:r>
      <w:r w:rsidR="00B33F54" w:rsidRPr="009A5C0E">
        <w:rPr>
          <w:rFonts w:cs="Times New Roman"/>
          <w:sz w:val="23"/>
          <w:szCs w:val="23"/>
        </w:rPr>
        <w:t xml:space="preserve"> - </w:t>
      </w:r>
      <w:r w:rsidRPr="009A5C0E">
        <w:rPr>
          <w:rFonts w:cs="Times New Roman"/>
          <w:b/>
          <w:bCs/>
          <w:sz w:val="23"/>
          <w:szCs w:val="23"/>
        </w:rPr>
        <w:t xml:space="preserve">Effective:  </w:t>
      </w:r>
      <w:r w:rsidR="00651F99" w:rsidRPr="009A5C0E">
        <w:rPr>
          <w:rFonts w:cs="Times New Roman"/>
          <w:b/>
          <w:bCs/>
          <w:sz w:val="23"/>
          <w:szCs w:val="23"/>
        </w:rPr>
        <w:t>October 5, 2012</w:t>
      </w:r>
      <w:r w:rsidRPr="009A5C0E">
        <w:rPr>
          <w:rFonts w:cs="Times New Roman"/>
          <w:b/>
          <w:bCs/>
          <w:sz w:val="23"/>
          <w:szCs w:val="23"/>
        </w:rPr>
        <w:t>:</w:t>
      </w:r>
    </w:p>
    <w:p w:rsidR="00D75764" w:rsidRPr="009A5C0E" w:rsidRDefault="00651F99" w:rsidP="008B36AB">
      <w:pPr>
        <w:pStyle w:val="ListParagraph"/>
        <w:numPr>
          <w:ilvl w:val="0"/>
          <w:numId w:val="19"/>
        </w:numPr>
        <w:spacing w:after="0" w:line="240" w:lineRule="auto"/>
        <w:rPr>
          <w:rFonts w:cs="Times New Roman"/>
          <w:sz w:val="23"/>
          <w:szCs w:val="23"/>
        </w:rPr>
      </w:pPr>
      <w:r w:rsidRPr="009A5C0E">
        <w:rPr>
          <w:rFonts w:cs="Times New Roman"/>
          <w:sz w:val="23"/>
          <w:szCs w:val="23"/>
        </w:rPr>
        <w:t>Changed title to American National Standard for Minimum Requirements for Workplace First Aid Kits and Supplies</w:t>
      </w:r>
      <w:r w:rsidR="00D75764" w:rsidRPr="009A5C0E">
        <w:rPr>
          <w:rFonts w:cs="Times New Roman"/>
          <w:sz w:val="23"/>
          <w:szCs w:val="23"/>
        </w:rPr>
        <w:t>.</w:t>
      </w:r>
    </w:p>
    <w:p w:rsidR="00D75764" w:rsidRPr="009A5C0E" w:rsidRDefault="00D75764" w:rsidP="008B36AB">
      <w:pPr>
        <w:pStyle w:val="ListParagraph"/>
        <w:numPr>
          <w:ilvl w:val="0"/>
          <w:numId w:val="4"/>
        </w:numPr>
        <w:autoSpaceDE w:val="0"/>
        <w:autoSpaceDN w:val="0"/>
        <w:adjustRightInd w:val="0"/>
        <w:rPr>
          <w:rFonts w:cs="Times New Roman"/>
          <w:b/>
          <w:bCs/>
          <w:sz w:val="23"/>
          <w:szCs w:val="23"/>
        </w:rPr>
      </w:pPr>
      <w:r w:rsidRPr="009A5C0E">
        <w:rPr>
          <w:rFonts w:cs="Times New Roman"/>
          <w:b/>
          <w:bCs/>
          <w:sz w:val="23"/>
          <w:szCs w:val="23"/>
        </w:rPr>
        <w:t>ANSI/ISEA 207-</w:t>
      </w:r>
      <w:r w:rsidR="00651F99" w:rsidRPr="009A5C0E">
        <w:rPr>
          <w:rFonts w:cs="Times New Roman"/>
          <w:b/>
          <w:bCs/>
          <w:sz w:val="23"/>
          <w:szCs w:val="23"/>
        </w:rPr>
        <w:t>2011</w:t>
      </w:r>
      <w:r w:rsidRPr="009A5C0E">
        <w:rPr>
          <w:rFonts w:cs="Times New Roman"/>
          <w:b/>
          <w:bCs/>
          <w:sz w:val="23"/>
          <w:szCs w:val="23"/>
        </w:rPr>
        <w:t xml:space="preserve">- American National Standard for High-Visibility Public Safety Vests </w:t>
      </w:r>
      <w:r w:rsidR="00DC1BED" w:rsidRPr="009A5C0E">
        <w:rPr>
          <w:rFonts w:cs="Times New Roman"/>
          <w:b/>
          <w:bCs/>
          <w:sz w:val="23"/>
          <w:szCs w:val="23"/>
        </w:rPr>
        <w:t xml:space="preserve">- </w:t>
      </w:r>
      <w:r w:rsidRPr="009A5C0E">
        <w:rPr>
          <w:rFonts w:cs="Times New Roman"/>
          <w:b/>
          <w:bCs/>
          <w:sz w:val="23"/>
          <w:szCs w:val="23"/>
        </w:rPr>
        <w:t xml:space="preserve">Effective:  </w:t>
      </w:r>
      <w:r w:rsidR="00651F99" w:rsidRPr="009A5C0E">
        <w:rPr>
          <w:rFonts w:cs="Times New Roman"/>
          <w:b/>
          <w:bCs/>
          <w:sz w:val="23"/>
          <w:szCs w:val="23"/>
        </w:rPr>
        <w:t>October 5, 2012</w:t>
      </w:r>
      <w:r w:rsidRPr="009A5C0E">
        <w:rPr>
          <w:rFonts w:cs="Times New Roman"/>
          <w:b/>
          <w:bCs/>
          <w:sz w:val="23"/>
          <w:szCs w:val="23"/>
        </w:rPr>
        <w:t>:</w:t>
      </w:r>
    </w:p>
    <w:p w:rsidR="00D75764" w:rsidRPr="009A5C0E" w:rsidRDefault="00651F99" w:rsidP="008B36AB">
      <w:pPr>
        <w:pStyle w:val="ListParagraph"/>
        <w:numPr>
          <w:ilvl w:val="0"/>
          <w:numId w:val="19"/>
        </w:numPr>
        <w:spacing w:after="0" w:line="240" w:lineRule="auto"/>
        <w:rPr>
          <w:rFonts w:cs="Times New Roman"/>
          <w:sz w:val="23"/>
          <w:szCs w:val="23"/>
        </w:rPr>
      </w:pPr>
      <w:r w:rsidRPr="009A5C0E">
        <w:rPr>
          <w:rFonts w:cs="Times New Roman"/>
          <w:sz w:val="23"/>
          <w:szCs w:val="23"/>
        </w:rPr>
        <w:t>New version now in print (2011)</w:t>
      </w:r>
      <w:r w:rsidR="00D75764" w:rsidRPr="009A5C0E">
        <w:rPr>
          <w:rFonts w:cs="Times New Roman"/>
          <w:sz w:val="23"/>
          <w:szCs w:val="23"/>
        </w:rPr>
        <w:t>.</w:t>
      </w:r>
    </w:p>
    <w:p w:rsidR="00976048" w:rsidRPr="009A5C0E" w:rsidRDefault="005C4A33" w:rsidP="005C4A33">
      <w:pPr>
        <w:pStyle w:val="ListParagraph"/>
        <w:numPr>
          <w:ilvl w:val="0"/>
          <w:numId w:val="4"/>
        </w:numPr>
        <w:autoSpaceDE w:val="0"/>
        <w:autoSpaceDN w:val="0"/>
        <w:adjustRightInd w:val="0"/>
        <w:rPr>
          <w:rFonts w:cs="Times New Roman"/>
          <w:b/>
          <w:bCs/>
          <w:sz w:val="23"/>
          <w:szCs w:val="23"/>
        </w:rPr>
      </w:pPr>
      <w:r w:rsidRPr="009A5C0E">
        <w:rPr>
          <w:rFonts w:cs="Times New Roman"/>
          <w:b/>
          <w:bCs/>
          <w:sz w:val="23"/>
          <w:szCs w:val="23"/>
        </w:rPr>
        <w:t>49 CFR Part 175 – Carriage by Aircraft - Effective:  October 5, 2012:</w:t>
      </w:r>
    </w:p>
    <w:p w:rsidR="005C4A33" w:rsidRPr="009A5C0E" w:rsidRDefault="005C4A33" w:rsidP="005C4A33">
      <w:pPr>
        <w:pStyle w:val="ListParagraph"/>
        <w:numPr>
          <w:ilvl w:val="0"/>
          <w:numId w:val="19"/>
        </w:numPr>
        <w:spacing w:after="0" w:line="240" w:lineRule="auto"/>
        <w:rPr>
          <w:rFonts w:cs="Times New Roman"/>
          <w:sz w:val="23"/>
          <w:szCs w:val="23"/>
        </w:rPr>
      </w:pPr>
      <w:r w:rsidRPr="009A5C0E">
        <w:rPr>
          <w:rFonts w:cs="Times New Roman"/>
          <w:sz w:val="23"/>
          <w:szCs w:val="23"/>
        </w:rPr>
        <w:t>Effective date: January 1, 2012: 76 FR 82178: This rule responds to administrative appeals, provides clarifications, and corrects typographical and other minor errors adopted in an international harmonization final rule published January 19, 2011. (HM-215K; 76 FR 3308)</w:t>
      </w:r>
    </w:p>
    <w:p w:rsidR="00495CD3" w:rsidRPr="009A5C0E" w:rsidRDefault="00495CD3" w:rsidP="00495CD3">
      <w:pPr>
        <w:pStyle w:val="ListParagraph"/>
        <w:numPr>
          <w:ilvl w:val="0"/>
          <w:numId w:val="19"/>
        </w:numPr>
        <w:spacing w:after="0" w:line="240" w:lineRule="auto"/>
        <w:rPr>
          <w:rFonts w:cs="Times New Roman"/>
          <w:sz w:val="23"/>
          <w:szCs w:val="23"/>
        </w:rPr>
      </w:pPr>
      <w:r w:rsidRPr="009A5C0E">
        <w:rPr>
          <w:rFonts w:cs="Times New Roman"/>
          <w:sz w:val="23"/>
          <w:szCs w:val="23"/>
        </w:rPr>
        <w:t>Effective date: October 5, 2012: 77 FR 60935: This final rule corrects editorial errors, makes minor regulatory changes and, in response to requests for clarification, improves the clarity of certain provisions in the Hazardous Materials Regulations.</w:t>
      </w:r>
    </w:p>
    <w:p w:rsidR="005C4A33" w:rsidRPr="009A5C0E" w:rsidRDefault="005C4A33" w:rsidP="005C4A33">
      <w:pPr>
        <w:pStyle w:val="ListParagraph"/>
        <w:numPr>
          <w:ilvl w:val="0"/>
          <w:numId w:val="4"/>
        </w:numPr>
        <w:autoSpaceDE w:val="0"/>
        <w:autoSpaceDN w:val="0"/>
        <w:adjustRightInd w:val="0"/>
        <w:rPr>
          <w:rFonts w:cs="Times New Roman"/>
          <w:b/>
          <w:bCs/>
          <w:sz w:val="23"/>
          <w:szCs w:val="23"/>
        </w:rPr>
      </w:pPr>
      <w:r w:rsidRPr="009A5C0E">
        <w:rPr>
          <w:rFonts w:cs="Times New Roman"/>
          <w:b/>
          <w:bCs/>
          <w:sz w:val="23"/>
          <w:szCs w:val="23"/>
        </w:rPr>
        <w:t>49 CFR Part 176 – Carriage by Vessel - Effective:  October 5, 2012:</w:t>
      </w:r>
    </w:p>
    <w:p w:rsidR="005C4A33" w:rsidRPr="009A5C0E" w:rsidRDefault="005C4A33" w:rsidP="005C4A33">
      <w:pPr>
        <w:pStyle w:val="ListParagraph"/>
        <w:numPr>
          <w:ilvl w:val="0"/>
          <w:numId w:val="19"/>
        </w:numPr>
        <w:spacing w:after="0" w:line="240" w:lineRule="auto"/>
        <w:rPr>
          <w:rFonts w:cs="Times New Roman"/>
          <w:sz w:val="23"/>
          <w:szCs w:val="23"/>
        </w:rPr>
      </w:pPr>
      <w:r w:rsidRPr="009A5C0E">
        <w:rPr>
          <w:rFonts w:cs="Times New Roman"/>
          <w:sz w:val="23"/>
          <w:szCs w:val="23"/>
        </w:rPr>
        <w:t>Effective date: January 3, 2012: 76 FR 82178: This rule responds to administrative appeals, provides clarifications, and corrects typographical and other</w:t>
      </w:r>
      <w:r w:rsidR="00495CD3" w:rsidRPr="009A5C0E">
        <w:rPr>
          <w:rFonts w:cs="Times New Roman"/>
          <w:sz w:val="23"/>
          <w:szCs w:val="23"/>
        </w:rPr>
        <w:t xml:space="preserve"> minor errors adopted in an international harmonization final rule published January 19, 2011. (HM-215K; 76 FR 3308)</w:t>
      </w:r>
    </w:p>
    <w:p w:rsidR="00495CD3" w:rsidRPr="009A5C0E" w:rsidRDefault="00495CD3" w:rsidP="00495CD3">
      <w:pPr>
        <w:pStyle w:val="ListParagraph"/>
        <w:numPr>
          <w:ilvl w:val="0"/>
          <w:numId w:val="4"/>
        </w:numPr>
        <w:autoSpaceDE w:val="0"/>
        <w:autoSpaceDN w:val="0"/>
        <w:adjustRightInd w:val="0"/>
        <w:rPr>
          <w:rFonts w:cs="Times New Roman"/>
          <w:b/>
          <w:bCs/>
          <w:sz w:val="23"/>
          <w:szCs w:val="23"/>
        </w:rPr>
      </w:pPr>
      <w:r w:rsidRPr="009A5C0E">
        <w:rPr>
          <w:rFonts w:cs="Times New Roman"/>
          <w:b/>
          <w:bCs/>
          <w:sz w:val="23"/>
          <w:szCs w:val="23"/>
        </w:rPr>
        <w:t>49 CFR Part 177 – Carriage by Public Highway - Effective:  October 5, 2012:</w:t>
      </w:r>
    </w:p>
    <w:p w:rsidR="00495CD3" w:rsidRPr="009A5C0E" w:rsidRDefault="00495CD3" w:rsidP="00495CD3">
      <w:pPr>
        <w:pStyle w:val="ListParagraph"/>
        <w:numPr>
          <w:ilvl w:val="0"/>
          <w:numId w:val="19"/>
        </w:numPr>
        <w:spacing w:after="0" w:line="240" w:lineRule="auto"/>
        <w:rPr>
          <w:rFonts w:cs="Times New Roman"/>
          <w:sz w:val="23"/>
          <w:szCs w:val="23"/>
        </w:rPr>
      </w:pPr>
      <w:r w:rsidRPr="009A5C0E">
        <w:rPr>
          <w:rFonts w:cs="Times New Roman"/>
          <w:sz w:val="23"/>
          <w:szCs w:val="23"/>
        </w:rPr>
        <w:t>Changes effective January 3, 2012: 76 FR 75485: FMCSA and PHMSA amended the Federal Motor Carrier Safety Regulations (FMCSRs) and the Hazardous Materials Regulations (HMR) to restrict the use of hand-held mobile telephones by drivers of commercial motor vehicles (CMVs).</w:t>
      </w:r>
    </w:p>
    <w:p w:rsidR="00495CD3" w:rsidRPr="009A5C0E" w:rsidRDefault="00495CD3" w:rsidP="00495CD3">
      <w:pPr>
        <w:pStyle w:val="ListParagraph"/>
        <w:numPr>
          <w:ilvl w:val="0"/>
          <w:numId w:val="4"/>
        </w:numPr>
        <w:autoSpaceDE w:val="0"/>
        <w:autoSpaceDN w:val="0"/>
        <w:adjustRightInd w:val="0"/>
        <w:rPr>
          <w:rFonts w:cs="Times New Roman"/>
          <w:b/>
          <w:bCs/>
          <w:sz w:val="23"/>
          <w:szCs w:val="23"/>
        </w:rPr>
      </w:pPr>
      <w:r w:rsidRPr="009A5C0E">
        <w:rPr>
          <w:rFonts w:cs="Times New Roman"/>
          <w:b/>
          <w:bCs/>
          <w:sz w:val="23"/>
          <w:szCs w:val="23"/>
        </w:rPr>
        <w:t>49 CFR Part 180 – Continuing Qualification and Maintenance of Packagings</w:t>
      </w:r>
      <w:r w:rsidRPr="009A5C0E">
        <w:rPr>
          <w:rFonts w:cs="Times New Roman"/>
          <w:bCs/>
          <w:sz w:val="23"/>
          <w:szCs w:val="23"/>
        </w:rPr>
        <w:t xml:space="preserve"> </w:t>
      </w:r>
      <w:r w:rsidRPr="009A5C0E">
        <w:rPr>
          <w:rFonts w:cs="Times New Roman"/>
          <w:b/>
          <w:bCs/>
          <w:sz w:val="23"/>
          <w:szCs w:val="23"/>
        </w:rPr>
        <w:t>- Effective:  October 5, 2012:</w:t>
      </w:r>
    </w:p>
    <w:p w:rsidR="00AB6C8F" w:rsidRPr="00B57FD1" w:rsidRDefault="00495CD3" w:rsidP="00495CD3">
      <w:pPr>
        <w:pStyle w:val="ListParagraph"/>
        <w:numPr>
          <w:ilvl w:val="0"/>
          <w:numId w:val="19"/>
        </w:numPr>
        <w:spacing w:after="0" w:line="240" w:lineRule="auto"/>
        <w:rPr>
          <w:rFonts w:cs="Times New Roman"/>
          <w:sz w:val="23"/>
          <w:szCs w:val="23"/>
        </w:rPr>
      </w:pPr>
      <w:r w:rsidRPr="00B57FD1">
        <w:rPr>
          <w:rFonts w:cs="Times New Roman"/>
          <w:sz w:val="23"/>
          <w:szCs w:val="23"/>
        </w:rPr>
        <w:t>Changes effective July 25, 2012: 77 FR 37987, 37990, 37991: The Pipeline and Hazardous Materials Safety Administration amended the Hazardous Materials Regulations to incorporate provisions contained in certain widely used or longstanding rail special permits that have general applicability and established safety records.</w:t>
      </w:r>
    </w:p>
    <w:sectPr w:rsidR="00AB6C8F" w:rsidRPr="00B57FD1" w:rsidSect="00BE2467">
      <w:footnotePr>
        <w:numFmt w:val="lowerLetter"/>
      </w:footnotePr>
      <w:type w:val="continuous"/>
      <w:pgSz w:w="15840" w:h="12240" w:orient="landscape" w:code="1"/>
      <w:pgMar w:top="720" w:right="14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17" w:rsidRDefault="00292017">
      <w:r>
        <w:separator/>
      </w:r>
    </w:p>
  </w:endnote>
  <w:endnote w:type="continuationSeparator" w:id="0">
    <w:p w:rsidR="00292017" w:rsidRDefault="002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8A" w:rsidRDefault="009C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28A" w:rsidRDefault="009C1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8A" w:rsidRDefault="009C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4BB2">
      <w:rPr>
        <w:rStyle w:val="PageNumber"/>
        <w:noProof/>
      </w:rPr>
      <w:t>1</w:t>
    </w:r>
    <w:r>
      <w:rPr>
        <w:rStyle w:val="PageNumber"/>
      </w:rPr>
      <w:fldChar w:fldCharType="end"/>
    </w:r>
  </w:p>
  <w:p w:rsidR="009C128A" w:rsidRDefault="009C1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9D" w:rsidRDefault="00C82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89D" w:rsidRDefault="00C828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9D" w:rsidRDefault="00C82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4BB2">
      <w:rPr>
        <w:rStyle w:val="PageNumber"/>
        <w:noProof/>
      </w:rPr>
      <w:t>14</w:t>
    </w:r>
    <w:r>
      <w:rPr>
        <w:rStyle w:val="PageNumber"/>
      </w:rPr>
      <w:fldChar w:fldCharType="end"/>
    </w:r>
  </w:p>
  <w:p w:rsidR="00C8289D" w:rsidRDefault="00C8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17" w:rsidRDefault="00292017">
      <w:r>
        <w:separator/>
      </w:r>
    </w:p>
  </w:footnote>
  <w:footnote w:type="continuationSeparator" w:id="0">
    <w:p w:rsidR="00292017" w:rsidRDefault="00292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A7"/>
    <w:multiLevelType w:val="hybridMultilevel"/>
    <w:tmpl w:val="03841A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24616"/>
    <w:multiLevelType w:val="hybridMultilevel"/>
    <w:tmpl w:val="FF6EC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6D432D"/>
    <w:multiLevelType w:val="hybridMultilevel"/>
    <w:tmpl w:val="B024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E5AD5"/>
    <w:multiLevelType w:val="hybridMultilevel"/>
    <w:tmpl w:val="C95E9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7F0D0C"/>
    <w:multiLevelType w:val="hybridMultilevel"/>
    <w:tmpl w:val="605E7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91354"/>
    <w:multiLevelType w:val="hybridMultilevel"/>
    <w:tmpl w:val="4CF23148"/>
    <w:lvl w:ilvl="0" w:tplc="04090001">
      <w:start w:val="1"/>
      <w:numFmt w:val="bullet"/>
      <w:lvlText w:val=""/>
      <w:lvlJc w:val="left"/>
      <w:pPr>
        <w:ind w:left="420" w:hanging="360"/>
      </w:pPr>
      <w:rPr>
        <w:rFonts w:ascii="Symbol" w:hAnsi="Symbol" w:hint="default"/>
      </w:rPr>
    </w:lvl>
    <w:lvl w:ilvl="1" w:tplc="02362482">
      <w:numFmt w:val="bullet"/>
      <w:lvlText w:val="-"/>
      <w:lvlJc w:val="left"/>
      <w:pPr>
        <w:ind w:left="1140" w:hanging="360"/>
      </w:pPr>
      <w:rPr>
        <w:rFonts w:ascii="Times New Roman" w:eastAsiaTheme="minorHAnsi" w:hAnsi="Times New Roman" w:cs="Times New Roman"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9505AC0"/>
    <w:multiLevelType w:val="hybridMultilevel"/>
    <w:tmpl w:val="3A90F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4425A"/>
    <w:multiLevelType w:val="hybridMultilevel"/>
    <w:tmpl w:val="3BF8E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CB0BAB"/>
    <w:multiLevelType w:val="hybridMultilevel"/>
    <w:tmpl w:val="C8420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D8790B"/>
    <w:multiLevelType w:val="hybridMultilevel"/>
    <w:tmpl w:val="4880B1EA"/>
    <w:lvl w:ilvl="0" w:tplc="023624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7F705C"/>
    <w:multiLevelType w:val="hybridMultilevel"/>
    <w:tmpl w:val="A49C7DBE"/>
    <w:lvl w:ilvl="0" w:tplc="023624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9F1430"/>
    <w:multiLevelType w:val="hybridMultilevel"/>
    <w:tmpl w:val="EBA25E7C"/>
    <w:lvl w:ilvl="0" w:tplc="B90EC4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9C82670"/>
    <w:multiLevelType w:val="hybridMultilevel"/>
    <w:tmpl w:val="866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F1AE6"/>
    <w:multiLevelType w:val="hybridMultilevel"/>
    <w:tmpl w:val="33EC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80478"/>
    <w:multiLevelType w:val="hybridMultilevel"/>
    <w:tmpl w:val="EB6AF6F4"/>
    <w:lvl w:ilvl="0" w:tplc="88CEB78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A5B73"/>
    <w:multiLevelType w:val="hybridMultilevel"/>
    <w:tmpl w:val="122C919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nsid w:val="33AD2721"/>
    <w:multiLevelType w:val="hybridMultilevel"/>
    <w:tmpl w:val="767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C1269"/>
    <w:multiLevelType w:val="hybridMultilevel"/>
    <w:tmpl w:val="18026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F2618D"/>
    <w:multiLevelType w:val="hybridMultilevel"/>
    <w:tmpl w:val="407415C0"/>
    <w:lvl w:ilvl="0" w:tplc="0D88976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60A21"/>
    <w:multiLevelType w:val="hybridMultilevel"/>
    <w:tmpl w:val="495CC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AE75B8"/>
    <w:multiLevelType w:val="hybridMultilevel"/>
    <w:tmpl w:val="F9944914"/>
    <w:lvl w:ilvl="0" w:tplc="F1D8961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DF5FC7"/>
    <w:multiLevelType w:val="hybridMultilevel"/>
    <w:tmpl w:val="1A8E24E8"/>
    <w:lvl w:ilvl="0" w:tplc="023624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184129"/>
    <w:multiLevelType w:val="hybridMultilevel"/>
    <w:tmpl w:val="2D520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1E6834"/>
    <w:multiLevelType w:val="hybridMultilevel"/>
    <w:tmpl w:val="DD9A1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2027BB"/>
    <w:multiLevelType w:val="hybridMultilevel"/>
    <w:tmpl w:val="E402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095BEA"/>
    <w:multiLevelType w:val="hybridMultilevel"/>
    <w:tmpl w:val="AFFE1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1966FE"/>
    <w:multiLevelType w:val="hybridMultilevel"/>
    <w:tmpl w:val="A54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3503A"/>
    <w:multiLevelType w:val="hybridMultilevel"/>
    <w:tmpl w:val="122CA8B2"/>
    <w:lvl w:ilvl="0" w:tplc="04090003">
      <w:start w:val="1"/>
      <w:numFmt w:val="bullet"/>
      <w:lvlText w:val="o"/>
      <w:lvlJc w:val="left"/>
      <w:pPr>
        <w:ind w:left="2142" w:hanging="360"/>
      </w:pPr>
      <w:rPr>
        <w:rFonts w:ascii="Courier New" w:hAnsi="Courier New" w:cs="Courier New"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28">
    <w:nsid w:val="627D130A"/>
    <w:multiLevelType w:val="hybridMultilevel"/>
    <w:tmpl w:val="26E6A6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4270699"/>
    <w:multiLevelType w:val="hybridMultilevel"/>
    <w:tmpl w:val="A516C62E"/>
    <w:lvl w:ilvl="0" w:tplc="02362482">
      <w:numFmt w:val="bullet"/>
      <w:lvlText w:val="-"/>
      <w:lvlJc w:val="left"/>
      <w:pPr>
        <w:ind w:left="1339" w:hanging="360"/>
      </w:pPr>
      <w:rPr>
        <w:rFonts w:ascii="Times New Roman" w:eastAsiaTheme="minorHAnsi" w:hAnsi="Times New Roman" w:cs="Times New Roman"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0">
    <w:nsid w:val="64C6474A"/>
    <w:multiLevelType w:val="hybridMultilevel"/>
    <w:tmpl w:val="59766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FE5F3E"/>
    <w:multiLevelType w:val="hybridMultilevel"/>
    <w:tmpl w:val="2D88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439C8"/>
    <w:multiLevelType w:val="hybridMultilevel"/>
    <w:tmpl w:val="EBA25E7C"/>
    <w:lvl w:ilvl="0" w:tplc="B90EC4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B1A1176"/>
    <w:multiLevelType w:val="hybridMultilevel"/>
    <w:tmpl w:val="26B4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24FCD"/>
    <w:multiLevelType w:val="hybridMultilevel"/>
    <w:tmpl w:val="A34E72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96622"/>
    <w:multiLevelType w:val="hybridMultilevel"/>
    <w:tmpl w:val="3B28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C3E42"/>
    <w:multiLevelType w:val="hybridMultilevel"/>
    <w:tmpl w:val="3BF8E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663D3A"/>
    <w:multiLevelType w:val="hybridMultilevel"/>
    <w:tmpl w:val="D4B0F7FA"/>
    <w:lvl w:ilvl="0" w:tplc="02362482">
      <w:numFmt w:val="bullet"/>
      <w:lvlText w:val="-"/>
      <w:lvlJc w:val="left"/>
      <w:pPr>
        <w:ind w:left="1692" w:hanging="360"/>
      </w:pPr>
      <w:rPr>
        <w:rFonts w:ascii="Times New Roman" w:eastAsiaTheme="minorHAnsi" w:hAnsi="Times New Roman" w:cs="Times New Roman"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8">
    <w:nsid w:val="78854EB2"/>
    <w:multiLevelType w:val="hybridMultilevel"/>
    <w:tmpl w:val="3884A61E"/>
    <w:lvl w:ilvl="0" w:tplc="0D88976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20"/>
  </w:num>
  <w:num w:numId="4">
    <w:abstractNumId w:val="38"/>
  </w:num>
  <w:num w:numId="5">
    <w:abstractNumId w:val="2"/>
  </w:num>
  <w:num w:numId="6">
    <w:abstractNumId w:val="25"/>
  </w:num>
  <w:num w:numId="7">
    <w:abstractNumId w:val="24"/>
  </w:num>
  <w:num w:numId="8">
    <w:abstractNumId w:val="22"/>
  </w:num>
  <w:num w:numId="9">
    <w:abstractNumId w:val="17"/>
  </w:num>
  <w:num w:numId="10">
    <w:abstractNumId w:val="1"/>
  </w:num>
  <w:num w:numId="11">
    <w:abstractNumId w:val="3"/>
  </w:num>
  <w:num w:numId="12">
    <w:abstractNumId w:val="4"/>
  </w:num>
  <w:num w:numId="13">
    <w:abstractNumId w:val="30"/>
  </w:num>
  <w:num w:numId="14">
    <w:abstractNumId w:val="23"/>
  </w:num>
  <w:num w:numId="15">
    <w:abstractNumId w:val="8"/>
  </w:num>
  <w:num w:numId="16">
    <w:abstractNumId w:val="31"/>
  </w:num>
  <w:num w:numId="17">
    <w:abstractNumId w:val="12"/>
  </w:num>
  <w:num w:numId="18">
    <w:abstractNumId w:val="33"/>
  </w:num>
  <w:num w:numId="19">
    <w:abstractNumId w:val="19"/>
  </w:num>
  <w:num w:numId="20">
    <w:abstractNumId w:val="35"/>
  </w:num>
  <w:num w:numId="21">
    <w:abstractNumId w:val="37"/>
  </w:num>
  <w:num w:numId="22">
    <w:abstractNumId w:val="11"/>
  </w:num>
  <w:num w:numId="23">
    <w:abstractNumId w:val="10"/>
  </w:num>
  <w:num w:numId="24">
    <w:abstractNumId w:val="9"/>
  </w:num>
  <w:num w:numId="25">
    <w:abstractNumId w:val="16"/>
  </w:num>
  <w:num w:numId="26">
    <w:abstractNumId w:val="21"/>
  </w:num>
  <w:num w:numId="27">
    <w:abstractNumId w:val="18"/>
  </w:num>
  <w:num w:numId="28">
    <w:abstractNumId w:val="32"/>
  </w:num>
  <w:num w:numId="29">
    <w:abstractNumId w:val="28"/>
  </w:num>
  <w:num w:numId="30">
    <w:abstractNumId w:val="5"/>
  </w:num>
  <w:num w:numId="31">
    <w:abstractNumId w:val="14"/>
  </w:num>
  <w:num w:numId="32">
    <w:abstractNumId w:val="36"/>
  </w:num>
  <w:num w:numId="33">
    <w:abstractNumId w:val="7"/>
  </w:num>
  <w:num w:numId="34">
    <w:abstractNumId w:val="34"/>
  </w:num>
  <w:num w:numId="35">
    <w:abstractNumId w:val="0"/>
  </w:num>
  <w:num w:numId="36">
    <w:abstractNumId w:val="26"/>
  </w:num>
  <w:num w:numId="37">
    <w:abstractNumId w:val="15"/>
  </w:num>
  <w:num w:numId="38">
    <w:abstractNumId w:val="29"/>
  </w:num>
  <w:num w:numId="3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09"/>
    <w:rsid w:val="00005E6A"/>
    <w:rsid w:val="00016A28"/>
    <w:rsid w:val="00017BA4"/>
    <w:rsid w:val="00021856"/>
    <w:rsid w:val="00021FBC"/>
    <w:rsid w:val="00025B9E"/>
    <w:rsid w:val="00027AF0"/>
    <w:rsid w:val="00027B50"/>
    <w:rsid w:val="0004281D"/>
    <w:rsid w:val="000478A3"/>
    <w:rsid w:val="000547F6"/>
    <w:rsid w:val="00060F86"/>
    <w:rsid w:val="00063B5F"/>
    <w:rsid w:val="00085861"/>
    <w:rsid w:val="000874BD"/>
    <w:rsid w:val="000A23F5"/>
    <w:rsid w:val="000A77F7"/>
    <w:rsid w:val="000B0D4A"/>
    <w:rsid w:val="000E2A6D"/>
    <w:rsid w:val="000E55BB"/>
    <w:rsid w:val="000F4F26"/>
    <w:rsid w:val="00104682"/>
    <w:rsid w:val="00113100"/>
    <w:rsid w:val="0012403A"/>
    <w:rsid w:val="00132EAA"/>
    <w:rsid w:val="00141B14"/>
    <w:rsid w:val="00141E4E"/>
    <w:rsid w:val="001616DD"/>
    <w:rsid w:val="0017335D"/>
    <w:rsid w:val="0017657A"/>
    <w:rsid w:val="00176FEB"/>
    <w:rsid w:val="0019606C"/>
    <w:rsid w:val="001A4326"/>
    <w:rsid w:val="001A6829"/>
    <w:rsid w:val="001B2C7F"/>
    <w:rsid w:val="001C17F3"/>
    <w:rsid w:val="001C2F0B"/>
    <w:rsid w:val="001C37A3"/>
    <w:rsid w:val="001F7926"/>
    <w:rsid w:val="002141BC"/>
    <w:rsid w:val="00232E9F"/>
    <w:rsid w:val="002354CA"/>
    <w:rsid w:val="00237D3C"/>
    <w:rsid w:val="00263740"/>
    <w:rsid w:val="002646D8"/>
    <w:rsid w:val="00282A34"/>
    <w:rsid w:val="002915CC"/>
    <w:rsid w:val="00292017"/>
    <w:rsid w:val="0029297A"/>
    <w:rsid w:val="0029473E"/>
    <w:rsid w:val="002A0607"/>
    <w:rsid w:val="002A1D02"/>
    <w:rsid w:val="002C0499"/>
    <w:rsid w:val="002C4BB2"/>
    <w:rsid w:val="002E640D"/>
    <w:rsid w:val="002F7F6B"/>
    <w:rsid w:val="003045C3"/>
    <w:rsid w:val="003279CF"/>
    <w:rsid w:val="0033522E"/>
    <w:rsid w:val="00341396"/>
    <w:rsid w:val="0036179F"/>
    <w:rsid w:val="00362092"/>
    <w:rsid w:val="0036430F"/>
    <w:rsid w:val="00375140"/>
    <w:rsid w:val="0037726F"/>
    <w:rsid w:val="003877ED"/>
    <w:rsid w:val="00390754"/>
    <w:rsid w:val="003B5FFB"/>
    <w:rsid w:val="003D0483"/>
    <w:rsid w:val="003E799F"/>
    <w:rsid w:val="00402432"/>
    <w:rsid w:val="00406054"/>
    <w:rsid w:val="00411B87"/>
    <w:rsid w:val="004156D3"/>
    <w:rsid w:val="00433855"/>
    <w:rsid w:val="004350AA"/>
    <w:rsid w:val="00441010"/>
    <w:rsid w:val="00444B8D"/>
    <w:rsid w:val="004463B6"/>
    <w:rsid w:val="00446981"/>
    <w:rsid w:val="00452E7A"/>
    <w:rsid w:val="004576C2"/>
    <w:rsid w:val="0047704C"/>
    <w:rsid w:val="00492F78"/>
    <w:rsid w:val="00495CD3"/>
    <w:rsid w:val="00497612"/>
    <w:rsid w:val="004A3C7A"/>
    <w:rsid w:val="004B5C4F"/>
    <w:rsid w:val="004B68CE"/>
    <w:rsid w:val="004C057F"/>
    <w:rsid w:val="004E05BD"/>
    <w:rsid w:val="004F41CF"/>
    <w:rsid w:val="005035B4"/>
    <w:rsid w:val="00513B50"/>
    <w:rsid w:val="00513B69"/>
    <w:rsid w:val="00532CB9"/>
    <w:rsid w:val="00533C94"/>
    <w:rsid w:val="00552205"/>
    <w:rsid w:val="00566816"/>
    <w:rsid w:val="00583B17"/>
    <w:rsid w:val="005A4AE0"/>
    <w:rsid w:val="005A683B"/>
    <w:rsid w:val="005C4A33"/>
    <w:rsid w:val="005C73FD"/>
    <w:rsid w:val="005D32E0"/>
    <w:rsid w:val="005E583F"/>
    <w:rsid w:val="005E7C10"/>
    <w:rsid w:val="005F1239"/>
    <w:rsid w:val="005F43D4"/>
    <w:rsid w:val="00634827"/>
    <w:rsid w:val="00643186"/>
    <w:rsid w:val="00651F99"/>
    <w:rsid w:val="0067667C"/>
    <w:rsid w:val="006834A7"/>
    <w:rsid w:val="0068663C"/>
    <w:rsid w:val="00691BEB"/>
    <w:rsid w:val="00693BA6"/>
    <w:rsid w:val="006A2D2E"/>
    <w:rsid w:val="006A7CE9"/>
    <w:rsid w:val="006B6DC3"/>
    <w:rsid w:val="006D47C2"/>
    <w:rsid w:val="006E7201"/>
    <w:rsid w:val="00701CF5"/>
    <w:rsid w:val="00711075"/>
    <w:rsid w:val="00716FEA"/>
    <w:rsid w:val="00721495"/>
    <w:rsid w:val="0073646A"/>
    <w:rsid w:val="0074433A"/>
    <w:rsid w:val="007448A4"/>
    <w:rsid w:val="00745472"/>
    <w:rsid w:val="00745832"/>
    <w:rsid w:val="007540CE"/>
    <w:rsid w:val="007552C8"/>
    <w:rsid w:val="00757EDF"/>
    <w:rsid w:val="0078143F"/>
    <w:rsid w:val="00783F4C"/>
    <w:rsid w:val="007A2CC4"/>
    <w:rsid w:val="007A466B"/>
    <w:rsid w:val="007C10C8"/>
    <w:rsid w:val="007C28EA"/>
    <w:rsid w:val="007E7BD7"/>
    <w:rsid w:val="007F38AE"/>
    <w:rsid w:val="007F53A7"/>
    <w:rsid w:val="007F797C"/>
    <w:rsid w:val="007F7DAA"/>
    <w:rsid w:val="00803604"/>
    <w:rsid w:val="00810607"/>
    <w:rsid w:val="00811EE5"/>
    <w:rsid w:val="00814D20"/>
    <w:rsid w:val="00815D9C"/>
    <w:rsid w:val="00845A92"/>
    <w:rsid w:val="00857573"/>
    <w:rsid w:val="00867097"/>
    <w:rsid w:val="00873C54"/>
    <w:rsid w:val="008855AF"/>
    <w:rsid w:val="008A4290"/>
    <w:rsid w:val="008B36AB"/>
    <w:rsid w:val="008B5ECF"/>
    <w:rsid w:val="008C3DDB"/>
    <w:rsid w:val="008E505F"/>
    <w:rsid w:val="008E6190"/>
    <w:rsid w:val="008F44A2"/>
    <w:rsid w:val="008F6041"/>
    <w:rsid w:val="009020C2"/>
    <w:rsid w:val="00904D6A"/>
    <w:rsid w:val="0090529D"/>
    <w:rsid w:val="00917C7C"/>
    <w:rsid w:val="00924D81"/>
    <w:rsid w:val="00926B2A"/>
    <w:rsid w:val="00937F53"/>
    <w:rsid w:val="009401C8"/>
    <w:rsid w:val="00954A49"/>
    <w:rsid w:val="00955039"/>
    <w:rsid w:val="00962F2D"/>
    <w:rsid w:val="0097089B"/>
    <w:rsid w:val="00974BA1"/>
    <w:rsid w:val="00976048"/>
    <w:rsid w:val="00976775"/>
    <w:rsid w:val="009813F8"/>
    <w:rsid w:val="00983DD9"/>
    <w:rsid w:val="0098602A"/>
    <w:rsid w:val="00990313"/>
    <w:rsid w:val="009A5C0E"/>
    <w:rsid w:val="009C128A"/>
    <w:rsid w:val="009C70D7"/>
    <w:rsid w:val="009C737D"/>
    <w:rsid w:val="009D1F77"/>
    <w:rsid w:val="009F0954"/>
    <w:rsid w:val="009F55E9"/>
    <w:rsid w:val="009F67BA"/>
    <w:rsid w:val="00A040A9"/>
    <w:rsid w:val="00A05999"/>
    <w:rsid w:val="00A11A26"/>
    <w:rsid w:val="00A20957"/>
    <w:rsid w:val="00A24723"/>
    <w:rsid w:val="00A331CB"/>
    <w:rsid w:val="00A34ABF"/>
    <w:rsid w:val="00A36C29"/>
    <w:rsid w:val="00A457CF"/>
    <w:rsid w:val="00A50F45"/>
    <w:rsid w:val="00A53E01"/>
    <w:rsid w:val="00A601CC"/>
    <w:rsid w:val="00A672C3"/>
    <w:rsid w:val="00A76525"/>
    <w:rsid w:val="00A81E69"/>
    <w:rsid w:val="00A822F7"/>
    <w:rsid w:val="00A83F5B"/>
    <w:rsid w:val="00A84E1A"/>
    <w:rsid w:val="00A90F0C"/>
    <w:rsid w:val="00A933ED"/>
    <w:rsid w:val="00A966C0"/>
    <w:rsid w:val="00AB387B"/>
    <w:rsid w:val="00AB6C8F"/>
    <w:rsid w:val="00AD7F2C"/>
    <w:rsid w:val="00AF1605"/>
    <w:rsid w:val="00AF2969"/>
    <w:rsid w:val="00AF29C7"/>
    <w:rsid w:val="00AF6860"/>
    <w:rsid w:val="00B01C9E"/>
    <w:rsid w:val="00B11E9D"/>
    <w:rsid w:val="00B231A4"/>
    <w:rsid w:val="00B33F54"/>
    <w:rsid w:val="00B413BC"/>
    <w:rsid w:val="00B440E5"/>
    <w:rsid w:val="00B4797B"/>
    <w:rsid w:val="00B50C97"/>
    <w:rsid w:val="00B5527F"/>
    <w:rsid w:val="00B57FD1"/>
    <w:rsid w:val="00B644E7"/>
    <w:rsid w:val="00B6697C"/>
    <w:rsid w:val="00B738B4"/>
    <w:rsid w:val="00B80ABA"/>
    <w:rsid w:val="00B81566"/>
    <w:rsid w:val="00B82E46"/>
    <w:rsid w:val="00B85232"/>
    <w:rsid w:val="00B867F2"/>
    <w:rsid w:val="00BC2262"/>
    <w:rsid w:val="00BE2467"/>
    <w:rsid w:val="00BF5D4C"/>
    <w:rsid w:val="00C03EB4"/>
    <w:rsid w:val="00C22F54"/>
    <w:rsid w:val="00C345A1"/>
    <w:rsid w:val="00C374D7"/>
    <w:rsid w:val="00C470FA"/>
    <w:rsid w:val="00C574F9"/>
    <w:rsid w:val="00C60BF1"/>
    <w:rsid w:val="00C6102A"/>
    <w:rsid w:val="00C66F5C"/>
    <w:rsid w:val="00C73FF9"/>
    <w:rsid w:val="00C80702"/>
    <w:rsid w:val="00C8289D"/>
    <w:rsid w:val="00CB411B"/>
    <w:rsid w:val="00CB5AB1"/>
    <w:rsid w:val="00CC05B3"/>
    <w:rsid w:val="00CE021B"/>
    <w:rsid w:val="00CE5EB9"/>
    <w:rsid w:val="00CF438B"/>
    <w:rsid w:val="00D019B5"/>
    <w:rsid w:val="00D038DE"/>
    <w:rsid w:val="00D0571C"/>
    <w:rsid w:val="00D067F6"/>
    <w:rsid w:val="00D07CA5"/>
    <w:rsid w:val="00D10FD2"/>
    <w:rsid w:val="00D12C77"/>
    <w:rsid w:val="00D154C1"/>
    <w:rsid w:val="00D201F0"/>
    <w:rsid w:val="00D25374"/>
    <w:rsid w:val="00D3279D"/>
    <w:rsid w:val="00D544F2"/>
    <w:rsid w:val="00D72ED8"/>
    <w:rsid w:val="00D75764"/>
    <w:rsid w:val="00D83B83"/>
    <w:rsid w:val="00D97763"/>
    <w:rsid w:val="00DB1265"/>
    <w:rsid w:val="00DB1B5E"/>
    <w:rsid w:val="00DC1BED"/>
    <w:rsid w:val="00DC630E"/>
    <w:rsid w:val="00DC766F"/>
    <w:rsid w:val="00E11732"/>
    <w:rsid w:val="00E316EF"/>
    <w:rsid w:val="00E32772"/>
    <w:rsid w:val="00E41010"/>
    <w:rsid w:val="00E6687E"/>
    <w:rsid w:val="00E66F3E"/>
    <w:rsid w:val="00E72EB7"/>
    <w:rsid w:val="00E752C6"/>
    <w:rsid w:val="00E90334"/>
    <w:rsid w:val="00E93DD7"/>
    <w:rsid w:val="00EA7981"/>
    <w:rsid w:val="00ED6D79"/>
    <w:rsid w:val="00EE75BE"/>
    <w:rsid w:val="00EF08C6"/>
    <w:rsid w:val="00EF26F8"/>
    <w:rsid w:val="00F05B09"/>
    <w:rsid w:val="00F07B76"/>
    <w:rsid w:val="00F24F2A"/>
    <w:rsid w:val="00F25551"/>
    <w:rsid w:val="00F366FA"/>
    <w:rsid w:val="00F4753C"/>
    <w:rsid w:val="00F74199"/>
    <w:rsid w:val="00F9230A"/>
    <w:rsid w:val="00F96C7C"/>
    <w:rsid w:val="00F9747C"/>
    <w:rsid w:val="00FA00A2"/>
    <w:rsid w:val="00FD1350"/>
    <w:rsid w:val="00FD2ACD"/>
    <w:rsid w:val="00FD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607"/>
    <w:rPr>
      <w:sz w:val="24"/>
      <w:szCs w:val="24"/>
    </w:rPr>
  </w:style>
  <w:style w:type="paragraph" w:styleId="Heading1">
    <w:name w:val="heading 1"/>
    <w:basedOn w:val="Normal"/>
    <w:next w:val="Normal"/>
    <w:qFormat/>
    <w:rsid w:val="002A0607"/>
    <w:pPr>
      <w:keepNext/>
      <w:outlineLvl w:val="0"/>
    </w:pPr>
    <w:rPr>
      <w:b/>
      <w:bCs/>
    </w:rPr>
  </w:style>
  <w:style w:type="paragraph" w:styleId="Heading2">
    <w:name w:val="heading 2"/>
    <w:basedOn w:val="Normal"/>
    <w:next w:val="Normal"/>
    <w:qFormat/>
    <w:rsid w:val="002A0607"/>
    <w:pPr>
      <w:keepNext/>
      <w:ind w:left="720"/>
      <w:outlineLvl w:val="1"/>
    </w:pPr>
    <w:rPr>
      <w:b/>
      <w:bCs/>
    </w:rPr>
  </w:style>
  <w:style w:type="paragraph" w:styleId="Heading3">
    <w:name w:val="heading 3"/>
    <w:basedOn w:val="Normal"/>
    <w:next w:val="Normal"/>
    <w:qFormat/>
    <w:rsid w:val="002A0607"/>
    <w:pPr>
      <w:keepNext/>
      <w:ind w:left="612"/>
      <w:outlineLvl w:val="2"/>
    </w:pPr>
    <w:rPr>
      <w:b/>
      <w:bCs/>
    </w:rPr>
  </w:style>
  <w:style w:type="paragraph" w:styleId="Heading4">
    <w:name w:val="heading 4"/>
    <w:basedOn w:val="Normal"/>
    <w:next w:val="Normal"/>
    <w:link w:val="Heading4Char"/>
    <w:qFormat/>
    <w:rsid w:val="002A0607"/>
    <w:pPr>
      <w:keepNext/>
      <w:ind w:left="592"/>
      <w:outlineLvl w:val="3"/>
    </w:pPr>
    <w:rPr>
      <w:b/>
      <w:bCs/>
    </w:rPr>
  </w:style>
  <w:style w:type="paragraph" w:styleId="Heading5">
    <w:name w:val="heading 5"/>
    <w:basedOn w:val="Normal"/>
    <w:next w:val="Normal"/>
    <w:qFormat/>
    <w:rsid w:val="002A0607"/>
    <w:pPr>
      <w:keepNext/>
      <w:ind w:left="5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0607"/>
    <w:pPr>
      <w:tabs>
        <w:tab w:val="center" w:pos="4320"/>
        <w:tab w:val="right" w:pos="8640"/>
      </w:tabs>
    </w:pPr>
  </w:style>
  <w:style w:type="character" w:styleId="PageNumber">
    <w:name w:val="page number"/>
    <w:basedOn w:val="DefaultParagraphFont"/>
    <w:rsid w:val="002A0607"/>
  </w:style>
  <w:style w:type="paragraph" w:styleId="FootnoteText">
    <w:name w:val="footnote text"/>
    <w:basedOn w:val="Normal"/>
    <w:link w:val="FootnoteTextChar"/>
    <w:uiPriority w:val="99"/>
    <w:semiHidden/>
    <w:rsid w:val="002A0607"/>
    <w:rPr>
      <w:sz w:val="20"/>
      <w:szCs w:val="20"/>
    </w:rPr>
  </w:style>
  <w:style w:type="character" w:styleId="FootnoteReference">
    <w:name w:val="footnote reference"/>
    <w:basedOn w:val="DefaultParagraphFont"/>
    <w:uiPriority w:val="99"/>
    <w:semiHidden/>
    <w:rsid w:val="002A0607"/>
    <w:rPr>
      <w:vertAlign w:val="superscript"/>
    </w:rPr>
  </w:style>
  <w:style w:type="paragraph" w:styleId="BodyTextIndent">
    <w:name w:val="Body Text Indent"/>
    <w:basedOn w:val="Normal"/>
    <w:link w:val="BodyTextIndentChar"/>
    <w:rsid w:val="002A0607"/>
    <w:pPr>
      <w:tabs>
        <w:tab w:val="left" w:pos="612"/>
      </w:tabs>
      <w:ind w:left="720"/>
    </w:pPr>
    <w:rPr>
      <w:b/>
      <w:bCs/>
    </w:rPr>
  </w:style>
  <w:style w:type="paragraph" w:styleId="BodyTextIndent3">
    <w:name w:val="Body Text Indent 3"/>
    <w:basedOn w:val="Normal"/>
    <w:rsid w:val="009C737D"/>
    <w:pPr>
      <w:spacing w:after="120"/>
      <w:ind w:left="360"/>
    </w:pPr>
    <w:rPr>
      <w:sz w:val="16"/>
      <w:szCs w:val="16"/>
    </w:rPr>
  </w:style>
  <w:style w:type="paragraph" w:styleId="NormalWeb">
    <w:name w:val="Normal (Web)"/>
    <w:basedOn w:val="Normal"/>
    <w:rsid w:val="009C737D"/>
    <w:pPr>
      <w:spacing w:before="100" w:beforeAutospacing="1" w:after="100" w:afterAutospacing="1"/>
    </w:pPr>
  </w:style>
  <w:style w:type="character" w:customStyle="1" w:styleId="Heading4Char">
    <w:name w:val="Heading 4 Char"/>
    <w:basedOn w:val="DefaultParagraphFont"/>
    <w:link w:val="Heading4"/>
    <w:rsid w:val="0019606C"/>
    <w:rPr>
      <w:b/>
      <w:bCs/>
      <w:sz w:val="24"/>
      <w:szCs w:val="24"/>
      <w:lang w:val="en-US" w:eastAsia="en-US" w:bidi="ar-SA"/>
    </w:rPr>
  </w:style>
  <w:style w:type="character" w:styleId="Strong">
    <w:name w:val="Strong"/>
    <w:basedOn w:val="DefaultParagraphFont"/>
    <w:qFormat/>
    <w:rsid w:val="009F55E9"/>
    <w:rPr>
      <w:b/>
      <w:bCs/>
    </w:rPr>
  </w:style>
  <w:style w:type="character" w:styleId="Emphasis">
    <w:name w:val="Emphasis"/>
    <w:basedOn w:val="DefaultParagraphFont"/>
    <w:qFormat/>
    <w:rsid w:val="009F55E9"/>
    <w:rPr>
      <w:i/>
      <w:iCs/>
    </w:rPr>
  </w:style>
  <w:style w:type="character" w:customStyle="1" w:styleId="FooterChar">
    <w:name w:val="Footer Char"/>
    <w:basedOn w:val="DefaultParagraphFont"/>
    <w:link w:val="Footer"/>
    <w:rsid w:val="007A2CC4"/>
    <w:rPr>
      <w:sz w:val="24"/>
      <w:szCs w:val="24"/>
    </w:rPr>
  </w:style>
  <w:style w:type="character" w:customStyle="1" w:styleId="BodyTextIndentChar">
    <w:name w:val="Body Text Indent Char"/>
    <w:basedOn w:val="DefaultParagraphFont"/>
    <w:link w:val="BodyTextIndent"/>
    <w:rsid w:val="007A2CC4"/>
    <w:rPr>
      <w:b/>
      <w:bCs/>
      <w:sz w:val="24"/>
      <w:szCs w:val="24"/>
    </w:rPr>
  </w:style>
  <w:style w:type="character" w:customStyle="1" w:styleId="FootnoteTextChar">
    <w:name w:val="Footnote Text Char"/>
    <w:basedOn w:val="DefaultParagraphFont"/>
    <w:link w:val="FootnoteText"/>
    <w:uiPriority w:val="99"/>
    <w:semiHidden/>
    <w:rsid w:val="007A2CC4"/>
  </w:style>
  <w:style w:type="paragraph" w:styleId="ListParagraph">
    <w:name w:val="List Paragraph"/>
    <w:basedOn w:val="Normal"/>
    <w:uiPriority w:val="34"/>
    <w:qFormat/>
    <w:rsid w:val="00B82E46"/>
    <w:pPr>
      <w:spacing w:after="200" w:line="276" w:lineRule="auto"/>
      <w:ind w:left="720"/>
      <w:contextualSpacing/>
    </w:pPr>
    <w:rPr>
      <w:rFonts w:eastAsiaTheme="minorHAnsi" w:cstheme="minorBidi"/>
      <w:szCs w:val="22"/>
    </w:rPr>
  </w:style>
  <w:style w:type="paragraph" w:styleId="BalloonText">
    <w:name w:val="Balloon Text"/>
    <w:basedOn w:val="Normal"/>
    <w:link w:val="BalloonTextChar"/>
    <w:rsid w:val="00AB387B"/>
    <w:rPr>
      <w:rFonts w:ascii="Tahoma" w:hAnsi="Tahoma" w:cs="Tahoma"/>
      <w:sz w:val="16"/>
      <w:szCs w:val="16"/>
    </w:rPr>
  </w:style>
  <w:style w:type="character" w:customStyle="1" w:styleId="BalloonTextChar">
    <w:name w:val="Balloon Text Char"/>
    <w:basedOn w:val="DefaultParagraphFont"/>
    <w:link w:val="BalloonText"/>
    <w:rsid w:val="00AB387B"/>
    <w:rPr>
      <w:rFonts w:ascii="Tahoma" w:hAnsi="Tahoma" w:cs="Tahoma"/>
      <w:sz w:val="16"/>
      <w:szCs w:val="16"/>
    </w:rPr>
  </w:style>
  <w:style w:type="paragraph" w:styleId="HTMLPreformatted">
    <w:name w:val="HTML Preformatted"/>
    <w:basedOn w:val="Normal"/>
    <w:link w:val="HTMLPreformattedChar"/>
    <w:uiPriority w:val="99"/>
    <w:unhideWhenUsed/>
    <w:rsid w:val="003B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5FFB"/>
    <w:rPr>
      <w:rFonts w:ascii="Courier New" w:hAnsi="Courier New" w:cs="Courier New"/>
    </w:rPr>
  </w:style>
  <w:style w:type="character" w:styleId="Hyperlink">
    <w:name w:val="Hyperlink"/>
    <w:basedOn w:val="DefaultParagraphFont"/>
    <w:uiPriority w:val="99"/>
    <w:unhideWhenUsed/>
    <w:rsid w:val="00C8289D"/>
    <w:rPr>
      <w:color w:val="2B674D"/>
      <w:u w:val="single"/>
    </w:rPr>
  </w:style>
  <w:style w:type="table" w:styleId="TableGrid">
    <w:name w:val="Table Grid"/>
    <w:basedOn w:val="TableNormal"/>
    <w:uiPriority w:val="59"/>
    <w:rsid w:val="00C82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E75BE"/>
    <w:rPr>
      <w:sz w:val="16"/>
      <w:szCs w:val="16"/>
    </w:rPr>
  </w:style>
  <w:style w:type="paragraph" w:styleId="CommentText">
    <w:name w:val="annotation text"/>
    <w:basedOn w:val="Normal"/>
    <w:link w:val="CommentTextChar"/>
    <w:rsid w:val="00EE75BE"/>
    <w:rPr>
      <w:sz w:val="20"/>
      <w:szCs w:val="20"/>
    </w:rPr>
  </w:style>
  <w:style w:type="character" w:customStyle="1" w:styleId="CommentTextChar">
    <w:name w:val="Comment Text Char"/>
    <w:basedOn w:val="DefaultParagraphFont"/>
    <w:link w:val="CommentText"/>
    <w:rsid w:val="00EE75BE"/>
  </w:style>
  <w:style w:type="paragraph" w:styleId="CommentSubject">
    <w:name w:val="annotation subject"/>
    <w:basedOn w:val="CommentText"/>
    <w:next w:val="CommentText"/>
    <w:link w:val="CommentSubjectChar"/>
    <w:rsid w:val="00EE75BE"/>
    <w:rPr>
      <w:b/>
      <w:bCs/>
    </w:rPr>
  </w:style>
  <w:style w:type="character" w:customStyle="1" w:styleId="CommentSubjectChar">
    <w:name w:val="Comment Subject Char"/>
    <w:basedOn w:val="CommentTextChar"/>
    <w:link w:val="CommentSubject"/>
    <w:rsid w:val="00EE75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607"/>
    <w:rPr>
      <w:sz w:val="24"/>
      <w:szCs w:val="24"/>
    </w:rPr>
  </w:style>
  <w:style w:type="paragraph" w:styleId="Heading1">
    <w:name w:val="heading 1"/>
    <w:basedOn w:val="Normal"/>
    <w:next w:val="Normal"/>
    <w:qFormat/>
    <w:rsid w:val="002A0607"/>
    <w:pPr>
      <w:keepNext/>
      <w:outlineLvl w:val="0"/>
    </w:pPr>
    <w:rPr>
      <w:b/>
      <w:bCs/>
    </w:rPr>
  </w:style>
  <w:style w:type="paragraph" w:styleId="Heading2">
    <w:name w:val="heading 2"/>
    <w:basedOn w:val="Normal"/>
    <w:next w:val="Normal"/>
    <w:qFormat/>
    <w:rsid w:val="002A0607"/>
    <w:pPr>
      <w:keepNext/>
      <w:ind w:left="720"/>
      <w:outlineLvl w:val="1"/>
    </w:pPr>
    <w:rPr>
      <w:b/>
      <w:bCs/>
    </w:rPr>
  </w:style>
  <w:style w:type="paragraph" w:styleId="Heading3">
    <w:name w:val="heading 3"/>
    <w:basedOn w:val="Normal"/>
    <w:next w:val="Normal"/>
    <w:qFormat/>
    <w:rsid w:val="002A0607"/>
    <w:pPr>
      <w:keepNext/>
      <w:ind w:left="612"/>
      <w:outlineLvl w:val="2"/>
    </w:pPr>
    <w:rPr>
      <w:b/>
      <w:bCs/>
    </w:rPr>
  </w:style>
  <w:style w:type="paragraph" w:styleId="Heading4">
    <w:name w:val="heading 4"/>
    <w:basedOn w:val="Normal"/>
    <w:next w:val="Normal"/>
    <w:link w:val="Heading4Char"/>
    <w:qFormat/>
    <w:rsid w:val="002A0607"/>
    <w:pPr>
      <w:keepNext/>
      <w:ind w:left="592"/>
      <w:outlineLvl w:val="3"/>
    </w:pPr>
    <w:rPr>
      <w:b/>
      <w:bCs/>
    </w:rPr>
  </w:style>
  <w:style w:type="paragraph" w:styleId="Heading5">
    <w:name w:val="heading 5"/>
    <w:basedOn w:val="Normal"/>
    <w:next w:val="Normal"/>
    <w:qFormat/>
    <w:rsid w:val="002A0607"/>
    <w:pPr>
      <w:keepNext/>
      <w:ind w:left="5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0607"/>
    <w:pPr>
      <w:tabs>
        <w:tab w:val="center" w:pos="4320"/>
        <w:tab w:val="right" w:pos="8640"/>
      </w:tabs>
    </w:pPr>
  </w:style>
  <w:style w:type="character" w:styleId="PageNumber">
    <w:name w:val="page number"/>
    <w:basedOn w:val="DefaultParagraphFont"/>
    <w:rsid w:val="002A0607"/>
  </w:style>
  <w:style w:type="paragraph" w:styleId="FootnoteText">
    <w:name w:val="footnote text"/>
    <w:basedOn w:val="Normal"/>
    <w:link w:val="FootnoteTextChar"/>
    <w:uiPriority w:val="99"/>
    <w:semiHidden/>
    <w:rsid w:val="002A0607"/>
    <w:rPr>
      <w:sz w:val="20"/>
      <w:szCs w:val="20"/>
    </w:rPr>
  </w:style>
  <w:style w:type="character" w:styleId="FootnoteReference">
    <w:name w:val="footnote reference"/>
    <w:basedOn w:val="DefaultParagraphFont"/>
    <w:uiPriority w:val="99"/>
    <w:semiHidden/>
    <w:rsid w:val="002A0607"/>
    <w:rPr>
      <w:vertAlign w:val="superscript"/>
    </w:rPr>
  </w:style>
  <w:style w:type="paragraph" w:styleId="BodyTextIndent">
    <w:name w:val="Body Text Indent"/>
    <w:basedOn w:val="Normal"/>
    <w:link w:val="BodyTextIndentChar"/>
    <w:rsid w:val="002A0607"/>
    <w:pPr>
      <w:tabs>
        <w:tab w:val="left" w:pos="612"/>
      </w:tabs>
      <w:ind w:left="720"/>
    </w:pPr>
    <w:rPr>
      <w:b/>
      <w:bCs/>
    </w:rPr>
  </w:style>
  <w:style w:type="paragraph" w:styleId="BodyTextIndent3">
    <w:name w:val="Body Text Indent 3"/>
    <w:basedOn w:val="Normal"/>
    <w:rsid w:val="009C737D"/>
    <w:pPr>
      <w:spacing w:after="120"/>
      <w:ind w:left="360"/>
    </w:pPr>
    <w:rPr>
      <w:sz w:val="16"/>
      <w:szCs w:val="16"/>
    </w:rPr>
  </w:style>
  <w:style w:type="paragraph" w:styleId="NormalWeb">
    <w:name w:val="Normal (Web)"/>
    <w:basedOn w:val="Normal"/>
    <w:rsid w:val="009C737D"/>
    <w:pPr>
      <w:spacing w:before="100" w:beforeAutospacing="1" w:after="100" w:afterAutospacing="1"/>
    </w:pPr>
  </w:style>
  <w:style w:type="character" w:customStyle="1" w:styleId="Heading4Char">
    <w:name w:val="Heading 4 Char"/>
    <w:basedOn w:val="DefaultParagraphFont"/>
    <w:link w:val="Heading4"/>
    <w:rsid w:val="0019606C"/>
    <w:rPr>
      <w:b/>
      <w:bCs/>
      <w:sz w:val="24"/>
      <w:szCs w:val="24"/>
      <w:lang w:val="en-US" w:eastAsia="en-US" w:bidi="ar-SA"/>
    </w:rPr>
  </w:style>
  <w:style w:type="character" w:styleId="Strong">
    <w:name w:val="Strong"/>
    <w:basedOn w:val="DefaultParagraphFont"/>
    <w:qFormat/>
    <w:rsid w:val="009F55E9"/>
    <w:rPr>
      <w:b/>
      <w:bCs/>
    </w:rPr>
  </w:style>
  <w:style w:type="character" w:styleId="Emphasis">
    <w:name w:val="Emphasis"/>
    <w:basedOn w:val="DefaultParagraphFont"/>
    <w:qFormat/>
    <w:rsid w:val="009F55E9"/>
    <w:rPr>
      <w:i/>
      <w:iCs/>
    </w:rPr>
  </w:style>
  <w:style w:type="character" w:customStyle="1" w:styleId="FooterChar">
    <w:name w:val="Footer Char"/>
    <w:basedOn w:val="DefaultParagraphFont"/>
    <w:link w:val="Footer"/>
    <w:rsid w:val="007A2CC4"/>
    <w:rPr>
      <w:sz w:val="24"/>
      <w:szCs w:val="24"/>
    </w:rPr>
  </w:style>
  <w:style w:type="character" w:customStyle="1" w:styleId="BodyTextIndentChar">
    <w:name w:val="Body Text Indent Char"/>
    <w:basedOn w:val="DefaultParagraphFont"/>
    <w:link w:val="BodyTextIndent"/>
    <w:rsid w:val="007A2CC4"/>
    <w:rPr>
      <w:b/>
      <w:bCs/>
      <w:sz w:val="24"/>
      <w:szCs w:val="24"/>
    </w:rPr>
  </w:style>
  <w:style w:type="character" w:customStyle="1" w:styleId="FootnoteTextChar">
    <w:name w:val="Footnote Text Char"/>
    <w:basedOn w:val="DefaultParagraphFont"/>
    <w:link w:val="FootnoteText"/>
    <w:uiPriority w:val="99"/>
    <w:semiHidden/>
    <w:rsid w:val="007A2CC4"/>
  </w:style>
  <w:style w:type="paragraph" w:styleId="ListParagraph">
    <w:name w:val="List Paragraph"/>
    <w:basedOn w:val="Normal"/>
    <w:uiPriority w:val="34"/>
    <w:qFormat/>
    <w:rsid w:val="00B82E46"/>
    <w:pPr>
      <w:spacing w:after="200" w:line="276" w:lineRule="auto"/>
      <w:ind w:left="720"/>
      <w:contextualSpacing/>
    </w:pPr>
    <w:rPr>
      <w:rFonts w:eastAsiaTheme="minorHAnsi" w:cstheme="minorBidi"/>
      <w:szCs w:val="22"/>
    </w:rPr>
  </w:style>
  <w:style w:type="paragraph" w:styleId="BalloonText">
    <w:name w:val="Balloon Text"/>
    <w:basedOn w:val="Normal"/>
    <w:link w:val="BalloonTextChar"/>
    <w:rsid w:val="00AB387B"/>
    <w:rPr>
      <w:rFonts w:ascii="Tahoma" w:hAnsi="Tahoma" w:cs="Tahoma"/>
      <w:sz w:val="16"/>
      <w:szCs w:val="16"/>
    </w:rPr>
  </w:style>
  <w:style w:type="character" w:customStyle="1" w:styleId="BalloonTextChar">
    <w:name w:val="Balloon Text Char"/>
    <w:basedOn w:val="DefaultParagraphFont"/>
    <w:link w:val="BalloonText"/>
    <w:rsid w:val="00AB387B"/>
    <w:rPr>
      <w:rFonts w:ascii="Tahoma" w:hAnsi="Tahoma" w:cs="Tahoma"/>
      <w:sz w:val="16"/>
      <w:szCs w:val="16"/>
    </w:rPr>
  </w:style>
  <w:style w:type="paragraph" w:styleId="HTMLPreformatted">
    <w:name w:val="HTML Preformatted"/>
    <w:basedOn w:val="Normal"/>
    <w:link w:val="HTMLPreformattedChar"/>
    <w:uiPriority w:val="99"/>
    <w:unhideWhenUsed/>
    <w:rsid w:val="003B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5FFB"/>
    <w:rPr>
      <w:rFonts w:ascii="Courier New" w:hAnsi="Courier New" w:cs="Courier New"/>
    </w:rPr>
  </w:style>
  <w:style w:type="character" w:styleId="Hyperlink">
    <w:name w:val="Hyperlink"/>
    <w:basedOn w:val="DefaultParagraphFont"/>
    <w:uiPriority w:val="99"/>
    <w:unhideWhenUsed/>
    <w:rsid w:val="00C8289D"/>
    <w:rPr>
      <w:color w:val="2B674D"/>
      <w:u w:val="single"/>
    </w:rPr>
  </w:style>
  <w:style w:type="table" w:styleId="TableGrid">
    <w:name w:val="Table Grid"/>
    <w:basedOn w:val="TableNormal"/>
    <w:uiPriority w:val="59"/>
    <w:rsid w:val="00C82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E75BE"/>
    <w:rPr>
      <w:sz w:val="16"/>
      <w:szCs w:val="16"/>
    </w:rPr>
  </w:style>
  <w:style w:type="paragraph" w:styleId="CommentText">
    <w:name w:val="annotation text"/>
    <w:basedOn w:val="Normal"/>
    <w:link w:val="CommentTextChar"/>
    <w:rsid w:val="00EE75BE"/>
    <w:rPr>
      <w:sz w:val="20"/>
      <w:szCs w:val="20"/>
    </w:rPr>
  </w:style>
  <w:style w:type="character" w:customStyle="1" w:styleId="CommentTextChar">
    <w:name w:val="Comment Text Char"/>
    <w:basedOn w:val="DefaultParagraphFont"/>
    <w:link w:val="CommentText"/>
    <w:rsid w:val="00EE75BE"/>
  </w:style>
  <w:style w:type="paragraph" w:styleId="CommentSubject">
    <w:name w:val="annotation subject"/>
    <w:basedOn w:val="CommentText"/>
    <w:next w:val="CommentText"/>
    <w:link w:val="CommentSubjectChar"/>
    <w:rsid w:val="00EE75BE"/>
    <w:rPr>
      <w:b/>
      <w:bCs/>
    </w:rPr>
  </w:style>
  <w:style w:type="character" w:customStyle="1" w:styleId="CommentSubjectChar">
    <w:name w:val="Comment Subject Char"/>
    <w:basedOn w:val="CommentTextChar"/>
    <w:link w:val="CommentSubject"/>
    <w:rsid w:val="00EE7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48446">
      <w:bodyDiv w:val="1"/>
      <w:marLeft w:val="0"/>
      <w:marRight w:val="0"/>
      <w:marTop w:val="0"/>
      <w:marBottom w:val="0"/>
      <w:divBdr>
        <w:top w:val="none" w:sz="0" w:space="0" w:color="auto"/>
        <w:left w:val="none" w:sz="0" w:space="0" w:color="auto"/>
        <w:bottom w:val="none" w:sz="0" w:space="0" w:color="auto"/>
        <w:right w:val="none" w:sz="0" w:space="0" w:color="auto"/>
      </w:divBdr>
      <w:divsChild>
        <w:div w:id="1867868742">
          <w:marLeft w:val="0"/>
          <w:marRight w:val="0"/>
          <w:marTop w:val="0"/>
          <w:marBottom w:val="0"/>
          <w:divBdr>
            <w:top w:val="none" w:sz="0" w:space="0" w:color="auto"/>
            <w:left w:val="single" w:sz="8" w:space="5" w:color="000000"/>
            <w:bottom w:val="single" w:sz="8" w:space="0" w:color="000000"/>
            <w:right w:val="single" w:sz="8" w:space="5" w:color="000000"/>
          </w:divBdr>
        </w:div>
      </w:divsChild>
    </w:div>
    <w:div w:id="1563171107">
      <w:bodyDiv w:val="1"/>
      <w:marLeft w:val="0"/>
      <w:marRight w:val="0"/>
      <w:marTop w:val="0"/>
      <w:marBottom w:val="0"/>
      <w:divBdr>
        <w:top w:val="none" w:sz="0" w:space="0" w:color="auto"/>
        <w:left w:val="none" w:sz="0" w:space="0" w:color="auto"/>
        <w:bottom w:val="none" w:sz="0" w:space="0" w:color="auto"/>
        <w:right w:val="none" w:sz="0" w:space="0" w:color="auto"/>
      </w:divBdr>
      <w:divsChild>
        <w:div w:id="703018650">
          <w:marLeft w:val="0"/>
          <w:marRight w:val="0"/>
          <w:marTop w:val="0"/>
          <w:marBottom w:val="0"/>
          <w:divBdr>
            <w:top w:val="none" w:sz="0" w:space="0" w:color="auto"/>
            <w:left w:val="none" w:sz="0" w:space="0" w:color="auto"/>
            <w:bottom w:val="none" w:sz="0" w:space="0" w:color="auto"/>
            <w:right w:val="none" w:sz="0" w:space="0" w:color="auto"/>
          </w:divBdr>
          <w:divsChild>
            <w:div w:id="167287858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leg.wa.gov/wac/default.aspx?cite=296-155"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841D342266CB4984790937D3074CE9" ma:contentTypeVersion="139" ma:contentTypeDescription="" ma:contentTypeScope="" ma:versionID="1e2eb7416948d5db05fb354383361b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CR-105</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2012-09-12T07:00:00+00:00</OpenedDate>
    <Date1 xmlns="dc463f71-b30c-4ab2-9473-d307f9d35888">2012-11-21T08:00:00+00:00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FE2B80-EA7E-4880-87BF-B1A2F526F282}"/>
</file>

<file path=customXml/itemProps2.xml><?xml version="1.0" encoding="utf-8"?>
<ds:datastoreItem xmlns:ds="http://schemas.openxmlformats.org/officeDocument/2006/customXml" ds:itemID="{5B182B1B-5ADE-4404-9629-3A97AB43537F}"/>
</file>

<file path=customXml/itemProps3.xml><?xml version="1.0" encoding="utf-8"?>
<ds:datastoreItem xmlns:ds="http://schemas.openxmlformats.org/officeDocument/2006/customXml" ds:itemID="{1B5F0C3F-295B-46D9-BE4F-8AB2F332B479}"/>
</file>

<file path=customXml/itemProps4.xml><?xml version="1.0" encoding="utf-8"?>
<ds:datastoreItem xmlns:ds="http://schemas.openxmlformats.org/officeDocument/2006/customXml" ds:itemID="{5C638AD8-AC1E-4A41-9C71-E1FF30597E82}"/>
</file>

<file path=docProps/app.xml><?xml version="1.0" encoding="utf-8"?>
<Properties xmlns="http://schemas.openxmlformats.org/officeDocument/2006/extended-properties" xmlns:vt="http://schemas.openxmlformats.org/officeDocument/2006/docPropsVTypes">
  <Template>Normal</Template>
  <TotalTime>0</TotalTime>
  <Pages>14</Pages>
  <Words>5887</Words>
  <Characters>31832</Characters>
  <Application>Microsoft Office Word</Application>
  <DocSecurity>0</DocSecurity>
  <Lines>265</Lines>
  <Paragraphs>75</Paragraphs>
  <ScaleCrop>false</ScaleCrop>
  <Company/>
  <LinksUpToDate>false</LinksUpToDate>
  <CharactersWithSpaces>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2012-11-19T19:07:00Z</dcterms:created>
  <dcterms:modified xsi:type="dcterms:W3CDTF">2012-11-19T19:07:00Z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0x0101006E56B4D1795A2E4DB2F0B01679ED314A006E841D342266CB4984790937D3074CE9</vt:lpwstr>
  </property>
  <property fmtid="{D5CDD505-2E9C-101B-9397-08002B2CF9AE}" pid="3" name="_docset_NoMedatataSyncRequired">
    <vt:lpwstr>False</vt:lpwstr>
  </property>
</Properties>
</file>