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FC" w:rsidRPr="006B29A1" w:rsidRDefault="00501FFC" w:rsidP="00A64CEE">
      <w:pPr>
        <w:tabs>
          <w:tab w:val="center" w:pos="4680"/>
        </w:tabs>
        <w:ind w:right="-115" w:hanging="187"/>
        <w:jc w:val="both"/>
        <w:rPr>
          <w:b/>
          <w:szCs w:val="20"/>
        </w:rPr>
      </w:pPr>
    </w:p>
    <w:p w:rsidR="003B4FAA" w:rsidRPr="00044D3D" w:rsidRDefault="00703DAB" w:rsidP="003B4FAA">
      <w:pPr>
        <w:tabs>
          <w:tab w:val="center" w:pos="4680"/>
        </w:tabs>
        <w:jc w:val="center"/>
        <w:rPr>
          <w:b/>
          <w:sz w:val="25"/>
          <w:szCs w:val="25"/>
        </w:rPr>
      </w:pPr>
      <w:bookmarkStart w:id="0" w:name="_GoBack"/>
      <w:bookmarkEnd w:id="0"/>
      <w:r>
        <w:rPr>
          <w:b/>
          <w:sz w:val="25"/>
          <w:szCs w:val="25"/>
        </w:rPr>
        <w:t>BEFORE THE WASHINGTON</w:t>
      </w:r>
    </w:p>
    <w:p w:rsidR="00F748D8" w:rsidRPr="00044D3D" w:rsidRDefault="00F748D8" w:rsidP="003B4FAA">
      <w:pPr>
        <w:tabs>
          <w:tab w:val="center" w:pos="4680"/>
        </w:tabs>
        <w:jc w:val="center"/>
        <w:rPr>
          <w:b/>
          <w:sz w:val="25"/>
          <w:szCs w:val="25"/>
        </w:rPr>
      </w:pPr>
      <w:r w:rsidRPr="00044D3D">
        <w:rPr>
          <w:b/>
          <w:sz w:val="25"/>
          <w:szCs w:val="25"/>
        </w:rPr>
        <w:t>UTILITIES AND TRANSPORTATION COMMISSION</w:t>
      </w:r>
    </w:p>
    <w:p w:rsidR="00F748D8" w:rsidRPr="00044D3D" w:rsidRDefault="00F748D8" w:rsidP="00F748D8">
      <w:pPr>
        <w:jc w:val="both"/>
        <w:rPr>
          <w:sz w:val="25"/>
          <w:szCs w:val="25"/>
        </w:rPr>
      </w:pPr>
    </w:p>
    <w:p w:rsidR="00F748D8" w:rsidRPr="00044D3D" w:rsidRDefault="00F748D8" w:rsidP="00F748D8">
      <w:pPr>
        <w:jc w:val="both"/>
        <w:rPr>
          <w:sz w:val="25"/>
          <w:szCs w:val="25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748D8" w:rsidRPr="00044D3D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595D41" w:rsidRPr="00044D3D" w:rsidRDefault="003B4FAA" w:rsidP="00595D41">
            <w:pPr>
              <w:rPr>
                <w:sz w:val="25"/>
                <w:szCs w:val="25"/>
              </w:rPr>
            </w:pPr>
            <w:r w:rsidRPr="00044D3D">
              <w:rPr>
                <w:sz w:val="25"/>
                <w:szCs w:val="25"/>
              </w:rPr>
              <w:t>WASHINGTON UTILITIES AND TRANSPORTATION COMMISSION</w:t>
            </w:r>
            <w:r w:rsidR="00B15D03" w:rsidRPr="00044D3D">
              <w:rPr>
                <w:sz w:val="25"/>
                <w:szCs w:val="25"/>
              </w:rPr>
              <w:t>,</w:t>
            </w:r>
          </w:p>
          <w:p w:rsidR="00595D41" w:rsidRPr="00044D3D" w:rsidRDefault="00595D41" w:rsidP="00595D41">
            <w:pPr>
              <w:rPr>
                <w:sz w:val="25"/>
                <w:szCs w:val="25"/>
              </w:rPr>
            </w:pPr>
          </w:p>
          <w:p w:rsidR="00595D41" w:rsidRPr="00044D3D" w:rsidRDefault="00595D41" w:rsidP="00595D41">
            <w:pPr>
              <w:rPr>
                <w:sz w:val="25"/>
                <w:szCs w:val="25"/>
              </w:rPr>
            </w:pPr>
            <w:r w:rsidRPr="00044D3D">
              <w:rPr>
                <w:sz w:val="25"/>
                <w:szCs w:val="25"/>
              </w:rPr>
              <w:tab/>
            </w:r>
            <w:r w:rsidRPr="00044D3D">
              <w:rPr>
                <w:sz w:val="25"/>
                <w:szCs w:val="25"/>
              </w:rPr>
              <w:tab/>
            </w:r>
            <w:r w:rsidR="003B4FAA" w:rsidRPr="00044D3D">
              <w:rPr>
                <w:sz w:val="25"/>
                <w:szCs w:val="25"/>
              </w:rPr>
              <w:t>Complainant</w:t>
            </w:r>
            <w:r w:rsidRPr="00044D3D">
              <w:rPr>
                <w:sz w:val="25"/>
                <w:szCs w:val="25"/>
              </w:rPr>
              <w:t>,</w:t>
            </w:r>
          </w:p>
          <w:p w:rsidR="00595D41" w:rsidRPr="00044D3D" w:rsidRDefault="00595D41" w:rsidP="00595D41">
            <w:pPr>
              <w:rPr>
                <w:sz w:val="25"/>
                <w:szCs w:val="25"/>
              </w:rPr>
            </w:pPr>
          </w:p>
          <w:p w:rsidR="00595D41" w:rsidRPr="00044D3D" w:rsidRDefault="00595D41" w:rsidP="00595D41">
            <w:pPr>
              <w:rPr>
                <w:sz w:val="25"/>
                <w:szCs w:val="25"/>
              </w:rPr>
            </w:pPr>
            <w:r w:rsidRPr="00044D3D">
              <w:rPr>
                <w:sz w:val="25"/>
                <w:szCs w:val="25"/>
              </w:rPr>
              <w:tab/>
            </w:r>
            <w:proofErr w:type="gramStart"/>
            <w:r w:rsidRPr="00044D3D">
              <w:rPr>
                <w:sz w:val="25"/>
                <w:szCs w:val="25"/>
              </w:rPr>
              <w:t>v</w:t>
            </w:r>
            <w:proofErr w:type="gramEnd"/>
            <w:r w:rsidRPr="00044D3D">
              <w:rPr>
                <w:sz w:val="25"/>
                <w:szCs w:val="25"/>
              </w:rPr>
              <w:t>.</w:t>
            </w:r>
          </w:p>
          <w:p w:rsidR="00595D41" w:rsidRPr="00044D3D" w:rsidRDefault="00595D41" w:rsidP="00595D41">
            <w:pPr>
              <w:rPr>
                <w:sz w:val="25"/>
                <w:szCs w:val="25"/>
              </w:rPr>
            </w:pPr>
          </w:p>
          <w:p w:rsidR="00595D41" w:rsidRPr="00044D3D" w:rsidRDefault="00703DAB" w:rsidP="00595D4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SHUTTLE EXPRESS, INC.</w:t>
            </w:r>
            <w:r w:rsidR="00B15D03" w:rsidRPr="00044D3D">
              <w:rPr>
                <w:sz w:val="25"/>
                <w:szCs w:val="25"/>
              </w:rPr>
              <w:t>,</w:t>
            </w:r>
          </w:p>
          <w:p w:rsidR="00B15D03" w:rsidRPr="00044D3D" w:rsidRDefault="00B15D03" w:rsidP="00595D41">
            <w:pPr>
              <w:rPr>
                <w:sz w:val="25"/>
                <w:szCs w:val="25"/>
              </w:rPr>
            </w:pPr>
          </w:p>
          <w:p w:rsidR="00F748D8" w:rsidRPr="00044D3D" w:rsidRDefault="00595D41" w:rsidP="00595D41">
            <w:pPr>
              <w:spacing w:after="19"/>
              <w:rPr>
                <w:sz w:val="25"/>
                <w:szCs w:val="25"/>
              </w:rPr>
            </w:pPr>
            <w:r w:rsidRPr="00044D3D">
              <w:rPr>
                <w:sz w:val="25"/>
                <w:szCs w:val="25"/>
              </w:rPr>
              <w:tab/>
            </w:r>
            <w:r w:rsidRPr="00044D3D">
              <w:rPr>
                <w:sz w:val="25"/>
                <w:szCs w:val="25"/>
              </w:rPr>
              <w:tab/>
              <w:t>Respondent.</w:t>
            </w:r>
          </w:p>
          <w:p w:rsidR="004F69A5" w:rsidRPr="00044D3D" w:rsidRDefault="004F69A5" w:rsidP="00595D41">
            <w:pPr>
              <w:spacing w:after="19"/>
              <w:rPr>
                <w:sz w:val="25"/>
                <w:szCs w:val="25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B15D03" w:rsidRPr="00044D3D" w:rsidRDefault="004C3D65" w:rsidP="00A64CEE">
            <w:pPr>
              <w:ind w:firstLine="416"/>
              <w:rPr>
                <w:sz w:val="25"/>
                <w:szCs w:val="25"/>
              </w:rPr>
            </w:pPr>
            <w:r w:rsidRPr="00044D3D">
              <w:rPr>
                <w:sz w:val="25"/>
                <w:szCs w:val="25"/>
              </w:rPr>
              <w:t>DOCKET</w:t>
            </w:r>
            <w:r w:rsidR="00B15D03" w:rsidRPr="00044D3D">
              <w:rPr>
                <w:sz w:val="25"/>
                <w:szCs w:val="25"/>
              </w:rPr>
              <w:t xml:space="preserve"> </w:t>
            </w:r>
            <w:r w:rsidR="00703DAB">
              <w:rPr>
                <w:sz w:val="25"/>
                <w:szCs w:val="25"/>
              </w:rPr>
              <w:t>TC-120323</w:t>
            </w:r>
          </w:p>
          <w:p w:rsidR="00F748D8" w:rsidRDefault="00F748D8" w:rsidP="00C5478B">
            <w:pPr>
              <w:rPr>
                <w:sz w:val="25"/>
                <w:szCs w:val="25"/>
              </w:rPr>
            </w:pPr>
          </w:p>
          <w:p w:rsidR="00A64CEE" w:rsidRPr="00044D3D" w:rsidRDefault="00A64CEE" w:rsidP="00C5478B">
            <w:pPr>
              <w:rPr>
                <w:sz w:val="25"/>
                <w:szCs w:val="25"/>
              </w:rPr>
            </w:pPr>
          </w:p>
          <w:p w:rsidR="00F748D8" w:rsidRPr="00044D3D" w:rsidRDefault="004E542B" w:rsidP="00A64CEE">
            <w:pPr>
              <w:ind w:firstLine="416"/>
              <w:rPr>
                <w:sz w:val="25"/>
                <w:szCs w:val="25"/>
              </w:rPr>
            </w:pPr>
            <w:r w:rsidRPr="00044D3D">
              <w:rPr>
                <w:sz w:val="25"/>
                <w:szCs w:val="25"/>
              </w:rPr>
              <w:t>COMPLAINT</w:t>
            </w:r>
            <w:r w:rsidR="00F748D8" w:rsidRPr="00044D3D">
              <w:rPr>
                <w:sz w:val="25"/>
                <w:szCs w:val="25"/>
              </w:rPr>
              <w:t xml:space="preserve"> </w:t>
            </w:r>
          </w:p>
        </w:tc>
      </w:tr>
    </w:tbl>
    <w:p w:rsidR="00F748D8" w:rsidRPr="00044D3D" w:rsidRDefault="00F748D8" w:rsidP="00F748D8">
      <w:pPr>
        <w:jc w:val="both"/>
        <w:rPr>
          <w:sz w:val="25"/>
          <w:szCs w:val="25"/>
        </w:rPr>
      </w:pPr>
    </w:p>
    <w:p w:rsidR="00F748D8" w:rsidRPr="00044D3D" w:rsidRDefault="00F748D8" w:rsidP="00F748D8">
      <w:pPr>
        <w:jc w:val="both"/>
        <w:rPr>
          <w:sz w:val="25"/>
          <w:szCs w:val="25"/>
        </w:rPr>
      </w:pPr>
    </w:p>
    <w:p w:rsidR="00F748D8" w:rsidRPr="00044D3D" w:rsidRDefault="004E542B" w:rsidP="00044D3D">
      <w:pPr>
        <w:numPr>
          <w:ilvl w:val="0"/>
          <w:numId w:val="2"/>
        </w:numPr>
        <w:tabs>
          <w:tab w:val="clear" w:pos="1440"/>
        </w:tabs>
        <w:spacing w:after="240" w:line="288" w:lineRule="auto"/>
        <w:ind w:left="0"/>
        <w:jc w:val="both"/>
        <w:rPr>
          <w:sz w:val="25"/>
          <w:szCs w:val="25"/>
        </w:rPr>
      </w:pPr>
      <w:r w:rsidRPr="00044D3D">
        <w:rPr>
          <w:sz w:val="25"/>
          <w:szCs w:val="25"/>
        </w:rPr>
        <w:t>The Washington Utilities and Transportation Commission on its own motion, and through its Staff, alleges as follows:</w:t>
      </w:r>
      <w:r w:rsidR="00F748D8" w:rsidRPr="00044D3D">
        <w:rPr>
          <w:sz w:val="25"/>
          <w:szCs w:val="25"/>
        </w:rPr>
        <w:t xml:space="preserve"> </w:t>
      </w:r>
    </w:p>
    <w:p w:rsidR="00DF5235" w:rsidRPr="00044D3D" w:rsidRDefault="00DF5235" w:rsidP="00044D3D">
      <w:pPr>
        <w:spacing w:after="240" w:line="288" w:lineRule="auto"/>
        <w:jc w:val="center"/>
        <w:rPr>
          <w:b/>
          <w:sz w:val="25"/>
          <w:szCs w:val="25"/>
          <w:u w:val="single"/>
        </w:rPr>
      </w:pPr>
      <w:r w:rsidRPr="00044D3D">
        <w:rPr>
          <w:b/>
          <w:sz w:val="25"/>
          <w:szCs w:val="25"/>
          <w:u w:val="single"/>
        </w:rPr>
        <w:t>PARTIES</w:t>
      </w:r>
    </w:p>
    <w:p w:rsidR="00EE3B48" w:rsidRDefault="00DF5235" w:rsidP="00044D3D">
      <w:pPr>
        <w:numPr>
          <w:ilvl w:val="0"/>
          <w:numId w:val="2"/>
        </w:numPr>
        <w:tabs>
          <w:tab w:val="clear" w:pos="1440"/>
        </w:tabs>
        <w:spacing w:after="240" w:line="288" w:lineRule="auto"/>
        <w:ind w:left="0"/>
        <w:jc w:val="both"/>
        <w:rPr>
          <w:sz w:val="25"/>
          <w:szCs w:val="25"/>
        </w:rPr>
      </w:pPr>
      <w:r w:rsidRPr="00044D3D">
        <w:rPr>
          <w:sz w:val="25"/>
          <w:szCs w:val="25"/>
        </w:rPr>
        <w:t>Complainant, the Washington Utilities and Transportation Commission</w:t>
      </w:r>
      <w:r w:rsidR="009F3D83">
        <w:rPr>
          <w:sz w:val="25"/>
          <w:szCs w:val="25"/>
        </w:rPr>
        <w:t xml:space="preserve"> (Commission)</w:t>
      </w:r>
      <w:r w:rsidRPr="00044D3D">
        <w:rPr>
          <w:sz w:val="25"/>
          <w:szCs w:val="25"/>
        </w:rPr>
        <w:t xml:space="preserve">, is an agency of the </w:t>
      </w:r>
      <w:r w:rsidR="009F3D83">
        <w:rPr>
          <w:sz w:val="25"/>
          <w:szCs w:val="25"/>
        </w:rPr>
        <w:t>S</w:t>
      </w:r>
      <w:r w:rsidRPr="00044D3D">
        <w:rPr>
          <w:sz w:val="25"/>
          <w:szCs w:val="25"/>
        </w:rPr>
        <w:t xml:space="preserve">tate of Washington, with </w:t>
      </w:r>
      <w:r w:rsidR="00EF5E1D">
        <w:rPr>
          <w:sz w:val="25"/>
          <w:szCs w:val="25"/>
        </w:rPr>
        <w:t>authority</w:t>
      </w:r>
      <w:r w:rsidR="00EF5E1D" w:rsidRPr="00044D3D">
        <w:rPr>
          <w:sz w:val="25"/>
          <w:szCs w:val="25"/>
        </w:rPr>
        <w:t xml:space="preserve"> </w:t>
      </w:r>
      <w:r w:rsidR="00EF5E1D">
        <w:rPr>
          <w:sz w:val="25"/>
          <w:szCs w:val="25"/>
        </w:rPr>
        <w:t xml:space="preserve">under state law to regulate </w:t>
      </w:r>
      <w:r w:rsidR="00703DAB">
        <w:rPr>
          <w:sz w:val="25"/>
          <w:szCs w:val="25"/>
        </w:rPr>
        <w:t>auto transportation companies</w:t>
      </w:r>
      <w:r w:rsidRPr="00044D3D">
        <w:rPr>
          <w:sz w:val="25"/>
          <w:szCs w:val="25"/>
        </w:rPr>
        <w:t xml:space="preserve"> </w:t>
      </w:r>
      <w:r w:rsidR="009F3D83">
        <w:rPr>
          <w:sz w:val="25"/>
          <w:szCs w:val="25"/>
        </w:rPr>
        <w:t xml:space="preserve">operating </w:t>
      </w:r>
      <w:r w:rsidRPr="00044D3D">
        <w:rPr>
          <w:sz w:val="25"/>
          <w:szCs w:val="25"/>
        </w:rPr>
        <w:t>within the state of Washington</w:t>
      </w:r>
      <w:r w:rsidR="00CC0743">
        <w:rPr>
          <w:sz w:val="25"/>
          <w:szCs w:val="25"/>
        </w:rPr>
        <w:t>.</w:t>
      </w:r>
    </w:p>
    <w:p w:rsidR="00DF5235" w:rsidRPr="00044D3D" w:rsidRDefault="00DF5235" w:rsidP="00044D3D">
      <w:pPr>
        <w:numPr>
          <w:ilvl w:val="0"/>
          <w:numId w:val="2"/>
        </w:numPr>
        <w:tabs>
          <w:tab w:val="clear" w:pos="1440"/>
        </w:tabs>
        <w:spacing w:after="240" w:line="288" w:lineRule="auto"/>
        <w:ind w:left="0"/>
        <w:jc w:val="both"/>
        <w:rPr>
          <w:sz w:val="25"/>
          <w:szCs w:val="25"/>
        </w:rPr>
      </w:pPr>
      <w:r w:rsidRPr="00044D3D">
        <w:rPr>
          <w:sz w:val="25"/>
          <w:szCs w:val="25"/>
        </w:rPr>
        <w:t xml:space="preserve">Respondent, </w:t>
      </w:r>
      <w:r w:rsidR="00703DAB">
        <w:rPr>
          <w:sz w:val="25"/>
          <w:szCs w:val="25"/>
        </w:rPr>
        <w:t>Shuttle Express, Inc.</w:t>
      </w:r>
      <w:r w:rsidRPr="00044D3D">
        <w:rPr>
          <w:sz w:val="25"/>
          <w:szCs w:val="25"/>
        </w:rPr>
        <w:t xml:space="preserve"> (</w:t>
      </w:r>
      <w:r w:rsidR="00703DAB">
        <w:rPr>
          <w:sz w:val="25"/>
          <w:szCs w:val="25"/>
        </w:rPr>
        <w:t>Shuttle Express</w:t>
      </w:r>
      <w:r w:rsidRPr="00044D3D">
        <w:rPr>
          <w:sz w:val="25"/>
          <w:szCs w:val="25"/>
        </w:rPr>
        <w:t>) is a</w:t>
      </w:r>
      <w:r w:rsidR="00703DAB">
        <w:rPr>
          <w:sz w:val="25"/>
          <w:szCs w:val="25"/>
        </w:rPr>
        <w:t>n auto transportation</w:t>
      </w:r>
      <w:r w:rsidRPr="00044D3D">
        <w:rPr>
          <w:sz w:val="25"/>
          <w:szCs w:val="25"/>
        </w:rPr>
        <w:t xml:space="preserve"> company </w:t>
      </w:r>
      <w:r w:rsidR="009F3D83">
        <w:rPr>
          <w:sz w:val="25"/>
          <w:szCs w:val="25"/>
        </w:rPr>
        <w:t xml:space="preserve">that operates </w:t>
      </w:r>
      <w:r w:rsidR="00880EB1">
        <w:rPr>
          <w:sz w:val="25"/>
          <w:szCs w:val="25"/>
        </w:rPr>
        <w:t>with</w:t>
      </w:r>
      <w:r w:rsidRPr="00044D3D">
        <w:rPr>
          <w:sz w:val="25"/>
          <w:szCs w:val="25"/>
        </w:rPr>
        <w:t>in the state of Washington</w:t>
      </w:r>
      <w:r w:rsidR="009F3D83" w:rsidRPr="009F3D83">
        <w:rPr>
          <w:sz w:val="25"/>
          <w:szCs w:val="25"/>
        </w:rPr>
        <w:t xml:space="preserve"> </w:t>
      </w:r>
      <w:r w:rsidR="009F3D83">
        <w:rPr>
          <w:sz w:val="25"/>
          <w:szCs w:val="25"/>
        </w:rPr>
        <w:t xml:space="preserve">and holds </w:t>
      </w:r>
      <w:r w:rsidR="004875F7">
        <w:rPr>
          <w:sz w:val="25"/>
          <w:szCs w:val="25"/>
        </w:rPr>
        <w:t>a certificate</w:t>
      </w:r>
      <w:r w:rsidR="004D6919">
        <w:rPr>
          <w:sz w:val="25"/>
          <w:szCs w:val="25"/>
        </w:rPr>
        <w:t xml:space="preserve"> </w:t>
      </w:r>
      <w:r w:rsidR="00A17C01">
        <w:rPr>
          <w:sz w:val="25"/>
          <w:szCs w:val="25"/>
        </w:rPr>
        <w:t xml:space="preserve">of public convenience and need </w:t>
      </w:r>
      <w:r w:rsidR="009F3D83">
        <w:rPr>
          <w:sz w:val="25"/>
          <w:szCs w:val="25"/>
        </w:rPr>
        <w:t>from the Commission</w:t>
      </w:r>
      <w:r w:rsidR="00A17C01">
        <w:rPr>
          <w:sz w:val="25"/>
          <w:szCs w:val="25"/>
        </w:rPr>
        <w:t>.</w:t>
      </w:r>
    </w:p>
    <w:p w:rsidR="00407641" w:rsidRPr="00044D3D" w:rsidRDefault="00407641" w:rsidP="00044D3D">
      <w:pPr>
        <w:spacing w:after="240" w:line="288" w:lineRule="auto"/>
        <w:jc w:val="center"/>
        <w:rPr>
          <w:b/>
          <w:sz w:val="25"/>
          <w:szCs w:val="25"/>
          <w:u w:val="single"/>
        </w:rPr>
      </w:pPr>
      <w:r w:rsidRPr="00044D3D">
        <w:rPr>
          <w:b/>
          <w:sz w:val="25"/>
          <w:szCs w:val="25"/>
          <w:u w:val="single"/>
        </w:rPr>
        <w:t>JURISDICTION</w:t>
      </w:r>
    </w:p>
    <w:p w:rsidR="00407641" w:rsidRPr="00044D3D" w:rsidRDefault="00407641" w:rsidP="00044D3D">
      <w:pPr>
        <w:numPr>
          <w:ilvl w:val="0"/>
          <w:numId w:val="2"/>
        </w:numPr>
        <w:tabs>
          <w:tab w:val="clear" w:pos="1440"/>
        </w:tabs>
        <w:spacing w:after="240" w:line="288" w:lineRule="auto"/>
        <w:ind w:left="0"/>
        <w:jc w:val="both"/>
        <w:rPr>
          <w:sz w:val="25"/>
          <w:szCs w:val="25"/>
        </w:rPr>
      </w:pPr>
      <w:r w:rsidRPr="00044D3D">
        <w:rPr>
          <w:sz w:val="25"/>
          <w:szCs w:val="25"/>
        </w:rPr>
        <w:t xml:space="preserve">The Commission has jurisdiction over the subject matter of this Complaint pursuant to RCW 80.01.040, RCW 81.01.010, RCW 81.04.110, </w:t>
      </w:r>
      <w:r w:rsidR="003B0FCA">
        <w:rPr>
          <w:sz w:val="25"/>
          <w:szCs w:val="25"/>
        </w:rPr>
        <w:t xml:space="preserve">RCW 81.04.160, </w:t>
      </w:r>
      <w:r w:rsidRPr="00044D3D">
        <w:rPr>
          <w:sz w:val="25"/>
          <w:szCs w:val="25"/>
        </w:rPr>
        <w:t>RCW 81.04.380, RCW 81.04.460</w:t>
      </w:r>
      <w:r w:rsidR="002E5EE3">
        <w:rPr>
          <w:sz w:val="25"/>
          <w:szCs w:val="25"/>
        </w:rPr>
        <w:t>, and RCW Chapter 81.68</w:t>
      </w:r>
      <w:r w:rsidRPr="00044D3D">
        <w:rPr>
          <w:sz w:val="25"/>
          <w:szCs w:val="25"/>
        </w:rPr>
        <w:t xml:space="preserve">.  The Commission has jurisdiction over </w:t>
      </w:r>
      <w:r w:rsidR="00703DAB">
        <w:rPr>
          <w:sz w:val="25"/>
          <w:szCs w:val="25"/>
        </w:rPr>
        <w:t>Shuttle Express</w:t>
      </w:r>
      <w:r w:rsidRPr="00044D3D">
        <w:rPr>
          <w:sz w:val="25"/>
          <w:szCs w:val="25"/>
        </w:rPr>
        <w:t xml:space="preserve"> because it is a public service company under RCW Chapter 81.04.</w:t>
      </w:r>
    </w:p>
    <w:p w:rsidR="00407641" w:rsidRPr="00044D3D" w:rsidRDefault="00407641" w:rsidP="000E1A8F">
      <w:pPr>
        <w:keepNext/>
        <w:widowControl/>
        <w:spacing w:after="240" w:line="288" w:lineRule="auto"/>
        <w:jc w:val="center"/>
        <w:rPr>
          <w:b/>
          <w:sz w:val="25"/>
          <w:szCs w:val="25"/>
          <w:u w:val="single"/>
        </w:rPr>
      </w:pPr>
      <w:r w:rsidRPr="00044D3D">
        <w:rPr>
          <w:b/>
          <w:sz w:val="25"/>
          <w:szCs w:val="25"/>
          <w:u w:val="single"/>
        </w:rPr>
        <w:lastRenderedPageBreak/>
        <w:t>BACKGROUND</w:t>
      </w:r>
    </w:p>
    <w:p w:rsidR="00407641" w:rsidRPr="00044D3D" w:rsidRDefault="00407641" w:rsidP="000E1A8F">
      <w:pPr>
        <w:keepNext/>
        <w:widowControl/>
        <w:numPr>
          <w:ilvl w:val="0"/>
          <w:numId w:val="2"/>
        </w:numPr>
        <w:tabs>
          <w:tab w:val="clear" w:pos="1440"/>
        </w:tabs>
        <w:spacing w:after="240" w:line="288" w:lineRule="auto"/>
        <w:ind w:left="0"/>
        <w:jc w:val="both"/>
        <w:rPr>
          <w:sz w:val="25"/>
          <w:szCs w:val="25"/>
        </w:rPr>
      </w:pPr>
      <w:r w:rsidRPr="00044D3D">
        <w:rPr>
          <w:sz w:val="25"/>
          <w:szCs w:val="25"/>
        </w:rPr>
        <w:t xml:space="preserve">The following facts, set forth in a Staff Investigation Report of this matter, establish probable cause for the Commission to complain against the activities of </w:t>
      </w:r>
      <w:r w:rsidR="00703DAB">
        <w:rPr>
          <w:sz w:val="25"/>
          <w:szCs w:val="25"/>
        </w:rPr>
        <w:t>Shuttle Express</w:t>
      </w:r>
      <w:r w:rsidRPr="00044D3D">
        <w:rPr>
          <w:sz w:val="25"/>
          <w:szCs w:val="25"/>
        </w:rPr>
        <w:t xml:space="preserve"> and to seek penalties in accordance with applicable law.</w:t>
      </w:r>
    </w:p>
    <w:p w:rsidR="00C02179" w:rsidRPr="00703DAB" w:rsidRDefault="00703DAB" w:rsidP="00044D3D">
      <w:pPr>
        <w:numPr>
          <w:ilvl w:val="0"/>
          <w:numId w:val="2"/>
        </w:numPr>
        <w:tabs>
          <w:tab w:val="clear" w:pos="1440"/>
        </w:tabs>
        <w:spacing w:after="240" w:line="288" w:lineRule="auto"/>
        <w:ind w:left="0"/>
        <w:jc w:val="both"/>
        <w:rPr>
          <w:sz w:val="25"/>
          <w:szCs w:val="25"/>
        </w:rPr>
      </w:pPr>
      <w:r w:rsidRPr="00703DAB">
        <w:rPr>
          <w:sz w:val="25"/>
          <w:szCs w:val="25"/>
        </w:rPr>
        <w:t xml:space="preserve">In April 2008, </w:t>
      </w:r>
      <w:r>
        <w:rPr>
          <w:sz w:val="25"/>
          <w:szCs w:val="25"/>
        </w:rPr>
        <w:t>in Docket TC-072228, C</w:t>
      </w:r>
      <w:r w:rsidRPr="00703DAB">
        <w:rPr>
          <w:sz w:val="25"/>
          <w:szCs w:val="25"/>
        </w:rPr>
        <w:t xml:space="preserve">ommission </w:t>
      </w:r>
      <w:r w:rsidR="00B548ED">
        <w:rPr>
          <w:sz w:val="25"/>
          <w:szCs w:val="25"/>
        </w:rPr>
        <w:t>Staff</w:t>
      </w:r>
      <w:r w:rsidRPr="00703DAB">
        <w:rPr>
          <w:sz w:val="25"/>
          <w:szCs w:val="25"/>
        </w:rPr>
        <w:t xml:space="preserve"> completed an investigation into allegations that Shuttle Exp</w:t>
      </w:r>
      <w:r w:rsidR="00424CFA">
        <w:rPr>
          <w:sz w:val="25"/>
          <w:szCs w:val="25"/>
        </w:rPr>
        <w:t>ress was violating one or more C</w:t>
      </w:r>
      <w:r w:rsidRPr="00703DAB">
        <w:rPr>
          <w:sz w:val="25"/>
          <w:szCs w:val="25"/>
        </w:rPr>
        <w:t xml:space="preserve">ommission rules by operating an independent contractor program. </w:t>
      </w:r>
      <w:r w:rsidR="00CC1C37">
        <w:rPr>
          <w:sz w:val="25"/>
          <w:szCs w:val="25"/>
        </w:rPr>
        <w:t xml:space="preserve"> </w:t>
      </w:r>
      <w:r w:rsidRPr="00703DAB">
        <w:rPr>
          <w:sz w:val="25"/>
          <w:szCs w:val="25"/>
        </w:rPr>
        <w:t>Fo</w:t>
      </w:r>
      <w:r w:rsidR="00424CFA">
        <w:rPr>
          <w:sz w:val="25"/>
          <w:szCs w:val="25"/>
        </w:rPr>
        <w:t>llowing the investigation, the C</w:t>
      </w:r>
      <w:r w:rsidRPr="00703DAB">
        <w:rPr>
          <w:sz w:val="25"/>
          <w:szCs w:val="25"/>
        </w:rPr>
        <w:t xml:space="preserve">ommission issued a penalty assessment to Shuttle Express for violating WAC 480-30-213(2), which requires the driver of a vehicle operated by a passenger transportation company to be the certificate holder or an employee of the certificate holder. </w:t>
      </w:r>
      <w:r w:rsidR="00CC1C37">
        <w:rPr>
          <w:sz w:val="25"/>
          <w:szCs w:val="25"/>
        </w:rPr>
        <w:t xml:space="preserve"> </w:t>
      </w:r>
      <w:r w:rsidRPr="00703DAB">
        <w:rPr>
          <w:sz w:val="25"/>
          <w:szCs w:val="25"/>
        </w:rPr>
        <w:t>Shuttle Express violated the rule when it used drivers who were not employees to provide auto transportation services auth</w:t>
      </w:r>
      <w:r w:rsidR="00424CFA">
        <w:rPr>
          <w:sz w:val="25"/>
          <w:szCs w:val="25"/>
        </w:rPr>
        <w:t>orized under Shuttle Express’s C</w:t>
      </w:r>
      <w:r w:rsidRPr="00703DAB">
        <w:rPr>
          <w:sz w:val="25"/>
          <w:szCs w:val="25"/>
        </w:rPr>
        <w:t>ommission</w:t>
      </w:r>
      <w:r w:rsidR="00424CFA">
        <w:rPr>
          <w:sz w:val="25"/>
          <w:szCs w:val="25"/>
        </w:rPr>
        <w:t xml:space="preserve"> certificate. </w:t>
      </w:r>
      <w:r w:rsidR="008A3FFA">
        <w:rPr>
          <w:sz w:val="25"/>
          <w:szCs w:val="25"/>
        </w:rPr>
        <w:t xml:space="preserve"> The independent contractor drivers </w:t>
      </w:r>
      <w:r w:rsidR="00282BB2">
        <w:rPr>
          <w:sz w:val="25"/>
          <w:szCs w:val="25"/>
        </w:rPr>
        <w:t xml:space="preserve">in Shuttle Express’s program were charter bus carriers holding charter and excursion authority from the Commission. </w:t>
      </w:r>
      <w:r w:rsidR="008A3FFA">
        <w:rPr>
          <w:sz w:val="25"/>
          <w:szCs w:val="25"/>
        </w:rPr>
        <w:t xml:space="preserve"> </w:t>
      </w:r>
      <w:r w:rsidR="00424CFA">
        <w:rPr>
          <w:sz w:val="25"/>
          <w:szCs w:val="25"/>
        </w:rPr>
        <w:t>In July 2008 the C</w:t>
      </w:r>
      <w:r w:rsidRPr="00703DAB">
        <w:rPr>
          <w:sz w:val="25"/>
          <w:szCs w:val="25"/>
        </w:rPr>
        <w:t xml:space="preserve">ommission approved a settlement agreement between Shuttle Express and </w:t>
      </w:r>
      <w:r w:rsidR="00424CFA">
        <w:rPr>
          <w:sz w:val="25"/>
          <w:szCs w:val="25"/>
        </w:rPr>
        <w:t>C</w:t>
      </w:r>
      <w:r w:rsidRPr="00703DAB">
        <w:rPr>
          <w:sz w:val="25"/>
          <w:szCs w:val="25"/>
        </w:rPr>
        <w:t xml:space="preserve">ommission </w:t>
      </w:r>
      <w:r w:rsidR="00B548ED">
        <w:rPr>
          <w:sz w:val="25"/>
          <w:szCs w:val="25"/>
        </w:rPr>
        <w:t>Staff</w:t>
      </w:r>
      <w:r w:rsidRPr="00703DAB">
        <w:rPr>
          <w:sz w:val="25"/>
          <w:szCs w:val="25"/>
        </w:rPr>
        <w:t xml:space="preserve"> and imposed a $9,500 penalty on Shuttle Express for using independent contractor drivers. </w:t>
      </w:r>
      <w:r w:rsidR="00CC1C37">
        <w:rPr>
          <w:sz w:val="25"/>
          <w:szCs w:val="25"/>
        </w:rPr>
        <w:t xml:space="preserve"> </w:t>
      </w:r>
      <w:r w:rsidRPr="00703DAB">
        <w:rPr>
          <w:sz w:val="25"/>
          <w:szCs w:val="25"/>
        </w:rPr>
        <w:t>Within the settlement agreement, Shuttle Express admitted the violations and agreed to comply with all applicable rules and statutes enforced by the Commission</w:t>
      </w:r>
      <w:r w:rsidR="00C02179" w:rsidRPr="00703DAB">
        <w:rPr>
          <w:sz w:val="25"/>
          <w:szCs w:val="25"/>
        </w:rPr>
        <w:t>.</w:t>
      </w:r>
    </w:p>
    <w:p w:rsidR="00424CFA" w:rsidRPr="00424CFA" w:rsidRDefault="00424CFA" w:rsidP="00424CFA">
      <w:pPr>
        <w:numPr>
          <w:ilvl w:val="0"/>
          <w:numId w:val="2"/>
        </w:numPr>
        <w:tabs>
          <w:tab w:val="clear" w:pos="1440"/>
        </w:tabs>
        <w:spacing w:after="240" w:line="288" w:lineRule="auto"/>
        <w:ind w:left="0"/>
        <w:jc w:val="both"/>
        <w:rPr>
          <w:sz w:val="25"/>
          <w:szCs w:val="25"/>
        </w:rPr>
      </w:pPr>
      <w:r w:rsidRPr="00424CFA">
        <w:rPr>
          <w:sz w:val="25"/>
          <w:szCs w:val="25"/>
        </w:rPr>
        <w:t xml:space="preserve">In December 2011, Shuttle Express filed a request for a tariff revision with the </w:t>
      </w:r>
      <w:r>
        <w:rPr>
          <w:sz w:val="25"/>
          <w:szCs w:val="25"/>
        </w:rPr>
        <w:t>C</w:t>
      </w:r>
      <w:r w:rsidRPr="00424CFA">
        <w:rPr>
          <w:sz w:val="25"/>
          <w:szCs w:val="25"/>
        </w:rPr>
        <w:t>ommission to increase its rates for auto transportation service in Docket TC</w:t>
      </w:r>
      <w:r w:rsidR="0078070D" w:rsidRPr="00044D3D">
        <w:rPr>
          <w:sz w:val="25"/>
          <w:szCs w:val="25"/>
        </w:rPr>
        <w:noBreakHyphen/>
      </w:r>
      <w:r w:rsidRPr="00424CFA">
        <w:rPr>
          <w:sz w:val="25"/>
          <w:szCs w:val="25"/>
        </w:rPr>
        <w:t xml:space="preserve">112072. </w:t>
      </w:r>
      <w:r w:rsidR="0083595F">
        <w:rPr>
          <w:sz w:val="25"/>
          <w:szCs w:val="25"/>
        </w:rPr>
        <w:t xml:space="preserve"> </w:t>
      </w:r>
      <w:r w:rsidRPr="00424CFA">
        <w:rPr>
          <w:sz w:val="25"/>
          <w:szCs w:val="25"/>
        </w:rPr>
        <w:t xml:space="preserve">In order to determine if the increased rates were reasonable, </w:t>
      </w:r>
      <w:r>
        <w:rPr>
          <w:sz w:val="25"/>
          <w:szCs w:val="25"/>
        </w:rPr>
        <w:t>C</w:t>
      </w:r>
      <w:r w:rsidRPr="00424CFA">
        <w:rPr>
          <w:sz w:val="25"/>
          <w:szCs w:val="25"/>
        </w:rPr>
        <w:t xml:space="preserve">ommission </w:t>
      </w:r>
      <w:r w:rsidR="00B548ED">
        <w:rPr>
          <w:sz w:val="25"/>
          <w:szCs w:val="25"/>
        </w:rPr>
        <w:t>Staff</w:t>
      </w:r>
      <w:r w:rsidRPr="00424CFA">
        <w:rPr>
          <w:sz w:val="25"/>
          <w:szCs w:val="25"/>
        </w:rPr>
        <w:t xml:space="preserve"> reviewed the company’s operations, including its revenues and expenses from October 2010 to September 2011. </w:t>
      </w:r>
      <w:r w:rsidR="0083595F">
        <w:rPr>
          <w:sz w:val="25"/>
          <w:szCs w:val="25"/>
        </w:rPr>
        <w:t xml:space="preserve"> </w:t>
      </w:r>
      <w:r w:rsidRPr="00424CFA">
        <w:rPr>
          <w:sz w:val="25"/>
          <w:szCs w:val="25"/>
        </w:rPr>
        <w:t xml:space="preserve">During that review, </w:t>
      </w:r>
      <w:r>
        <w:rPr>
          <w:sz w:val="25"/>
          <w:szCs w:val="25"/>
        </w:rPr>
        <w:t>C</w:t>
      </w:r>
      <w:r w:rsidRPr="00424CFA">
        <w:rPr>
          <w:sz w:val="25"/>
          <w:szCs w:val="25"/>
        </w:rPr>
        <w:t xml:space="preserve">ommission </w:t>
      </w:r>
      <w:r w:rsidR="00B548ED">
        <w:rPr>
          <w:sz w:val="25"/>
          <w:szCs w:val="25"/>
        </w:rPr>
        <w:t>Staff</w:t>
      </w:r>
      <w:r w:rsidRPr="00424CFA">
        <w:rPr>
          <w:sz w:val="25"/>
          <w:szCs w:val="25"/>
        </w:rPr>
        <w:t xml:space="preserve"> discovered revenues and expenses associated with services contracted by Shuttle Express to be provided by non-regulated independent contractor-owners.</w:t>
      </w:r>
      <w:r w:rsidR="0083595F">
        <w:rPr>
          <w:sz w:val="25"/>
          <w:szCs w:val="25"/>
        </w:rPr>
        <w:t xml:space="preserve"> </w:t>
      </w:r>
      <w:r w:rsidRPr="00424CFA">
        <w:rPr>
          <w:sz w:val="25"/>
          <w:szCs w:val="25"/>
        </w:rPr>
        <w:t xml:space="preserve"> Commission </w:t>
      </w:r>
      <w:r w:rsidR="00B548ED">
        <w:rPr>
          <w:sz w:val="25"/>
          <w:szCs w:val="25"/>
        </w:rPr>
        <w:t>Staff</w:t>
      </w:r>
      <w:r w:rsidRPr="00424CFA">
        <w:rPr>
          <w:sz w:val="25"/>
          <w:szCs w:val="25"/>
        </w:rPr>
        <w:t xml:space="preserve"> assigned to the rate case reported that Shuttle Express considered the service to be regulated door-to-door service, charged customers the company’s published tariff rate for door-to-door service, and contracted to provide the service using non-regulated owner-operator drivers and vehicles such as limousines.</w:t>
      </w:r>
      <w:r>
        <w:rPr>
          <w:sz w:val="25"/>
          <w:szCs w:val="25"/>
        </w:rPr>
        <w:t xml:space="preserve"> </w:t>
      </w:r>
      <w:r w:rsidR="0083595F">
        <w:rPr>
          <w:sz w:val="25"/>
          <w:szCs w:val="25"/>
        </w:rPr>
        <w:t xml:space="preserve"> </w:t>
      </w:r>
      <w:r w:rsidR="00C64E18">
        <w:rPr>
          <w:sz w:val="25"/>
          <w:szCs w:val="25"/>
        </w:rPr>
        <w:t>At the time of the rate case, C</w:t>
      </w:r>
      <w:r w:rsidRPr="00424CFA">
        <w:rPr>
          <w:sz w:val="25"/>
          <w:szCs w:val="25"/>
        </w:rPr>
        <w:t xml:space="preserve">ommission </w:t>
      </w:r>
      <w:r w:rsidR="00B548ED">
        <w:rPr>
          <w:sz w:val="25"/>
          <w:szCs w:val="25"/>
        </w:rPr>
        <w:t>Staff</w:t>
      </w:r>
      <w:r w:rsidRPr="00424CFA">
        <w:rPr>
          <w:sz w:val="25"/>
          <w:szCs w:val="25"/>
        </w:rPr>
        <w:t xml:space="preserve"> did not have enough information to determine if the independent contractor program was appropriate under the </w:t>
      </w:r>
      <w:r w:rsidR="00CF10AE">
        <w:rPr>
          <w:sz w:val="25"/>
          <w:szCs w:val="25"/>
        </w:rPr>
        <w:t>C</w:t>
      </w:r>
      <w:r w:rsidRPr="00424CFA">
        <w:rPr>
          <w:sz w:val="25"/>
          <w:szCs w:val="25"/>
        </w:rPr>
        <w:t>ommission’s rules.</w:t>
      </w:r>
      <w:r w:rsidR="0083595F">
        <w:rPr>
          <w:sz w:val="25"/>
          <w:szCs w:val="25"/>
        </w:rPr>
        <w:t xml:space="preserve"> </w:t>
      </w:r>
      <w:r w:rsidRPr="00424CFA">
        <w:rPr>
          <w:sz w:val="25"/>
          <w:szCs w:val="25"/>
        </w:rPr>
        <w:t xml:space="preserve"> The</w:t>
      </w:r>
      <w:r w:rsidR="00C678AC">
        <w:rPr>
          <w:sz w:val="25"/>
          <w:szCs w:val="25"/>
        </w:rPr>
        <w:t xml:space="preserve"> matter was </w:t>
      </w:r>
      <w:r w:rsidR="00CF10AE">
        <w:rPr>
          <w:sz w:val="25"/>
          <w:szCs w:val="25"/>
        </w:rPr>
        <w:t xml:space="preserve">referred </w:t>
      </w:r>
      <w:r w:rsidR="00C678AC">
        <w:rPr>
          <w:sz w:val="25"/>
          <w:szCs w:val="25"/>
        </w:rPr>
        <w:t>to the C</w:t>
      </w:r>
      <w:r w:rsidRPr="00424CFA">
        <w:rPr>
          <w:sz w:val="25"/>
          <w:szCs w:val="25"/>
        </w:rPr>
        <w:t xml:space="preserve">ommission’s Transportation Safety Enforcement </w:t>
      </w:r>
      <w:r w:rsidR="00F239A7">
        <w:rPr>
          <w:sz w:val="25"/>
          <w:szCs w:val="25"/>
        </w:rPr>
        <w:t>S</w:t>
      </w:r>
      <w:r w:rsidRPr="00424CFA">
        <w:rPr>
          <w:sz w:val="25"/>
          <w:szCs w:val="25"/>
        </w:rPr>
        <w:t>taff for investigation</w:t>
      </w:r>
      <w:r>
        <w:rPr>
          <w:sz w:val="25"/>
          <w:szCs w:val="25"/>
        </w:rPr>
        <w:t>.</w:t>
      </w:r>
    </w:p>
    <w:p w:rsidR="00424CFA" w:rsidRDefault="00424CFA" w:rsidP="00424CFA">
      <w:pPr>
        <w:numPr>
          <w:ilvl w:val="0"/>
          <w:numId w:val="2"/>
        </w:numPr>
        <w:tabs>
          <w:tab w:val="clear" w:pos="1440"/>
        </w:tabs>
        <w:spacing w:after="240" w:line="288" w:lineRule="auto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Commission </w:t>
      </w:r>
      <w:r w:rsidR="00B548ED">
        <w:rPr>
          <w:sz w:val="25"/>
          <w:szCs w:val="25"/>
        </w:rPr>
        <w:t>Staff</w:t>
      </w:r>
      <w:r>
        <w:rPr>
          <w:sz w:val="25"/>
          <w:szCs w:val="25"/>
        </w:rPr>
        <w:t xml:space="preserve">’s </w:t>
      </w:r>
      <w:r w:rsidRPr="00424CFA">
        <w:rPr>
          <w:sz w:val="25"/>
          <w:szCs w:val="25"/>
        </w:rPr>
        <w:t>investigation</w:t>
      </w:r>
      <w:r>
        <w:rPr>
          <w:sz w:val="25"/>
          <w:szCs w:val="25"/>
        </w:rPr>
        <w:t xml:space="preserve"> confirmed </w:t>
      </w:r>
      <w:r w:rsidRPr="00424CFA">
        <w:rPr>
          <w:sz w:val="25"/>
          <w:szCs w:val="25"/>
        </w:rPr>
        <w:t xml:space="preserve">that </w:t>
      </w:r>
      <w:r w:rsidR="00CF10AE" w:rsidRPr="00C678AC">
        <w:rPr>
          <w:sz w:val="25"/>
          <w:szCs w:val="25"/>
        </w:rPr>
        <w:t xml:space="preserve">Shuttle Express </w:t>
      </w:r>
      <w:r w:rsidR="00F239A7">
        <w:rPr>
          <w:sz w:val="25"/>
          <w:szCs w:val="25"/>
        </w:rPr>
        <w:t xml:space="preserve">has been operating an independent contractor program under which the company contracts with owner-operators </w:t>
      </w:r>
      <w:r w:rsidR="00E45542">
        <w:rPr>
          <w:sz w:val="25"/>
          <w:szCs w:val="25"/>
        </w:rPr>
        <w:t xml:space="preserve">of limousines </w:t>
      </w:r>
      <w:r w:rsidR="00C04550">
        <w:rPr>
          <w:sz w:val="25"/>
          <w:szCs w:val="25"/>
        </w:rPr>
        <w:t xml:space="preserve">or for-hire vehicles </w:t>
      </w:r>
      <w:r w:rsidR="00F239A7">
        <w:rPr>
          <w:sz w:val="25"/>
          <w:szCs w:val="25"/>
        </w:rPr>
        <w:t>to transport Shuttle Express passengers</w:t>
      </w:r>
      <w:r w:rsidR="00E45542">
        <w:rPr>
          <w:sz w:val="25"/>
          <w:szCs w:val="25"/>
        </w:rPr>
        <w:t>.</w:t>
      </w:r>
      <w:r w:rsidR="00F239A7">
        <w:rPr>
          <w:sz w:val="25"/>
          <w:szCs w:val="25"/>
        </w:rPr>
        <w:t xml:space="preserve"> </w:t>
      </w:r>
      <w:r w:rsidR="00BD6AA0">
        <w:rPr>
          <w:sz w:val="25"/>
          <w:szCs w:val="25"/>
        </w:rPr>
        <w:t xml:space="preserve"> </w:t>
      </w:r>
      <w:r w:rsidR="00282BB2">
        <w:rPr>
          <w:sz w:val="25"/>
          <w:szCs w:val="25"/>
        </w:rPr>
        <w:t xml:space="preserve">The </w:t>
      </w:r>
      <w:r w:rsidR="00C04550">
        <w:rPr>
          <w:sz w:val="25"/>
          <w:szCs w:val="25"/>
        </w:rPr>
        <w:t xml:space="preserve">independent contractor </w:t>
      </w:r>
      <w:r w:rsidR="00E86524">
        <w:rPr>
          <w:sz w:val="25"/>
          <w:szCs w:val="25"/>
        </w:rPr>
        <w:t>owner-operators</w:t>
      </w:r>
      <w:r w:rsidR="00282BB2">
        <w:rPr>
          <w:sz w:val="25"/>
          <w:szCs w:val="25"/>
        </w:rPr>
        <w:t xml:space="preserve"> are not regulated by the Commission and provide </w:t>
      </w:r>
      <w:r w:rsidR="00E45542">
        <w:rPr>
          <w:sz w:val="25"/>
          <w:szCs w:val="25"/>
        </w:rPr>
        <w:t xml:space="preserve">multi-stop </w:t>
      </w:r>
      <w:r w:rsidR="00282BB2">
        <w:rPr>
          <w:sz w:val="25"/>
          <w:szCs w:val="25"/>
        </w:rPr>
        <w:t xml:space="preserve">transportation </w:t>
      </w:r>
      <w:r w:rsidR="00E45542">
        <w:rPr>
          <w:sz w:val="25"/>
          <w:szCs w:val="25"/>
        </w:rPr>
        <w:t>service over Shuttle Express’s regulated routes.</w:t>
      </w:r>
      <w:r w:rsidR="00282BB2">
        <w:rPr>
          <w:sz w:val="25"/>
          <w:szCs w:val="25"/>
        </w:rPr>
        <w:t xml:space="preserve">  </w:t>
      </w:r>
      <w:r w:rsidR="00E271C0">
        <w:rPr>
          <w:sz w:val="25"/>
          <w:szCs w:val="25"/>
        </w:rPr>
        <w:t xml:space="preserve">Shuttle Express terms this </w:t>
      </w:r>
      <w:r w:rsidR="00BD6AA0">
        <w:rPr>
          <w:sz w:val="25"/>
          <w:szCs w:val="25"/>
        </w:rPr>
        <w:t>transportation</w:t>
      </w:r>
      <w:r w:rsidR="00E271C0">
        <w:rPr>
          <w:sz w:val="25"/>
          <w:szCs w:val="25"/>
        </w:rPr>
        <w:t xml:space="preserve"> “rescue service,” which Shuttle Express employs when a Shuttle Express vehicle </w:t>
      </w:r>
      <w:r w:rsidR="00BD6AA0">
        <w:rPr>
          <w:sz w:val="25"/>
          <w:szCs w:val="25"/>
        </w:rPr>
        <w:t>is delayed or otherwise unavailable to provide</w:t>
      </w:r>
      <w:r w:rsidR="00E271C0">
        <w:rPr>
          <w:sz w:val="25"/>
          <w:szCs w:val="25"/>
        </w:rPr>
        <w:t xml:space="preserve"> timely </w:t>
      </w:r>
      <w:r w:rsidR="00BD6AA0">
        <w:rPr>
          <w:sz w:val="25"/>
          <w:szCs w:val="25"/>
        </w:rPr>
        <w:t>transportation</w:t>
      </w:r>
      <w:r w:rsidR="00E271C0">
        <w:rPr>
          <w:sz w:val="25"/>
          <w:szCs w:val="25"/>
        </w:rPr>
        <w:t xml:space="preserve">. </w:t>
      </w:r>
      <w:r w:rsidR="00BD6AA0">
        <w:rPr>
          <w:sz w:val="25"/>
          <w:szCs w:val="25"/>
        </w:rPr>
        <w:t xml:space="preserve"> According to Shuttle Express, it used independent contractor drivers to provide “rescue services” at least 5,715 times between October 2010 and September 2011.</w:t>
      </w:r>
      <w:r w:rsidR="00E271C0">
        <w:rPr>
          <w:sz w:val="25"/>
          <w:szCs w:val="25"/>
        </w:rPr>
        <w:t xml:space="preserve"> </w:t>
      </w:r>
    </w:p>
    <w:p w:rsidR="003A046E" w:rsidRPr="00044D3D" w:rsidRDefault="003A046E" w:rsidP="00044D3D">
      <w:pPr>
        <w:pStyle w:val="NoSpacing"/>
        <w:spacing w:after="240" w:line="288" w:lineRule="auto"/>
        <w:jc w:val="center"/>
        <w:rPr>
          <w:b/>
          <w:sz w:val="25"/>
          <w:szCs w:val="25"/>
          <w:u w:val="single"/>
        </w:rPr>
      </w:pPr>
      <w:r w:rsidRPr="00044D3D">
        <w:rPr>
          <w:b/>
          <w:sz w:val="25"/>
          <w:szCs w:val="25"/>
          <w:u w:val="single"/>
        </w:rPr>
        <w:t>APPLICABLE LAW AND REGULATIONS</w:t>
      </w:r>
    </w:p>
    <w:p w:rsidR="003A046E" w:rsidRPr="00044D3D" w:rsidRDefault="003A046E" w:rsidP="00044D3D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sz w:val="25"/>
          <w:szCs w:val="25"/>
        </w:rPr>
      </w:pPr>
      <w:r w:rsidRPr="00044D3D">
        <w:rPr>
          <w:sz w:val="25"/>
          <w:szCs w:val="25"/>
        </w:rPr>
        <w:t xml:space="preserve">Under state law, a common carrier includes </w:t>
      </w:r>
      <w:r w:rsidR="00424CFA">
        <w:rPr>
          <w:sz w:val="25"/>
          <w:szCs w:val="25"/>
        </w:rPr>
        <w:t>auto transportation companies</w:t>
      </w:r>
      <w:r w:rsidRPr="00044D3D">
        <w:rPr>
          <w:sz w:val="25"/>
          <w:szCs w:val="25"/>
        </w:rPr>
        <w:t xml:space="preserve">. </w:t>
      </w:r>
      <w:r w:rsidR="00965AB1" w:rsidRPr="00044D3D">
        <w:rPr>
          <w:sz w:val="25"/>
          <w:szCs w:val="25"/>
        </w:rPr>
        <w:t xml:space="preserve"> </w:t>
      </w:r>
      <w:r w:rsidRPr="00044D3D">
        <w:rPr>
          <w:sz w:val="25"/>
          <w:szCs w:val="25"/>
        </w:rPr>
        <w:t>RCW</w:t>
      </w:r>
      <w:r w:rsidRPr="00044D3D">
        <w:rPr>
          <w:i/>
          <w:sz w:val="25"/>
          <w:szCs w:val="25"/>
        </w:rPr>
        <w:t xml:space="preserve"> </w:t>
      </w:r>
      <w:r w:rsidRPr="00044D3D">
        <w:rPr>
          <w:sz w:val="25"/>
          <w:szCs w:val="25"/>
        </w:rPr>
        <w:t>81.04.010(11).</w:t>
      </w:r>
    </w:p>
    <w:p w:rsidR="003A046E" w:rsidRPr="00044D3D" w:rsidRDefault="003A046E" w:rsidP="00044D3D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sz w:val="25"/>
          <w:szCs w:val="25"/>
        </w:rPr>
      </w:pPr>
      <w:r w:rsidRPr="00044D3D">
        <w:rPr>
          <w:sz w:val="25"/>
          <w:szCs w:val="25"/>
        </w:rPr>
        <w:t xml:space="preserve">The term “public service company” includes every common carrier. </w:t>
      </w:r>
      <w:r w:rsidR="00965AB1" w:rsidRPr="00044D3D">
        <w:rPr>
          <w:sz w:val="25"/>
          <w:szCs w:val="25"/>
        </w:rPr>
        <w:t xml:space="preserve"> </w:t>
      </w:r>
      <w:r w:rsidRPr="00044D3D">
        <w:rPr>
          <w:sz w:val="25"/>
          <w:szCs w:val="25"/>
        </w:rPr>
        <w:t>RCW 81.04.010(16).</w:t>
      </w:r>
    </w:p>
    <w:p w:rsidR="003A046E" w:rsidRPr="00044D3D" w:rsidRDefault="003A046E" w:rsidP="00044D3D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i/>
          <w:sz w:val="25"/>
          <w:szCs w:val="25"/>
        </w:rPr>
      </w:pPr>
      <w:r w:rsidRPr="00044D3D">
        <w:rPr>
          <w:sz w:val="25"/>
          <w:szCs w:val="25"/>
        </w:rPr>
        <w:t>By law, every public service company that violates any order</w:t>
      </w:r>
      <w:r w:rsidR="00DC13CD">
        <w:rPr>
          <w:sz w:val="25"/>
          <w:szCs w:val="25"/>
        </w:rPr>
        <w:t xml:space="preserve"> or rule of the Commission </w:t>
      </w:r>
      <w:r w:rsidR="001857F9">
        <w:rPr>
          <w:sz w:val="25"/>
          <w:szCs w:val="25"/>
        </w:rPr>
        <w:t xml:space="preserve">or any </w:t>
      </w:r>
      <w:r w:rsidR="00815D75">
        <w:rPr>
          <w:sz w:val="25"/>
          <w:szCs w:val="25"/>
        </w:rPr>
        <w:t>provision</w:t>
      </w:r>
      <w:r w:rsidR="001857F9">
        <w:rPr>
          <w:sz w:val="25"/>
          <w:szCs w:val="25"/>
        </w:rPr>
        <w:t xml:space="preserve"> of </w:t>
      </w:r>
      <w:r w:rsidR="00723366">
        <w:rPr>
          <w:sz w:val="25"/>
          <w:szCs w:val="25"/>
        </w:rPr>
        <w:t xml:space="preserve">RCW </w:t>
      </w:r>
      <w:r w:rsidR="001857F9">
        <w:rPr>
          <w:sz w:val="25"/>
          <w:szCs w:val="25"/>
        </w:rPr>
        <w:t xml:space="preserve">Title 81 </w:t>
      </w:r>
      <w:r w:rsidRPr="00044D3D">
        <w:rPr>
          <w:sz w:val="25"/>
          <w:szCs w:val="25"/>
        </w:rPr>
        <w:t>is subject to a penalty of up to one thousand dollars for every such violation.  RCW 81.04.380.  In the case of a continuing violation, every day</w:t>
      </w:r>
      <w:r w:rsidR="00965AB1" w:rsidRPr="00044D3D">
        <w:rPr>
          <w:sz w:val="25"/>
          <w:szCs w:val="25"/>
        </w:rPr>
        <w:t>’</w:t>
      </w:r>
      <w:r w:rsidRPr="00044D3D">
        <w:rPr>
          <w:sz w:val="25"/>
          <w:szCs w:val="25"/>
        </w:rPr>
        <w:t xml:space="preserve">s continuance thereof shall be a separate and distinct offense.  </w:t>
      </w:r>
      <w:r w:rsidRPr="00044D3D">
        <w:rPr>
          <w:i/>
          <w:sz w:val="25"/>
          <w:szCs w:val="25"/>
        </w:rPr>
        <w:t>Id</w:t>
      </w:r>
      <w:r w:rsidRPr="00044D3D">
        <w:rPr>
          <w:sz w:val="25"/>
          <w:szCs w:val="25"/>
        </w:rPr>
        <w:t xml:space="preserve">.  </w:t>
      </w:r>
    </w:p>
    <w:p w:rsidR="003A046E" w:rsidRPr="00044D3D" w:rsidRDefault="003A046E" w:rsidP="00044D3D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sz w:val="25"/>
          <w:szCs w:val="25"/>
        </w:rPr>
      </w:pPr>
      <w:r w:rsidRPr="00044D3D">
        <w:rPr>
          <w:sz w:val="25"/>
          <w:szCs w:val="25"/>
        </w:rPr>
        <w:t>The Commission is authorized to file a complaint on its own motion setting forth any act or omission by any public service company that violates any law or any order or rule of the Commission.  RCW 81.04.110.</w:t>
      </w:r>
    </w:p>
    <w:p w:rsidR="003A046E" w:rsidRDefault="003A046E" w:rsidP="00044D3D">
      <w:pPr>
        <w:pStyle w:val="NoSpacing"/>
        <w:tabs>
          <w:tab w:val="left" w:pos="0"/>
        </w:tabs>
        <w:spacing w:after="240" w:line="288" w:lineRule="auto"/>
        <w:jc w:val="center"/>
        <w:rPr>
          <w:b/>
          <w:sz w:val="25"/>
          <w:szCs w:val="25"/>
          <w:u w:val="single"/>
        </w:rPr>
      </w:pPr>
      <w:r w:rsidRPr="00044D3D">
        <w:rPr>
          <w:b/>
          <w:sz w:val="25"/>
          <w:szCs w:val="25"/>
          <w:u w:val="single"/>
        </w:rPr>
        <w:t>COMPLAINT</w:t>
      </w:r>
    </w:p>
    <w:p w:rsidR="00127899" w:rsidRPr="00AF0A9C" w:rsidRDefault="00127899" w:rsidP="00127899">
      <w:pPr>
        <w:pStyle w:val="FindingsConclusions"/>
        <w:numPr>
          <w:ilvl w:val="0"/>
          <w:numId w:val="10"/>
        </w:numPr>
        <w:spacing w:after="240" w:line="264" w:lineRule="auto"/>
        <w:ind w:left="0" w:firstLine="0"/>
        <w:jc w:val="center"/>
        <w:rPr>
          <w:b/>
          <w:sz w:val="25"/>
          <w:szCs w:val="25"/>
        </w:rPr>
      </w:pPr>
      <w:r w:rsidRPr="00AF0A9C">
        <w:rPr>
          <w:b/>
          <w:sz w:val="25"/>
          <w:szCs w:val="25"/>
        </w:rPr>
        <w:t xml:space="preserve">FIRST </w:t>
      </w:r>
      <w:r>
        <w:rPr>
          <w:b/>
          <w:sz w:val="25"/>
          <w:szCs w:val="25"/>
        </w:rPr>
        <w:t>CAUSE OF ACTION</w:t>
      </w:r>
    </w:p>
    <w:p w:rsidR="00127899" w:rsidRPr="00F36868" w:rsidRDefault="00127899" w:rsidP="00127899">
      <w:pPr>
        <w:spacing w:after="240" w:line="264" w:lineRule="auto"/>
        <w:jc w:val="center"/>
        <w:rPr>
          <w:b/>
          <w:sz w:val="25"/>
          <w:szCs w:val="25"/>
        </w:rPr>
      </w:pPr>
      <w:r w:rsidRPr="00F36868">
        <w:rPr>
          <w:b/>
          <w:sz w:val="25"/>
          <w:szCs w:val="25"/>
        </w:rPr>
        <w:t xml:space="preserve">(Violation of </w:t>
      </w:r>
      <w:r w:rsidR="00533A3F" w:rsidRPr="00533A3F">
        <w:rPr>
          <w:b/>
          <w:sz w:val="25"/>
          <w:szCs w:val="25"/>
        </w:rPr>
        <w:t>WAC 480</w:t>
      </w:r>
      <w:r w:rsidR="00533A3F" w:rsidRPr="00533A3F">
        <w:rPr>
          <w:b/>
          <w:sz w:val="25"/>
          <w:szCs w:val="25"/>
        </w:rPr>
        <w:noBreakHyphen/>
        <w:t>30</w:t>
      </w:r>
      <w:r w:rsidR="00533A3F" w:rsidRPr="00533A3F">
        <w:rPr>
          <w:b/>
          <w:sz w:val="25"/>
          <w:szCs w:val="25"/>
        </w:rPr>
        <w:noBreakHyphen/>
      </w:r>
      <w:proofErr w:type="gramStart"/>
      <w:r w:rsidR="00533A3F">
        <w:rPr>
          <w:b/>
          <w:sz w:val="25"/>
          <w:szCs w:val="25"/>
        </w:rPr>
        <w:t>213</w:t>
      </w:r>
      <w:r w:rsidR="00904DE5">
        <w:rPr>
          <w:b/>
          <w:sz w:val="25"/>
          <w:szCs w:val="25"/>
        </w:rPr>
        <w:t>(</w:t>
      </w:r>
      <w:proofErr w:type="gramEnd"/>
      <w:r w:rsidR="00904DE5">
        <w:rPr>
          <w:b/>
          <w:sz w:val="25"/>
          <w:szCs w:val="25"/>
        </w:rPr>
        <w:t xml:space="preserve">2), </w:t>
      </w:r>
      <w:r w:rsidR="00394918">
        <w:rPr>
          <w:b/>
          <w:sz w:val="25"/>
          <w:szCs w:val="25"/>
        </w:rPr>
        <w:t xml:space="preserve">Vehicles and </w:t>
      </w:r>
      <w:r w:rsidR="00904DE5">
        <w:rPr>
          <w:b/>
          <w:sz w:val="25"/>
          <w:szCs w:val="25"/>
        </w:rPr>
        <w:t>Drivers</w:t>
      </w:r>
      <w:r w:rsidRPr="00533A3F">
        <w:rPr>
          <w:b/>
          <w:sz w:val="25"/>
          <w:szCs w:val="25"/>
        </w:rPr>
        <w:t>)</w:t>
      </w:r>
    </w:p>
    <w:p w:rsidR="00127899" w:rsidRPr="00F36868" w:rsidRDefault="00127899" w:rsidP="00CC477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sz w:val="25"/>
          <w:szCs w:val="25"/>
        </w:rPr>
      </w:pPr>
      <w:r w:rsidRPr="00F36868">
        <w:rPr>
          <w:sz w:val="25"/>
          <w:szCs w:val="25"/>
        </w:rPr>
        <w:t xml:space="preserve">The Commission, through its Staff, </w:t>
      </w:r>
      <w:proofErr w:type="spellStart"/>
      <w:r w:rsidRPr="00F36868">
        <w:rPr>
          <w:sz w:val="25"/>
          <w:szCs w:val="25"/>
        </w:rPr>
        <w:t>realleges</w:t>
      </w:r>
      <w:proofErr w:type="spellEnd"/>
      <w:r w:rsidRPr="00F36868">
        <w:rPr>
          <w:sz w:val="25"/>
          <w:szCs w:val="25"/>
        </w:rPr>
        <w:t xml:space="preserve"> the allegations cont</w:t>
      </w:r>
      <w:r>
        <w:rPr>
          <w:sz w:val="25"/>
          <w:szCs w:val="25"/>
        </w:rPr>
        <w:t xml:space="preserve">ained in paragraphs </w:t>
      </w:r>
      <w:r w:rsidR="00EE3B48">
        <w:rPr>
          <w:sz w:val="25"/>
          <w:szCs w:val="25"/>
        </w:rPr>
        <w:t>2</w:t>
      </w:r>
      <w:r>
        <w:rPr>
          <w:sz w:val="25"/>
          <w:szCs w:val="25"/>
        </w:rPr>
        <w:t xml:space="preserve"> through </w:t>
      </w:r>
      <w:r w:rsidR="00EE3B48">
        <w:rPr>
          <w:sz w:val="25"/>
          <w:szCs w:val="25"/>
        </w:rPr>
        <w:t>8</w:t>
      </w:r>
      <w:r w:rsidRPr="00F36868">
        <w:rPr>
          <w:sz w:val="25"/>
          <w:szCs w:val="25"/>
        </w:rPr>
        <w:t xml:space="preserve"> above.</w:t>
      </w:r>
    </w:p>
    <w:p w:rsidR="00E63270" w:rsidRDefault="008641C2" w:rsidP="00CC477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sz w:val="25"/>
          <w:szCs w:val="25"/>
        </w:rPr>
      </w:pPr>
      <w:r w:rsidRPr="00C678AC">
        <w:rPr>
          <w:sz w:val="25"/>
          <w:szCs w:val="25"/>
        </w:rPr>
        <w:lastRenderedPageBreak/>
        <w:t>WAC 480</w:t>
      </w:r>
      <w:r w:rsidRPr="00044D3D">
        <w:rPr>
          <w:sz w:val="25"/>
          <w:szCs w:val="25"/>
        </w:rPr>
        <w:noBreakHyphen/>
      </w:r>
      <w:r w:rsidRPr="00C678AC">
        <w:rPr>
          <w:sz w:val="25"/>
          <w:szCs w:val="25"/>
        </w:rPr>
        <w:t>30</w:t>
      </w:r>
      <w:r w:rsidRPr="00044D3D">
        <w:rPr>
          <w:sz w:val="25"/>
          <w:szCs w:val="25"/>
        </w:rPr>
        <w:noBreakHyphen/>
      </w:r>
      <w:proofErr w:type="gramStart"/>
      <w:r w:rsidR="00394918">
        <w:rPr>
          <w:sz w:val="25"/>
          <w:szCs w:val="25"/>
        </w:rPr>
        <w:t>213(</w:t>
      </w:r>
      <w:proofErr w:type="gramEnd"/>
      <w:r w:rsidR="00394918">
        <w:rPr>
          <w:sz w:val="25"/>
          <w:szCs w:val="25"/>
        </w:rPr>
        <w:t xml:space="preserve">2) </w:t>
      </w:r>
      <w:r w:rsidRPr="00C678AC">
        <w:rPr>
          <w:sz w:val="25"/>
          <w:szCs w:val="25"/>
        </w:rPr>
        <w:t xml:space="preserve">requires the driver of a vehicle operated by a passenger transportation company to be the certificate holder or an employee of the certificate holder. </w:t>
      </w:r>
    </w:p>
    <w:p w:rsidR="008641C2" w:rsidRDefault="00E63270" w:rsidP="00CC477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sz w:val="25"/>
          <w:szCs w:val="25"/>
        </w:rPr>
      </w:pPr>
      <w:r>
        <w:rPr>
          <w:sz w:val="25"/>
          <w:szCs w:val="25"/>
        </w:rPr>
        <w:t xml:space="preserve">Shuttle Express violated </w:t>
      </w:r>
      <w:r w:rsidRPr="00C678AC">
        <w:rPr>
          <w:sz w:val="25"/>
          <w:szCs w:val="25"/>
        </w:rPr>
        <w:t>WAC 480</w:t>
      </w:r>
      <w:r w:rsidRPr="00044D3D">
        <w:rPr>
          <w:sz w:val="25"/>
          <w:szCs w:val="25"/>
        </w:rPr>
        <w:noBreakHyphen/>
      </w:r>
      <w:r w:rsidRPr="00C678AC">
        <w:rPr>
          <w:sz w:val="25"/>
          <w:szCs w:val="25"/>
        </w:rPr>
        <w:t>30</w:t>
      </w:r>
      <w:r w:rsidRPr="00044D3D">
        <w:rPr>
          <w:sz w:val="25"/>
          <w:szCs w:val="25"/>
        </w:rPr>
        <w:noBreakHyphen/>
      </w:r>
      <w:proofErr w:type="gramStart"/>
      <w:r w:rsidRPr="00C678AC">
        <w:rPr>
          <w:sz w:val="25"/>
          <w:szCs w:val="25"/>
        </w:rPr>
        <w:t>213(</w:t>
      </w:r>
      <w:proofErr w:type="gramEnd"/>
      <w:r w:rsidRPr="00C678AC">
        <w:rPr>
          <w:sz w:val="25"/>
          <w:szCs w:val="25"/>
        </w:rPr>
        <w:t>2)</w:t>
      </w:r>
      <w:r>
        <w:rPr>
          <w:sz w:val="25"/>
          <w:szCs w:val="25"/>
        </w:rPr>
        <w:t xml:space="preserve"> by using </w:t>
      </w:r>
      <w:r w:rsidR="008641C2" w:rsidRPr="00C678AC">
        <w:rPr>
          <w:sz w:val="25"/>
          <w:szCs w:val="25"/>
        </w:rPr>
        <w:t>independent contractor drivers to provide multi-stop service along its regulated routes at least 5,715 times between October 2010 and September 2011.</w:t>
      </w:r>
    </w:p>
    <w:p w:rsidR="008641C2" w:rsidRPr="00AF0A9C" w:rsidRDefault="008641C2" w:rsidP="008641C2">
      <w:pPr>
        <w:pStyle w:val="FindingsConclusions"/>
        <w:numPr>
          <w:ilvl w:val="0"/>
          <w:numId w:val="10"/>
        </w:numPr>
        <w:spacing w:after="240" w:line="264" w:lineRule="auto"/>
        <w:ind w:left="0"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SECOND</w:t>
      </w:r>
      <w:r w:rsidRPr="00AF0A9C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CAUSE OF ACTION</w:t>
      </w:r>
    </w:p>
    <w:p w:rsidR="008641C2" w:rsidRPr="00F36868" w:rsidRDefault="008641C2" w:rsidP="008641C2">
      <w:pPr>
        <w:spacing w:after="240" w:line="264" w:lineRule="auto"/>
        <w:jc w:val="center"/>
        <w:rPr>
          <w:b/>
          <w:sz w:val="25"/>
          <w:szCs w:val="25"/>
        </w:rPr>
      </w:pPr>
      <w:r w:rsidRPr="00F36868">
        <w:rPr>
          <w:b/>
          <w:sz w:val="25"/>
          <w:szCs w:val="25"/>
        </w:rPr>
        <w:t xml:space="preserve">(Violation of </w:t>
      </w:r>
      <w:r w:rsidR="00904DE5" w:rsidRPr="00904DE5">
        <w:rPr>
          <w:b/>
          <w:sz w:val="25"/>
          <w:szCs w:val="25"/>
        </w:rPr>
        <w:t>WAC 480</w:t>
      </w:r>
      <w:r w:rsidR="00904DE5" w:rsidRPr="00904DE5">
        <w:rPr>
          <w:b/>
          <w:sz w:val="25"/>
          <w:szCs w:val="25"/>
        </w:rPr>
        <w:noBreakHyphen/>
        <w:t>30</w:t>
      </w:r>
      <w:r w:rsidR="00904DE5" w:rsidRPr="00904DE5">
        <w:rPr>
          <w:b/>
          <w:sz w:val="25"/>
          <w:szCs w:val="25"/>
        </w:rPr>
        <w:noBreakHyphen/>
      </w:r>
      <w:proofErr w:type="gramStart"/>
      <w:r w:rsidR="00904DE5" w:rsidRPr="00904DE5">
        <w:rPr>
          <w:b/>
          <w:sz w:val="25"/>
          <w:szCs w:val="25"/>
        </w:rPr>
        <w:t>216</w:t>
      </w:r>
      <w:r w:rsidR="00904DE5">
        <w:rPr>
          <w:b/>
          <w:sz w:val="25"/>
          <w:szCs w:val="25"/>
        </w:rPr>
        <w:t>(</w:t>
      </w:r>
      <w:proofErr w:type="gramEnd"/>
      <w:r w:rsidR="00904DE5">
        <w:rPr>
          <w:b/>
          <w:sz w:val="25"/>
          <w:szCs w:val="25"/>
        </w:rPr>
        <w:t>6)</w:t>
      </w:r>
      <w:r w:rsidR="00904DE5" w:rsidRPr="00904DE5">
        <w:rPr>
          <w:b/>
          <w:sz w:val="25"/>
          <w:szCs w:val="25"/>
        </w:rPr>
        <w:t>, Reserve Equipment</w:t>
      </w:r>
      <w:r w:rsidRPr="00F36868">
        <w:rPr>
          <w:b/>
          <w:sz w:val="25"/>
          <w:szCs w:val="25"/>
        </w:rPr>
        <w:t>)</w:t>
      </w:r>
    </w:p>
    <w:p w:rsidR="008641C2" w:rsidRDefault="008641C2" w:rsidP="00CC477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sz w:val="25"/>
          <w:szCs w:val="25"/>
        </w:rPr>
      </w:pPr>
      <w:r w:rsidRPr="00F36868">
        <w:rPr>
          <w:sz w:val="25"/>
          <w:szCs w:val="25"/>
        </w:rPr>
        <w:t xml:space="preserve">The Commission, through its Staff, </w:t>
      </w:r>
      <w:proofErr w:type="spellStart"/>
      <w:r w:rsidRPr="00F36868">
        <w:rPr>
          <w:sz w:val="25"/>
          <w:szCs w:val="25"/>
        </w:rPr>
        <w:t>realleges</w:t>
      </w:r>
      <w:proofErr w:type="spellEnd"/>
      <w:r w:rsidRPr="00F36868">
        <w:rPr>
          <w:sz w:val="25"/>
          <w:szCs w:val="25"/>
        </w:rPr>
        <w:t xml:space="preserve"> the allegations cont</w:t>
      </w:r>
      <w:r>
        <w:rPr>
          <w:sz w:val="25"/>
          <w:szCs w:val="25"/>
        </w:rPr>
        <w:t xml:space="preserve">ained in paragraphs 2 through </w:t>
      </w:r>
      <w:r w:rsidR="00EE3B48">
        <w:rPr>
          <w:sz w:val="25"/>
          <w:szCs w:val="25"/>
        </w:rPr>
        <w:t>8</w:t>
      </w:r>
      <w:r w:rsidRPr="00F36868">
        <w:rPr>
          <w:sz w:val="25"/>
          <w:szCs w:val="25"/>
        </w:rPr>
        <w:t xml:space="preserve"> above.</w:t>
      </w:r>
    </w:p>
    <w:p w:rsidR="00904DE5" w:rsidRDefault="00904DE5" w:rsidP="00CC477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sz w:val="25"/>
          <w:szCs w:val="25"/>
        </w:rPr>
      </w:pPr>
      <w:r w:rsidRPr="00C678AC">
        <w:rPr>
          <w:sz w:val="25"/>
          <w:szCs w:val="25"/>
        </w:rPr>
        <w:t>WAC 480</w:t>
      </w:r>
      <w:r w:rsidRPr="00044D3D">
        <w:rPr>
          <w:sz w:val="25"/>
          <w:szCs w:val="25"/>
        </w:rPr>
        <w:noBreakHyphen/>
      </w:r>
      <w:r w:rsidRPr="00C678AC">
        <w:rPr>
          <w:sz w:val="25"/>
          <w:szCs w:val="25"/>
        </w:rPr>
        <w:t>30</w:t>
      </w:r>
      <w:r w:rsidRPr="00044D3D">
        <w:rPr>
          <w:sz w:val="25"/>
          <w:szCs w:val="25"/>
        </w:rPr>
        <w:noBreakHyphen/>
      </w:r>
      <w:proofErr w:type="gramStart"/>
      <w:r>
        <w:rPr>
          <w:sz w:val="25"/>
          <w:szCs w:val="25"/>
        </w:rPr>
        <w:t>216(</w:t>
      </w:r>
      <w:proofErr w:type="gramEnd"/>
      <w:r>
        <w:rPr>
          <w:sz w:val="25"/>
          <w:szCs w:val="25"/>
        </w:rPr>
        <w:t>6)</w:t>
      </w:r>
      <w:r w:rsidRPr="00C678AC">
        <w:rPr>
          <w:sz w:val="25"/>
          <w:szCs w:val="25"/>
        </w:rPr>
        <w:t xml:space="preserve"> requires all auto transportation companies to maintain sufficient reserve equipment to insure the reasonable operation of established routes and fixed time schedules.</w:t>
      </w:r>
    </w:p>
    <w:p w:rsidR="00904DE5" w:rsidRPr="00C678AC" w:rsidRDefault="00904DE5" w:rsidP="00CC477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sz w:val="25"/>
          <w:szCs w:val="25"/>
        </w:rPr>
      </w:pPr>
      <w:r>
        <w:rPr>
          <w:sz w:val="25"/>
          <w:szCs w:val="25"/>
        </w:rPr>
        <w:t xml:space="preserve">Shuttle Express </w:t>
      </w:r>
      <w:r w:rsidR="001E3CEF">
        <w:rPr>
          <w:sz w:val="25"/>
          <w:szCs w:val="25"/>
        </w:rPr>
        <w:t xml:space="preserve">violated </w:t>
      </w:r>
      <w:r w:rsidR="001E3CEF" w:rsidRPr="00C678AC">
        <w:rPr>
          <w:sz w:val="25"/>
          <w:szCs w:val="25"/>
        </w:rPr>
        <w:t>WAC 480</w:t>
      </w:r>
      <w:r w:rsidR="001E3CEF" w:rsidRPr="00044D3D">
        <w:rPr>
          <w:sz w:val="25"/>
          <w:szCs w:val="25"/>
        </w:rPr>
        <w:noBreakHyphen/>
      </w:r>
      <w:r w:rsidR="001E3CEF" w:rsidRPr="00C678AC">
        <w:rPr>
          <w:sz w:val="25"/>
          <w:szCs w:val="25"/>
        </w:rPr>
        <w:t>30</w:t>
      </w:r>
      <w:r w:rsidR="001E3CEF" w:rsidRPr="00044D3D">
        <w:rPr>
          <w:sz w:val="25"/>
          <w:szCs w:val="25"/>
        </w:rPr>
        <w:noBreakHyphen/>
      </w:r>
      <w:proofErr w:type="gramStart"/>
      <w:r w:rsidR="001E3CEF">
        <w:rPr>
          <w:sz w:val="25"/>
          <w:szCs w:val="25"/>
        </w:rPr>
        <w:t>216(</w:t>
      </w:r>
      <w:proofErr w:type="gramEnd"/>
      <w:r w:rsidR="001E3CEF">
        <w:rPr>
          <w:sz w:val="25"/>
          <w:szCs w:val="25"/>
        </w:rPr>
        <w:t xml:space="preserve">6) by failing to maintain sufficient reserve equipment to meet its transportation commitments when it </w:t>
      </w:r>
      <w:r w:rsidR="00E809CF">
        <w:rPr>
          <w:sz w:val="25"/>
          <w:szCs w:val="25"/>
        </w:rPr>
        <w:t>used</w:t>
      </w:r>
      <w:r w:rsidR="001E3CEF">
        <w:rPr>
          <w:sz w:val="25"/>
          <w:szCs w:val="25"/>
        </w:rPr>
        <w:t xml:space="preserve"> independent contractors </w:t>
      </w:r>
      <w:r w:rsidR="001E3CEF" w:rsidRPr="00C678AC">
        <w:rPr>
          <w:sz w:val="25"/>
          <w:szCs w:val="25"/>
        </w:rPr>
        <w:t>to provide “rescue”</w:t>
      </w:r>
      <w:r w:rsidR="001E3CEF">
        <w:rPr>
          <w:sz w:val="25"/>
          <w:szCs w:val="25"/>
        </w:rPr>
        <w:t xml:space="preserve"> transportation</w:t>
      </w:r>
      <w:r w:rsidR="001E3CEF" w:rsidRPr="00C678AC">
        <w:rPr>
          <w:sz w:val="25"/>
          <w:szCs w:val="25"/>
        </w:rPr>
        <w:t xml:space="preserve"> at least 5,715 times between October 2010 and September 2011</w:t>
      </w:r>
      <w:r w:rsidR="00E809CF">
        <w:rPr>
          <w:sz w:val="25"/>
          <w:szCs w:val="25"/>
        </w:rPr>
        <w:t>.</w:t>
      </w:r>
    </w:p>
    <w:p w:rsidR="008641C2" w:rsidRPr="00AF0A9C" w:rsidRDefault="008641C2" w:rsidP="008641C2">
      <w:pPr>
        <w:pStyle w:val="FindingsConclusions"/>
        <w:numPr>
          <w:ilvl w:val="0"/>
          <w:numId w:val="10"/>
        </w:numPr>
        <w:spacing w:after="240" w:line="264" w:lineRule="auto"/>
        <w:ind w:left="0"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THIRD</w:t>
      </w:r>
      <w:r w:rsidRPr="00AF0A9C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CAUSE OF ACTION</w:t>
      </w:r>
    </w:p>
    <w:p w:rsidR="008641C2" w:rsidRPr="00F36868" w:rsidRDefault="008641C2" w:rsidP="008641C2">
      <w:pPr>
        <w:spacing w:after="240" w:line="264" w:lineRule="auto"/>
        <w:jc w:val="center"/>
        <w:rPr>
          <w:b/>
          <w:sz w:val="25"/>
          <w:szCs w:val="25"/>
        </w:rPr>
      </w:pPr>
      <w:r w:rsidRPr="00F36868">
        <w:rPr>
          <w:b/>
          <w:sz w:val="25"/>
          <w:szCs w:val="25"/>
        </w:rPr>
        <w:t xml:space="preserve">(Violation of </w:t>
      </w:r>
      <w:r w:rsidR="00394918" w:rsidRPr="00394918">
        <w:rPr>
          <w:b/>
          <w:sz w:val="25"/>
          <w:szCs w:val="25"/>
        </w:rPr>
        <w:t>WAC 480</w:t>
      </w:r>
      <w:r w:rsidR="00394918" w:rsidRPr="00394918">
        <w:rPr>
          <w:b/>
          <w:sz w:val="25"/>
          <w:szCs w:val="25"/>
        </w:rPr>
        <w:noBreakHyphen/>
        <w:t>30</w:t>
      </w:r>
      <w:r w:rsidR="00394918" w:rsidRPr="00394918">
        <w:rPr>
          <w:b/>
          <w:sz w:val="25"/>
          <w:szCs w:val="25"/>
        </w:rPr>
        <w:noBreakHyphen/>
        <w:t>456, Fair Use of Customer Information</w:t>
      </w:r>
      <w:r w:rsidRPr="00F36868">
        <w:rPr>
          <w:b/>
          <w:sz w:val="25"/>
          <w:szCs w:val="25"/>
        </w:rPr>
        <w:t>)</w:t>
      </w:r>
    </w:p>
    <w:p w:rsidR="008641C2" w:rsidRDefault="008641C2" w:rsidP="00CC477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sz w:val="25"/>
          <w:szCs w:val="25"/>
        </w:rPr>
      </w:pPr>
      <w:r w:rsidRPr="00F36868">
        <w:rPr>
          <w:sz w:val="25"/>
          <w:szCs w:val="25"/>
        </w:rPr>
        <w:t xml:space="preserve">The Commission, through its Staff, </w:t>
      </w:r>
      <w:proofErr w:type="spellStart"/>
      <w:r w:rsidRPr="00F36868">
        <w:rPr>
          <w:sz w:val="25"/>
          <w:szCs w:val="25"/>
        </w:rPr>
        <w:t>realleges</w:t>
      </w:r>
      <w:proofErr w:type="spellEnd"/>
      <w:r w:rsidRPr="00F36868">
        <w:rPr>
          <w:sz w:val="25"/>
          <w:szCs w:val="25"/>
        </w:rPr>
        <w:t xml:space="preserve"> the allegations cont</w:t>
      </w:r>
      <w:r>
        <w:rPr>
          <w:sz w:val="25"/>
          <w:szCs w:val="25"/>
        </w:rPr>
        <w:t xml:space="preserve">ained in paragraphs 2 through </w:t>
      </w:r>
      <w:r w:rsidR="00EE3B48">
        <w:rPr>
          <w:sz w:val="25"/>
          <w:szCs w:val="25"/>
        </w:rPr>
        <w:t>8</w:t>
      </w:r>
      <w:r w:rsidRPr="00F36868">
        <w:rPr>
          <w:sz w:val="25"/>
          <w:szCs w:val="25"/>
        </w:rPr>
        <w:t xml:space="preserve"> above.</w:t>
      </w:r>
    </w:p>
    <w:p w:rsidR="00394918" w:rsidRDefault="00394918" w:rsidP="00CC477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sz w:val="25"/>
          <w:szCs w:val="25"/>
        </w:rPr>
      </w:pPr>
      <w:r w:rsidRPr="00C678AC">
        <w:rPr>
          <w:sz w:val="25"/>
          <w:szCs w:val="25"/>
        </w:rPr>
        <w:t>WAC 480</w:t>
      </w:r>
      <w:r w:rsidRPr="00044D3D">
        <w:rPr>
          <w:sz w:val="25"/>
          <w:szCs w:val="25"/>
        </w:rPr>
        <w:noBreakHyphen/>
      </w:r>
      <w:r w:rsidRPr="00C678AC">
        <w:rPr>
          <w:sz w:val="25"/>
          <w:szCs w:val="25"/>
        </w:rPr>
        <w:t>30</w:t>
      </w:r>
      <w:r w:rsidRPr="00044D3D">
        <w:rPr>
          <w:sz w:val="25"/>
          <w:szCs w:val="25"/>
        </w:rPr>
        <w:noBreakHyphen/>
      </w:r>
      <w:r>
        <w:rPr>
          <w:sz w:val="25"/>
          <w:szCs w:val="25"/>
        </w:rPr>
        <w:t>456</w:t>
      </w:r>
      <w:r w:rsidRPr="00C678AC">
        <w:rPr>
          <w:sz w:val="25"/>
          <w:szCs w:val="25"/>
        </w:rPr>
        <w:t xml:space="preserve"> prohibits the relea</w:t>
      </w:r>
      <w:r>
        <w:rPr>
          <w:sz w:val="25"/>
          <w:szCs w:val="25"/>
        </w:rPr>
        <w:t>se of customer information (that is</w:t>
      </w:r>
      <w:r w:rsidRPr="00C678AC">
        <w:rPr>
          <w:sz w:val="25"/>
          <w:szCs w:val="25"/>
        </w:rPr>
        <w:t>,</w:t>
      </w:r>
      <w:r>
        <w:rPr>
          <w:sz w:val="25"/>
          <w:szCs w:val="25"/>
        </w:rPr>
        <w:t xml:space="preserve"> the</w:t>
      </w:r>
      <w:r w:rsidRPr="00C678AC">
        <w:rPr>
          <w:sz w:val="25"/>
          <w:szCs w:val="25"/>
        </w:rPr>
        <w:t xml:space="preserve"> customer’s name, address, and telephone number) without the writ</w:t>
      </w:r>
      <w:r>
        <w:rPr>
          <w:sz w:val="25"/>
          <w:szCs w:val="25"/>
        </w:rPr>
        <w:t>ten permission of the customer.</w:t>
      </w:r>
    </w:p>
    <w:p w:rsidR="008641C2" w:rsidRPr="00F36868" w:rsidRDefault="00394918" w:rsidP="00CC477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sz w:val="25"/>
          <w:szCs w:val="25"/>
        </w:rPr>
      </w:pPr>
      <w:r>
        <w:rPr>
          <w:sz w:val="25"/>
          <w:szCs w:val="25"/>
        </w:rPr>
        <w:t>Shuttle Express</w:t>
      </w:r>
      <w:r w:rsidRPr="00C678A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violated </w:t>
      </w:r>
      <w:r w:rsidRPr="00C678AC">
        <w:rPr>
          <w:sz w:val="25"/>
          <w:szCs w:val="25"/>
        </w:rPr>
        <w:t>WAC 480</w:t>
      </w:r>
      <w:r w:rsidRPr="00044D3D">
        <w:rPr>
          <w:sz w:val="25"/>
          <w:szCs w:val="25"/>
        </w:rPr>
        <w:noBreakHyphen/>
      </w:r>
      <w:r w:rsidRPr="00C678AC">
        <w:rPr>
          <w:sz w:val="25"/>
          <w:szCs w:val="25"/>
        </w:rPr>
        <w:t>30</w:t>
      </w:r>
      <w:r w:rsidRPr="00044D3D">
        <w:rPr>
          <w:sz w:val="25"/>
          <w:szCs w:val="25"/>
        </w:rPr>
        <w:noBreakHyphen/>
      </w:r>
      <w:r>
        <w:rPr>
          <w:sz w:val="25"/>
          <w:szCs w:val="25"/>
        </w:rPr>
        <w:t>456</w:t>
      </w:r>
      <w:r w:rsidRPr="00C678AC">
        <w:rPr>
          <w:sz w:val="25"/>
          <w:szCs w:val="25"/>
        </w:rPr>
        <w:t xml:space="preserve"> </w:t>
      </w:r>
      <w:r>
        <w:rPr>
          <w:sz w:val="25"/>
          <w:szCs w:val="25"/>
        </w:rPr>
        <w:t>when</w:t>
      </w:r>
      <w:r w:rsidR="00E22AA8">
        <w:rPr>
          <w:sz w:val="25"/>
          <w:szCs w:val="25"/>
        </w:rPr>
        <w:t>, in the course of arranging</w:t>
      </w:r>
      <w:r>
        <w:rPr>
          <w:sz w:val="25"/>
          <w:szCs w:val="25"/>
        </w:rPr>
        <w:t xml:space="preserve"> “rescue” transportation of its customers</w:t>
      </w:r>
      <w:r w:rsidR="00E22AA8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="00E22AA8">
        <w:rPr>
          <w:sz w:val="25"/>
          <w:szCs w:val="25"/>
        </w:rPr>
        <w:t>it</w:t>
      </w:r>
      <w:r>
        <w:rPr>
          <w:sz w:val="25"/>
          <w:szCs w:val="25"/>
        </w:rPr>
        <w:t xml:space="preserve"> </w:t>
      </w:r>
      <w:r w:rsidRPr="00C678AC">
        <w:rPr>
          <w:sz w:val="25"/>
          <w:szCs w:val="25"/>
        </w:rPr>
        <w:t xml:space="preserve">shared customer information, without written customer permission, with independent contractors </w:t>
      </w:r>
      <w:r>
        <w:rPr>
          <w:sz w:val="25"/>
          <w:szCs w:val="25"/>
        </w:rPr>
        <w:t xml:space="preserve">at </w:t>
      </w:r>
      <w:r w:rsidRPr="00C678AC">
        <w:rPr>
          <w:sz w:val="25"/>
          <w:szCs w:val="25"/>
        </w:rPr>
        <w:t>least 5,715 times between October 2010 and September 2011.</w:t>
      </w:r>
    </w:p>
    <w:p w:rsidR="008641C2" w:rsidRPr="00AF0A9C" w:rsidRDefault="008641C2" w:rsidP="008641C2">
      <w:pPr>
        <w:pStyle w:val="FindingsConclusions"/>
        <w:numPr>
          <w:ilvl w:val="0"/>
          <w:numId w:val="10"/>
        </w:numPr>
        <w:spacing w:after="240" w:line="264" w:lineRule="auto"/>
        <w:ind w:left="0"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>FOURTH</w:t>
      </w:r>
      <w:r w:rsidRPr="00AF0A9C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CAUSE OF ACTION</w:t>
      </w:r>
    </w:p>
    <w:p w:rsidR="008641C2" w:rsidRPr="00F36868" w:rsidRDefault="008641C2" w:rsidP="008641C2">
      <w:pPr>
        <w:spacing w:after="240" w:line="264" w:lineRule="auto"/>
        <w:jc w:val="center"/>
        <w:rPr>
          <w:b/>
          <w:sz w:val="25"/>
          <w:szCs w:val="25"/>
        </w:rPr>
      </w:pPr>
      <w:r w:rsidRPr="00F36868">
        <w:rPr>
          <w:b/>
          <w:sz w:val="25"/>
          <w:szCs w:val="25"/>
        </w:rPr>
        <w:t xml:space="preserve">(Violation of </w:t>
      </w:r>
      <w:r>
        <w:rPr>
          <w:b/>
          <w:sz w:val="25"/>
          <w:szCs w:val="25"/>
        </w:rPr>
        <w:t>Commission Order</w:t>
      </w:r>
      <w:r w:rsidRPr="00F36868">
        <w:rPr>
          <w:b/>
          <w:sz w:val="25"/>
          <w:szCs w:val="25"/>
        </w:rPr>
        <w:t>)</w:t>
      </w:r>
    </w:p>
    <w:p w:rsidR="008641C2" w:rsidRDefault="008641C2" w:rsidP="00CC477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sz w:val="25"/>
          <w:szCs w:val="25"/>
        </w:rPr>
      </w:pPr>
      <w:r w:rsidRPr="00F36868">
        <w:rPr>
          <w:sz w:val="25"/>
          <w:szCs w:val="25"/>
        </w:rPr>
        <w:t xml:space="preserve">The Commission, through its Staff, </w:t>
      </w:r>
      <w:proofErr w:type="spellStart"/>
      <w:r w:rsidRPr="00F36868">
        <w:rPr>
          <w:sz w:val="25"/>
          <w:szCs w:val="25"/>
        </w:rPr>
        <w:t>realleges</w:t>
      </w:r>
      <w:proofErr w:type="spellEnd"/>
      <w:r w:rsidRPr="00F36868">
        <w:rPr>
          <w:sz w:val="25"/>
          <w:szCs w:val="25"/>
        </w:rPr>
        <w:t xml:space="preserve"> the allegations cont</w:t>
      </w:r>
      <w:r>
        <w:rPr>
          <w:sz w:val="25"/>
          <w:szCs w:val="25"/>
        </w:rPr>
        <w:t xml:space="preserve">ained in paragraphs 2 through </w:t>
      </w:r>
      <w:r w:rsidR="00EE3B48">
        <w:rPr>
          <w:sz w:val="25"/>
          <w:szCs w:val="25"/>
        </w:rPr>
        <w:t>8</w:t>
      </w:r>
      <w:r w:rsidRPr="00F36868">
        <w:rPr>
          <w:sz w:val="25"/>
          <w:szCs w:val="25"/>
        </w:rPr>
        <w:t xml:space="preserve"> above.</w:t>
      </w:r>
    </w:p>
    <w:p w:rsidR="008641C2" w:rsidRDefault="008641C2" w:rsidP="00CC477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sz w:val="25"/>
          <w:szCs w:val="25"/>
        </w:rPr>
      </w:pPr>
      <w:r>
        <w:rPr>
          <w:sz w:val="25"/>
          <w:szCs w:val="25"/>
        </w:rPr>
        <w:t>In an enforcement proceeding, Docket TC-072228, Shuttle Express committed in a settlement with Commission Staff not to violate WAC 480-30-213(2) or any other applicable laws and rules enforced by the Commission.  The Commission adopted the settlement in Order 01 on July 11, 2008.</w:t>
      </w:r>
    </w:p>
    <w:p w:rsidR="008641C2" w:rsidRPr="00F36868" w:rsidRDefault="008641C2" w:rsidP="00CC477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sz w:val="25"/>
          <w:szCs w:val="25"/>
        </w:rPr>
      </w:pPr>
      <w:r>
        <w:rPr>
          <w:sz w:val="25"/>
          <w:szCs w:val="25"/>
        </w:rPr>
        <w:t xml:space="preserve">Shuttle Express violated </w:t>
      </w:r>
      <w:r w:rsidR="00EE33BD">
        <w:rPr>
          <w:sz w:val="25"/>
          <w:szCs w:val="25"/>
        </w:rPr>
        <w:t>Order 01 in Docket TC-072228</w:t>
      </w:r>
      <w:r>
        <w:rPr>
          <w:sz w:val="25"/>
          <w:szCs w:val="25"/>
        </w:rPr>
        <w:t xml:space="preserve"> by violating the rule that was at issue in </w:t>
      </w:r>
      <w:r w:rsidR="00B24599">
        <w:rPr>
          <w:sz w:val="25"/>
          <w:szCs w:val="25"/>
        </w:rPr>
        <w:t>that</w:t>
      </w:r>
      <w:r>
        <w:rPr>
          <w:sz w:val="25"/>
          <w:szCs w:val="25"/>
        </w:rPr>
        <w:t xml:space="preserve"> proceeding, WAC 480-30-213(2)</w:t>
      </w:r>
      <w:r w:rsidR="00EE33BD">
        <w:rPr>
          <w:sz w:val="25"/>
          <w:szCs w:val="25"/>
        </w:rPr>
        <w:t xml:space="preserve">, each </w:t>
      </w:r>
      <w:r w:rsidR="00B24599">
        <w:rPr>
          <w:sz w:val="25"/>
          <w:szCs w:val="25"/>
        </w:rPr>
        <w:t>time</w:t>
      </w:r>
      <w:r w:rsidR="00EE33BD">
        <w:rPr>
          <w:sz w:val="25"/>
          <w:szCs w:val="25"/>
        </w:rPr>
        <w:t xml:space="preserve"> the company used </w:t>
      </w:r>
      <w:r w:rsidR="00EE33BD" w:rsidRPr="00C678AC">
        <w:rPr>
          <w:sz w:val="25"/>
          <w:szCs w:val="25"/>
        </w:rPr>
        <w:t>independent contractor drivers to provide multi-stop service along its regulated routes between October 2010 and September 2011.</w:t>
      </w:r>
    </w:p>
    <w:p w:rsidR="003A046E" w:rsidRPr="00044D3D" w:rsidRDefault="003A046E" w:rsidP="00044D3D">
      <w:pPr>
        <w:pStyle w:val="NoSpacing"/>
        <w:spacing w:after="240" w:line="288" w:lineRule="auto"/>
        <w:jc w:val="center"/>
        <w:rPr>
          <w:b/>
          <w:sz w:val="25"/>
          <w:szCs w:val="25"/>
          <w:u w:val="single"/>
        </w:rPr>
      </w:pPr>
      <w:r w:rsidRPr="00044D3D">
        <w:rPr>
          <w:b/>
          <w:sz w:val="25"/>
          <w:szCs w:val="25"/>
          <w:u w:val="single"/>
        </w:rPr>
        <w:t>REQUEST FOR RELIEF</w:t>
      </w:r>
    </w:p>
    <w:p w:rsidR="003A046E" w:rsidRPr="00044D3D" w:rsidRDefault="003A046E" w:rsidP="00044D3D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after="240" w:line="288" w:lineRule="auto"/>
        <w:ind w:left="0"/>
        <w:rPr>
          <w:sz w:val="25"/>
          <w:szCs w:val="25"/>
        </w:rPr>
      </w:pPr>
      <w:r w:rsidRPr="00044D3D">
        <w:rPr>
          <w:sz w:val="25"/>
          <w:szCs w:val="25"/>
        </w:rPr>
        <w:t>Staff requests that the Commission, pursuant to its authority under RCW 81.04.380</w:t>
      </w:r>
      <w:r w:rsidR="000C5167" w:rsidRPr="00044D3D">
        <w:rPr>
          <w:sz w:val="25"/>
          <w:szCs w:val="25"/>
        </w:rPr>
        <w:t>,</w:t>
      </w:r>
      <w:r w:rsidRPr="00044D3D">
        <w:rPr>
          <w:sz w:val="25"/>
          <w:szCs w:val="25"/>
        </w:rPr>
        <w:t xml:space="preserve"> </w:t>
      </w:r>
      <w:r w:rsidR="00CB5BFD">
        <w:rPr>
          <w:sz w:val="25"/>
          <w:szCs w:val="25"/>
        </w:rPr>
        <w:t>impose</w:t>
      </w:r>
      <w:r w:rsidR="00CB5BFD" w:rsidRPr="00044D3D">
        <w:rPr>
          <w:sz w:val="25"/>
          <w:szCs w:val="25"/>
        </w:rPr>
        <w:t xml:space="preserve"> </w:t>
      </w:r>
      <w:r w:rsidR="00CB5BFD">
        <w:rPr>
          <w:sz w:val="25"/>
          <w:szCs w:val="25"/>
        </w:rPr>
        <w:t xml:space="preserve">appropriate monetary </w:t>
      </w:r>
      <w:r w:rsidRPr="00044D3D">
        <w:rPr>
          <w:sz w:val="25"/>
          <w:szCs w:val="25"/>
        </w:rPr>
        <w:t xml:space="preserve">penalties </w:t>
      </w:r>
      <w:r w:rsidR="000929F7">
        <w:rPr>
          <w:sz w:val="25"/>
          <w:szCs w:val="25"/>
        </w:rPr>
        <w:t>on</w:t>
      </w:r>
      <w:r w:rsidRPr="00044D3D">
        <w:rPr>
          <w:sz w:val="25"/>
          <w:szCs w:val="25"/>
        </w:rPr>
        <w:t xml:space="preserve"> </w:t>
      </w:r>
      <w:r w:rsidR="00424CFA">
        <w:rPr>
          <w:sz w:val="25"/>
          <w:szCs w:val="25"/>
        </w:rPr>
        <w:t>Shuttle Express</w:t>
      </w:r>
      <w:r w:rsidR="00CB5BFD">
        <w:rPr>
          <w:sz w:val="25"/>
          <w:szCs w:val="25"/>
        </w:rPr>
        <w:t xml:space="preserve"> for the violations alleged above</w:t>
      </w:r>
      <w:r w:rsidRPr="00044D3D">
        <w:rPr>
          <w:sz w:val="25"/>
          <w:szCs w:val="25"/>
        </w:rPr>
        <w:t xml:space="preserve">. </w:t>
      </w:r>
    </w:p>
    <w:p w:rsidR="003A046E" w:rsidRPr="00044D3D" w:rsidRDefault="003A046E" w:rsidP="00044D3D">
      <w:pPr>
        <w:tabs>
          <w:tab w:val="num" w:pos="720"/>
        </w:tabs>
        <w:spacing w:after="240" w:line="288" w:lineRule="auto"/>
        <w:jc w:val="center"/>
        <w:rPr>
          <w:sz w:val="25"/>
          <w:szCs w:val="25"/>
        </w:rPr>
      </w:pPr>
      <w:r w:rsidRPr="00044D3D">
        <w:rPr>
          <w:b/>
          <w:sz w:val="25"/>
          <w:szCs w:val="25"/>
          <w:u w:val="single"/>
        </w:rPr>
        <w:t>PROBABLE CAUSE</w:t>
      </w:r>
    </w:p>
    <w:p w:rsidR="003A046E" w:rsidRPr="00044D3D" w:rsidRDefault="003A046E" w:rsidP="00044D3D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spacing w:line="288" w:lineRule="auto"/>
        <w:ind w:left="0"/>
        <w:rPr>
          <w:sz w:val="25"/>
          <w:szCs w:val="25"/>
        </w:rPr>
      </w:pPr>
      <w:r w:rsidRPr="00044D3D">
        <w:rPr>
          <w:sz w:val="25"/>
          <w:szCs w:val="25"/>
        </w:rPr>
        <w:t>Based on a review of the Staff Investigation Report of this matter, and consistent wit</w:t>
      </w:r>
      <w:r w:rsidR="000C5167" w:rsidRPr="00044D3D">
        <w:rPr>
          <w:sz w:val="25"/>
          <w:szCs w:val="25"/>
        </w:rPr>
        <w:t>h RCW 80.01.060, RCW 81.01.010, and WAC 480</w:t>
      </w:r>
      <w:r w:rsidR="000C5167" w:rsidRPr="00044D3D">
        <w:rPr>
          <w:sz w:val="25"/>
          <w:szCs w:val="25"/>
        </w:rPr>
        <w:noBreakHyphen/>
        <w:t>07</w:t>
      </w:r>
      <w:r w:rsidR="000C5167" w:rsidRPr="00044D3D">
        <w:rPr>
          <w:sz w:val="25"/>
          <w:szCs w:val="25"/>
        </w:rPr>
        <w:noBreakHyphen/>
      </w:r>
      <w:r w:rsidRPr="00044D3D">
        <w:rPr>
          <w:sz w:val="25"/>
          <w:szCs w:val="25"/>
        </w:rPr>
        <w:t>307, the Commission finds probable cause exists to issue this Complaint.</w:t>
      </w:r>
    </w:p>
    <w:p w:rsidR="003A046E" w:rsidRPr="00044D3D" w:rsidRDefault="003A046E" w:rsidP="00044D3D">
      <w:pPr>
        <w:tabs>
          <w:tab w:val="num" w:pos="720"/>
        </w:tabs>
        <w:spacing w:line="288" w:lineRule="auto"/>
        <w:rPr>
          <w:sz w:val="25"/>
          <w:szCs w:val="25"/>
        </w:rPr>
      </w:pPr>
    </w:p>
    <w:p w:rsidR="00442524" w:rsidRPr="00044D3D" w:rsidRDefault="00442524" w:rsidP="00044D3D">
      <w:pPr>
        <w:spacing w:line="288" w:lineRule="auto"/>
        <w:rPr>
          <w:sz w:val="25"/>
          <w:szCs w:val="25"/>
        </w:rPr>
      </w:pPr>
      <w:r w:rsidRPr="00044D3D">
        <w:rPr>
          <w:sz w:val="25"/>
          <w:szCs w:val="25"/>
        </w:rPr>
        <w:t xml:space="preserve">DATED at Olympia, Washington, and effective </w:t>
      </w:r>
      <w:r w:rsidR="00EA290A">
        <w:rPr>
          <w:sz w:val="25"/>
          <w:szCs w:val="25"/>
        </w:rPr>
        <w:t>May 1, 2013</w:t>
      </w:r>
      <w:r w:rsidRPr="00044D3D">
        <w:rPr>
          <w:sz w:val="25"/>
          <w:szCs w:val="25"/>
        </w:rPr>
        <w:t>.</w:t>
      </w:r>
    </w:p>
    <w:p w:rsidR="00442524" w:rsidRPr="00044D3D" w:rsidRDefault="00442524" w:rsidP="00044D3D">
      <w:pPr>
        <w:spacing w:line="288" w:lineRule="auto"/>
        <w:rPr>
          <w:sz w:val="25"/>
          <w:szCs w:val="25"/>
        </w:rPr>
      </w:pPr>
    </w:p>
    <w:p w:rsidR="00442524" w:rsidRPr="00044D3D" w:rsidRDefault="00442524" w:rsidP="00044D3D">
      <w:pPr>
        <w:spacing w:line="288" w:lineRule="auto"/>
        <w:rPr>
          <w:sz w:val="25"/>
          <w:szCs w:val="25"/>
        </w:rPr>
      </w:pPr>
    </w:p>
    <w:p w:rsidR="00442524" w:rsidRPr="00044D3D" w:rsidRDefault="00442524" w:rsidP="00044D3D">
      <w:pPr>
        <w:spacing w:line="288" w:lineRule="auto"/>
        <w:rPr>
          <w:sz w:val="25"/>
          <w:szCs w:val="25"/>
        </w:rPr>
      </w:pPr>
    </w:p>
    <w:p w:rsidR="00442524" w:rsidRPr="00044D3D" w:rsidRDefault="00442524" w:rsidP="00044D3D">
      <w:pPr>
        <w:spacing w:line="288" w:lineRule="auto"/>
        <w:ind w:left="4320"/>
        <w:rPr>
          <w:sz w:val="25"/>
          <w:szCs w:val="25"/>
        </w:rPr>
      </w:pPr>
      <w:r w:rsidRPr="00044D3D">
        <w:rPr>
          <w:sz w:val="25"/>
          <w:szCs w:val="25"/>
        </w:rPr>
        <w:t>__________________________</w:t>
      </w:r>
    </w:p>
    <w:p w:rsidR="00442524" w:rsidRPr="00044D3D" w:rsidRDefault="00442524" w:rsidP="00044D3D">
      <w:pPr>
        <w:spacing w:line="288" w:lineRule="auto"/>
        <w:ind w:left="4320"/>
        <w:rPr>
          <w:sz w:val="25"/>
          <w:szCs w:val="25"/>
        </w:rPr>
      </w:pPr>
      <w:r w:rsidRPr="00044D3D">
        <w:rPr>
          <w:sz w:val="25"/>
          <w:szCs w:val="25"/>
        </w:rPr>
        <w:t>GREGORY J. KOPTA</w:t>
      </w:r>
    </w:p>
    <w:p w:rsidR="00442524" w:rsidRPr="00044D3D" w:rsidRDefault="00442524" w:rsidP="00044D3D">
      <w:pPr>
        <w:spacing w:line="288" w:lineRule="auto"/>
        <w:ind w:left="4320"/>
        <w:rPr>
          <w:sz w:val="25"/>
          <w:szCs w:val="25"/>
        </w:rPr>
      </w:pPr>
      <w:r w:rsidRPr="00044D3D">
        <w:rPr>
          <w:sz w:val="25"/>
          <w:szCs w:val="25"/>
        </w:rPr>
        <w:t>Director, Administrative Law Division</w:t>
      </w:r>
    </w:p>
    <w:sectPr w:rsidR="00442524" w:rsidRPr="00044D3D" w:rsidSect="00A64CEE">
      <w:headerReference w:type="default" r:id="rId8"/>
      <w:headerReference w:type="first" r:id="rId9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EF" w:rsidRDefault="001E3CEF">
      <w:r>
        <w:separator/>
      </w:r>
    </w:p>
  </w:endnote>
  <w:endnote w:type="continuationSeparator" w:id="0">
    <w:p w:rsidR="001E3CEF" w:rsidRDefault="001E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EF" w:rsidRDefault="001E3CEF">
      <w:r>
        <w:separator/>
      </w:r>
    </w:p>
  </w:footnote>
  <w:footnote w:type="continuationSeparator" w:id="0">
    <w:p w:rsidR="001E3CEF" w:rsidRDefault="001E3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EF" w:rsidRPr="00F46438" w:rsidRDefault="001E3CEF">
    <w:pPr>
      <w:pStyle w:val="Header"/>
      <w:rPr>
        <w:b/>
        <w:szCs w:val="20"/>
      </w:rPr>
    </w:pPr>
    <w:r w:rsidRPr="00F46438">
      <w:rPr>
        <w:b/>
        <w:szCs w:val="20"/>
      </w:rPr>
      <w:t xml:space="preserve">DOCKET </w:t>
    </w:r>
    <w:r>
      <w:rPr>
        <w:b/>
        <w:szCs w:val="20"/>
      </w:rPr>
      <w:t>TC-120323</w:t>
    </w:r>
    <w:r w:rsidRPr="00F46438">
      <w:rPr>
        <w:b/>
        <w:szCs w:val="20"/>
      </w:rPr>
      <w:tab/>
    </w:r>
    <w:r w:rsidRPr="00F46438">
      <w:rPr>
        <w:b/>
        <w:szCs w:val="20"/>
      </w:rPr>
      <w:tab/>
      <w:t xml:space="preserve">PAGE </w:t>
    </w:r>
    <w:r w:rsidR="00687266" w:rsidRPr="00F46438">
      <w:rPr>
        <w:b/>
        <w:szCs w:val="20"/>
      </w:rPr>
      <w:fldChar w:fldCharType="begin"/>
    </w:r>
    <w:r w:rsidRPr="00F46438">
      <w:rPr>
        <w:b/>
        <w:szCs w:val="20"/>
      </w:rPr>
      <w:instrText xml:space="preserve"> PAGE   \* MERGEFORMAT </w:instrText>
    </w:r>
    <w:r w:rsidR="00687266" w:rsidRPr="00F46438">
      <w:rPr>
        <w:b/>
        <w:szCs w:val="20"/>
      </w:rPr>
      <w:fldChar w:fldCharType="separate"/>
    </w:r>
    <w:r w:rsidR="00C24364">
      <w:rPr>
        <w:b/>
        <w:noProof/>
        <w:szCs w:val="20"/>
      </w:rPr>
      <w:t>2</w:t>
    </w:r>
    <w:r w:rsidR="00687266" w:rsidRPr="00F46438">
      <w:rPr>
        <w:b/>
        <w:szCs w:val="20"/>
      </w:rPr>
      <w:fldChar w:fldCharType="end"/>
    </w:r>
  </w:p>
  <w:p w:rsidR="001E3CEF" w:rsidRPr="000E1A8F" w:rsidRDefault="001E3CEF">
    <w:pPr>
      <w:pStyle w:val="Head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EF" w:rsidRPr="004875F7" w:rsidRDefault="001E3CEF" w:rsidP="00C24364">
    <w:pPr>
      <w:pStyle w:val="Header"/>
      <w:tabs>
        <w:tab w:val="clear" w:pos="4320"/>
        <w:tab w:val="left" w:pos="6210"/>
      </w:tabs>
      <w:rPr>
        <w:sz w:val="24"/>
      </w:rPr>
    </w:pPr>
    <w:r>
      <w:tab/>
    </w:r>
    <w:r>
      <w:tab/>
    </w:r>
    <w:r w:rsidR="00C24364">
      <w:t>[Service Date May 1, 2013]</w:t>
    </w:r>
    <w:r w:rsidR="00C2436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567"/>
    <w:multiLevelType w:val="hybridMultilevel"/>
    <w:tmpl w:val="F65E0678"/>
    <w:lvl w:ilvl="0" w:tplc="31088440">
      <w:start w:val="1"/>
      <w:numFmt w:val="decimal"/>
      <w:lvlText w:val="%1"/>
      <w:lvlJc w:val="left"/>
      <w:pPr>
        <w:tabs>
          <w:tab w:val="num" w:pos="1440"/>
        </w:tabs>
        <w:ind w:left="720" w:hanging="720"/>
      </w:pPr>
      <w:rPr>
        <w:rFonts w:ascii="Times New Roman" w:hAnsi="Times New Roman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1917A3"/>
    <w:multiLevelType w:val="hybridMultilevel"/>
    <w:tmpl w:val="BD90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8266B53"/>
    <w:multiLevelType w:val="hybridMultilevel"/>
    <w:tmpl w:val="395AC150"/>
    <w:lvl w:ilvl="0" w:tplc="467C55E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84984"/>
    <w:multiLevelType w:val="hybridMultilevel"/>
    <w:tmpl w:val="25186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E0338"/>
    <w:multiLevelType w:val="hybridMultilevel"/>
    <w:tmpl w:val="BE78B16A"/>
    <w:lvl w:ilvl="0" w:tplc="4AC6FD0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A801D9"/>
    <w:multiLevelType w:val="hybridMultilevel"/>
    <w:tmpl w:val="2CC01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D35AD"/>
    <w:multiLevelType w:val="hybridMultilevel"/>
    <w:tmpl w:val="A6E67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D8"/>
    <w:rsid w:val="00025DB8"/>
    <w:rsid w:val="00044D3D"/>
    <w:rsid w:val="00065E47"/>
    <w:rsid w:val="000756A7"/>
    <w:rsid w:val="000929F7"/>
    <w:rsid w:val="0009757D"/>
    <w:rsid w:val="000A72DB"/>
    <w:rsid w:val="000C5167"/>
    <w:rsid w:val="000E1A8F"/>
    <w:rsid w:val="000E2B66"/>
    <w:rsid w:val="0012093F"/>
    <w:rsid w:val="00127899"/>
    <w:rsid w:val="00143D8D"/>
    <w:rsid w:val="0016159D"/>
    <w:rsid w:val="001857F9"/>
    <w:rsid w:val="001A3E51"/>
    <w:rsid w:val="001A7176"/>
    <w:rsid w:val="001E3CEF"/>
    <w:rsid w:val="001F3007"/>
    <w:rsid w:val="0022217F"/>
    <w:rsid w:val="00242362"/>
    <w:rsid w:val="00246A38"/>
    <w:rsid w:val="00255923"/>
    <w:rsid w:val="00282BB2"/>
    <w:rsid w:val="002E5EE3"/>
    <w:rsid w:val="00301085"/>
    <w:rsid w:val="00376128"/>
    <w:rsid w:val="00390380"/>
    <w:rsid w:val="00394918"/>
    <w:rsid w:val="003A046E"/>
    <w:rsid w:val="003B0FCA"/>
    <w:rsid w:val="003B4FAA"/>
    <w:rsid w:val="003C5390"/>
    <w:rsid w:val="003E3B7E"/>
    <w:rsid w:val="003F1945"/>
    <w:rsid w:val="00401BE3"/>
    <w:rsid w:val="00407641"/>
    <w:rsid w:val="00420F5F"/>
    <w:rsid w:val="00424CFA"/>
    <w:rsid w:val="00442524"/>
    <w:rsid w:val="0048372D"/>
    <w:rsid w:val="004875F7"/>
    <w:rsid w:val="00495669"/>
    <w:rsid w:val="004A4F64"/>
    <w:rsid w:val="004C3D65"/>
    <w:rsid w:val="004D6919"/>
    <w:rsid w:val="004E542B"/>
    <w:rsid w:val="004F69A5"/>
    <w:rsid w:val="00501FFC"/>
    <w:rsid w:val="0052738E"/>
    <w:rsid w:val="00533A3F"/>
    <w:rsid w:val="00542971"/>
    <w:rsid w:val="005623F8"/>
    <w:rsid w:val="00587396"/>
    <w:rsid w:val="00595D41"/>
    <w:rsid w:val="005B16E0"/>
    <w:rsid w:val="005E07C2"/>
    <w:rsid w:val="00625071"/>
    <w:rsid w:val="00641F98"/>
    <w:rsid w:val="0065561B"/>
    <w:rsid w:val="006748B6"/>
    <w:rsid w:val="00687266"/>
    <w:rsid w:val="0069250A"/>
    <w:rsid w:val="006B29A1"/>
    <w:rsid w:val="00703DAB"/>
    <w:rsid w:val="00723366"/>
    <w:rsid w:val="00737B08"/>
    <w:rsid w:val="007464F1"/>
    <w:rsid w:val="0076699B"/>
    <w:rsid w:val="0077594F"/>
    <w:rsid w:val="0078070D"/>
    <w:rsid w:val="007C1BA6"/>
    <w:rsid w:val="0081285F"/>
    <w:rsid w:val="00815D75"/>
    <w:rsid w:val="008244DF"/>
    <w:rsid w:val="00827498"/>
    <w:rsid w:val="0083595F"/>
    <w:rsid w:val="008641C2"/>
    <w:rsid w:val="00873D4C"/>
    <w:rsid w:val="00880EB1"/>
    <w:rsid w:val="0089062F"/>
    <w:rsid w:val="008A3FFA"/>
    <w:rsid w:val="009031FC"/>
    <w:rsid w:val="00904DE5"/>
    <w:rsid w:val="00965AB1"/>
    <w:rsid w:val="00975A26"/>
    <w:rsid w:val="009C2DB0"/>
    <w:rsid w:val="009D6057"/>
    <w:rsid w:val="009D7A8E"/>
    <w:rsid w:val="009F3D83"/>
    <w:rsid w:val="009F4650"/>
    <w:rsid w:val="00A12AB8"/>
    <w:rsid w:val="00A17C01"/>
    <w:rsid w:val="00A239E1"/>
    <w:rsid w:val="00A64CEE"/>
    <w:rsid w:val="00A64DDA"/>
    <w:rsid w:val="00A80028"/>
    <w:rsid w:val="00A918DE"/>
    <w:rsid w:val="00A96928"/>
    <w:rsid w:val="00AB0C9B"/>
    <w:rsid w:val="00AE436F"/>
    <w:rsid w:val="00B02F43"/>
    <w:rsid w:val="00B15D03"/>
    <w:rsid w:val="00B17BD0"/>
    <w:rsid w:val="00B24599"/>
    <w:rsid w:val="00B548ED"/>
    <w:rsid w:val="00B73973"/>
    <w:rsid w:val="00BB0CCC"/>
    <w:rsid w:val="00BC08CE"/>
    <w:rsid w:val="00BD6AA0"/>
    <w:rsid w:val="00BF3CD1"/>
    <w:rsid w:val="00C02179"/>
    <w:rsid w:val="00C04550"/>
    <w:rsid w:val="00C07EC9"/>
    <w:rsid w:val="00C24364"/>
    <w:rsid w:val="00C25A27"/>
    <w:rsid w:val="00C360A4"/>
    <w:rsid w:val="00C505C2"/>
    <w:rsid w:val="00C5478B"/>
    <w:rsid w:val="00C64E18"/>
    <w:rsid w:val="00C678AC"/>
    <w:rsid w:val="00C905D1"/>
    <w:rsid w:val="00CB5BFD"/>
    <w:rsid w:val="00CC0743"/>
    <w:rsid w:val="00CC1C37"/>
    <w:rsid w:val="00CC477A"/>
    <w:rsid w:val="00CF10AE"/>
    <w:rsid w:val="00D22816"/>
    <w:rsid w:val="00D53EED"/>
    <w:rsid w:val="00DA492F"/>
    <w:rsid w:val="00DC13CD"/>
    <w:rsid w:val="00DF1238"/>
    <w:rsid w:val="00DF5235"/>
    <w:rsid w:val="00E22AA8"/>
    <w:rsid w:val="00E271C0"/>
    <w:rsid w:val="00E45542"/>
    <w:rsid w:val="00E63270"/>
    <w:rsid w:val="00E809CF"/>
    <w:rsid w:val="00E86524"/>
    <w:rsid w:val="00EA290A"/>
    <w:rsid w:val="00EE33BD"/>
    <w:rsid w:val="00EE3B48"/>
    <w:rsid w:val="00EF5E1D"/>
    <w:rsid w:val="00F239A7"/>
    <w:rsid w:val="00F46438"/>
    <w:rsid w:val="00F4790B"/>
    <w:rsid w:val="00F65384"/>
    <w:rsid w:val="00F748D8"/>
    <w:rsid w:val="00F77C60"/>
    <w:rsid w:val="00F94530"/>
    <w:rsid w:val="00FA2A70"/>
    <w:rsid w:val="00FC7E3C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link w:val="FootnoteTextChar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customStyle="1" w:styleId="FindingsConclusions">
    <w:name w:val="Findings &amp; Conclusions"/>
    <w:basedOn w:val="Normal"/>
    <w:rsid w:val="003A046E"/>
    <w:pPr>
      <w:widowControl/>
      <w:numPr>
        <w:numId w:val="3"/>
      </w:numPr>
      <w:autoSpaceDE/>
      <w:autoSpaceDN/>
      <w:adjustRightInd/>
    </w:pPr>
    <w:rPr>
      <w:sz w:val="24"/>
    </w:rPr>
  </w:style>
  <w:style w:type="paragraph" w:styleId="ListParagraph">
    <w:name w:val="List Paragraph"/>
    <w:basedOn w:val="Normal"/>
    <w:uiPriority w:val="34"/>
    <w:qFormat/>
    <w:rsid w:val="003A046E"/>
    <w:pPr>
      <w:widowControl/>
      <w:autoSpaceDE/>
      <w:autoSpaceDN/>
      <w:adjustRightInd/>
      <w:ind w:left="720"/>
    </w:pPr>
    <w:rPr>
      <w:sz w:val="24"/>
    </w:rPr>
  </w:style>
  <w:style w:type="paragraph" w:styleId="NoSpacing">
    <w:name w:val="No Spacing"/>
    <w:uiPriority w:val="1"/>
    <w:qFormat/>
    <w:rsid w:val="003A046E"/>
    <w:rPr>
      <w:sz w:val="24"/>
      <w:szCs w:val="24"/>
    </w:rPr>
  </w:style>
  <w:style w:type="paragraph" w:customStyle="1" w:styleId="NumberedParagraph">
    <w:name w:val="Numbered Paragraph"/>
    <w:basedOn w:val="Normal"/>
    <w:rsid w:val="003A046E"/>
    <w:pPr>
      <w:widowControl/>
      <w:tabs>
        <w:tab w:val="num" w:pos="0"/>
      </w:tabs>
      <w:autoSpaceDE/>
      <w:autoSpaceDN/>
      <w:adjustRightInd/>
      <w:spacing w:after="240"/>
      <w:ind w:hanging="720"/>
    </w:pPr>
    <w:rPr>
      <w:sz w:val="24"/>
    </w:rPr>
  </w:style>
  <w:style w:type="paragraph" w:styleId="BalloonText">
    <w:name w:val="Balloon Text"/>
    <w:basedOn w:val="Normal"/>
    <w:link w:val="BalloonTextChar"/>
    <w:rsid w:val="00A64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4CEE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sid w:val="00424CFA"/>
  </w:style>
  <w:style w:type="character" w:styleId="CommentReference">
    <w:name w:val="annotation reference"/>
    <w:rsid w:val="00A64D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4DD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64DDA"/>
  </w:style>
  <w:style w:type="paragraph" w:styleId="CommentSubject">
    <w:name w:val="annotation subject"/>
    <w:basedOn w:val="CommentText"/>
    <w:next w:val="CommentText"/>
    <w:link w:val="CommentSubjectChar"/>
    <w:rsid w:val="00A64DDA"/>
    <w:rPr>
      <w:b/>
      <w:bCs/>
    </w:rPr>
  </w:style>
  <w:style w:type="character" w:customStyle="1" w:styleId="CommentSubjectChar">
    <w:name w:val="Comment Subject Char"/>
    <w:link w:val="CommentSubject"/>
    <w:rsid w:val="00A64DDA"/>
    <w:rPr>
      <w:b/>
      <w:bCs/>
    </w:rPr>
  </w:style>
  <w:style w:type="paragraph" w:customStyle="1" w:styleId="Default">
    <w:name w:val="Default"/>
    <w:rsid w:val="00B02F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link w:val="FootnoteTextChar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customStyle="1" w:styleId="FindingsConclusions">
    <w:name w:val="Findings &amp; Conclusions"/>
    <w:basedOn w:val="Normal"/>
    <w:rsid w:val="003A046E"/>
    <w:pPr>
      <w:widowControl/>
      <w:numPr>
        <w:numId w:val="3"/>
      </w:numPr>
      <w:autoSpaceDE/>
      <w:autoSpaceDN/>
      <w:adjustRightInd/>
    </w:pPr>
    <w:rPr>
      <w:sz w:val="24"/>
    </w:rPr>
  </w:style>
  <w:style w:type="paragraph" w:styleId="ListParagraph">
    <w:name w:val="List Paragraph"/>
    <w:basedOn w:val="Normal"/>
    <w:uiPriority w:val="34"/>
    <w:qFormat/>
    <w:rsid w:val="003A046E"/>
    <w:pPr>
      <w:widowControl/>
      <w:autoSpaceDE/>
      <w:autoSpaceDN/>
      <w:adjustRightInd/>
      <w:ind w:left="720"/>
    </w:pPr>
    <w:rPr>
      <w:sz w:val="24"/>
    </w:rPr>
  </w:style>
  <w:style w:type="paragraph" w:styleId="NoSpacing">
    <w:name w:val="No Spacing"/>
    <w:uiPriority w:val="1"/>
    <w:qFormat/>
    <w:rsid w:val="003A046E"/>
    <w:rPr>
      <w:sz w:val="24"/>
      <w:szCs w:val="24"/>
    </w:rPr>
  </w:style>
  <w:style w:type="paragraph" w:customStyle="1" w:styleId="NumberedParagraph">
    <w:name w:val="Numbered Paragraph"/>
    <w:basedOn w:val="Normal"/>
    <w:rsid w:val="003A046E"/>
    <w:pPr>
      <w:widowControl/>
      <w:tabs>
        <w:tab w:val="num" w:pos="0"/>
      </w:tabs>
      <w:autoSpaceDE/>
      <w:autoSpaceDN/>
      <w:adjustRightInd/>
      <w:spacing w:after="240"/>
      <w:ind w:hanging="720"/>
    </w:pPr>
    <w:rPr>
      <w:sz w:val="24"/>
    </w:rPr>
  </w:style>
  <w:style w:type="paragraph" w:styleId="BalloonText">
    <w:name w:val="Balloon Text"/>
    <w:basedOn w:val="Normal"/>
    <w:link w:val="BalloonTextChar"/>
    <w:rsid w:val="00A64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4CEE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sid w:val="00424CFA"/>
  </w:style>
  <w:style w:type="character" w:styleId="CommentReference">
    <w:name w:val="annotation reference"/>
    <w:rsid w:val="00A64D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4DD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64DDA"/>
  </w:style>
  <w:style w:type="paragraph" w:styleId="CommentSubject">
    <w:name w:val="annotation subject"/>
    <w:basedOn w:val="CommentText"/>
    <w:next w:val="CommentText"/>
    <w:link w:val="CommentSubjectChar"/>
    <w:rsid w:val="00A64DDA"/>
    <w:rPr>
      <w:b/>
      <w:bCs/>
    </w:rPr>
  </w:style>
  <w:style w:type="character" w:customStyle="1" w:styleId="CommentSubjectChar">
    <w:name w:val="Comment Subject Char"/>
    <w:link w:val="CommentSubject"/>
    <w:rsid w:val="00A64DDA"/>
    <w:rPr>
      <w:b/>
      <w:bCs/>
    </w:rPr>
  </w:style>
  <w:style w:type="paragraph" w:customStyle="1" w:styleId="Default">
    <w:name w:val="Default"/>
    <w:rsid w:val="00B02F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2012-03-08T08:00:00+00:00</OpenedDate>
    <Date1 xmlns="dc463f71-b30c-4ab2-9473-d307f9d35888">2013-05-01T07:00:00+00:00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Shuttle Express, Inc.</CaseCompanyNames>
    <DocketNumber xmlns="dc463f71-b30c-4ab2-9473-d307f9d35888">120323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D37EE510C3FC42A647DB35CB368228" ma:contentTypeVersion="139" ma:contentTypeDescription="" ma:contentTypeScope="" ma:versionID="e39095218145830d0a2f5aff5aaee8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3760A-1336-47BE-9BB2-721EA486A3F6}"/>
</file>

<file path=customXml/itemProps2.xml><?xml version="1.0" encoding="utf-8"?>
<ds:datastoreItem xmlns:ds="http://schemas.openxmlformats.org/officeDocument/2006/customXml" ds:itemID="{50A2D278-51DA-405E-8156-3EC27F136CAC}"/>
</file>

<file path=customXml/itemProps3.xml><?xml version="1.0" encoding="utf-8"?>
<ds:datastoreItem xmlns:ds="http://schemas.openxmlformats.org/officeDocument/2006/customXml" ds:itemID="{7070D55F-0870-40E8-9443-B3395D75133D}"/>
</file>

<file path=customXml/itemProps4.xml><?xml version="1.0" encoding="utf-8"?>
<ds:datastoreItem xmlns:ds="http://schemas.openxmlformats.org/officeDocument/2006/customXml" ds:itemID="{6C513E07-3252-4745-BA8E-15ADAFC9F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2013-05-01T15:36:00Z</dcterms:created>
  <dcterms:modified xsi:type="dcterms:W3CDTF">2013-05-01T20:07:00Z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0x0101006E56B4D1795A2E4DB2F0B01679ED314A007DD37EE510C3FC42A647DB35CB368228</vt:lpwstr>
  </property>
  <property fmtid="{D5CDD505-2E9C-101B-9397-08002B2CF9AE}" pid="3" name="_docset_NoMedatataSyncRequired">
    <vt:lpwstr>False</vt:lpwstr>
  </property>
</Properties>
</file>