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FUEL SURCHARGE REQUEST UNDER COMMISSION ORDER NO.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003E05">
              <w:rPr>
                <w:rFonts w:ascii="Arial" w:hAnsi="Arial" w:cs="Arial"/>
                <w:sz w:val="15"/>
                <w:szCs w:val="15"/>
                <w:u w:val="single"/>
              </w:rPr>
              <w:t>9</w:t>
            </w:r>
            <w:r w:rsidR="002C37C2">
              <w:rPr>
                <w:rFonts w:ascii="Arial" w:hAnsi="Arial" w:cs="Arial"/>
                <w:sz w:val="15"/>
                <w:szCs w:val="15"/>
                <w:u w:val="single"/>
              </w:rPr>
              <w:t>4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2C37C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C37C2">
              <w:rPr>
                <w:rFonts w:ascii="Arial" w:hAnsi="Arial" w:cs="Arial"/>
                <w:sz w:val="15"/>
                <w:szCs w:val="15"/>
              </w:rPr>
              <w:t>2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2C37C2">
              <w:rPr>
                <w:rFonts w:ascii="Arial" w:hAnsi="Arial" w:cs="Arial"/>
                <w:sz w:val="15"/>
                <w:szCs w:val="15"/>
              </w:rPr>
              <w:t>2</w:t>
            </w:r>
            <w:r w:rsidR="00033934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2C37C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2C37C2">
              <w:rPr>
                <w:rFonts w:ascii="Arial" w:hAnsi="Arial" w:cs="Arial"/>
                <w:sz w:val="15"/>
                <w:szCs w:val="15"/>
              </w:rPr>
              <w:t>87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2C37C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C37C2">
              <w:rPr>
                <w:rFonts w:ascii="Arial" w:hAnsi="Arial" w:cs="Arial"/>
                <w:sz w:val="15"/>
                <w:szCs w:val="15"/>
              </w:rPr>
              <w:t>4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033934">
              <w:rPr>
                <w:rFonts w:ascii="Arial" w:hAnsi="Arial" w:cs="Arial"/>
                <w:sz w:val="15"/>
                <w:szCs w:val="15"/>
              </w:rPr>
              <w:t>5</w:t>
            </w:r>
            <w:r w:rsidR="00792D0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A2699A" w:rsidP="00874F7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874F74">
              <w:rPr>
                <w:rFonts w:ascii="Arial" w:hAnsi="Arial" w:cs="Arial"/>
                <w:sz w:val="15"/>
                <w:szCs w:val="15"/>
              </w:rPr>
              <w:t>8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C37C2">
              <w:rPr>
                <w:rFonts w:ascii="Arial" w:hAnsi="Arial" w:cs="Arial"/>
                <w:sz w:val="15"/>
                <w:szCs w:val="15"/>
              </w:rPr>
              <w:t>September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A2699A" w:rsidP="00874F7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874F74">
              <w:rPr>
                <w:rFonts w:ascii="Arial" w:hAnsi="Arial" w:cs="Arial"/>
                <w:sz w:val="15"/>
                <w:szCs w:val="15"/>
              </w:rPr>
              <w:t>7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C37C2">
              <w:rPr>
                <w:rFonts w:ascii="Arial" w:hAnsi="Arial" w:cs="Arial"/>
                <w:sz w:val="15"/>
                <w:szCs w:val="15"/>
              </w:rPr>
              <w:t>Octo</w:t>
            </w:r>
            <w:r w:rsidR="00033934">
              <w:rPr>
                <w:rFonts w:ascii="Arial" w:hAnsi="Arial" w:cs="Arial"/>
                <w:sz w:val="15"/>
                <w:szCs w:val="15"/>
              </w:rPr>
              <w:t>ber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if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699A">
              <w:rPr>
                <w:rFonts w:ascii="Arial" w:hAnsi="Arial" w:cs="Arial"/>
                <w:sz w:val="15"/>
                <w:szCs w:val="15"/>
              </w:rPr>
              <w:t>0</w:t>
            </w:r>
            <w:r w:rsidR="00874F74">
              <w:rPr>
                <w:rFonts w:ascii="Arial" w:hAnsi="Arial" w:cs="Arial"/>
                <w:sz w:val="15"/>
                <w:szCs w:val="15"/>
              </w:rPr>
              <w:t>8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C37C2">
              <w:rPr>
                <w:rFonts w:ascii="Arial" w:hAnsi="Arial" w:cs="Arial"/>
                <w:sz w:val="15"/>
                <w:szCs w:val="15"/>
              </w:rPr>
              <w:t>September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699A">
              <w:rPr>
                <w:rFonts w:ascii="Arial" w:hAnsi="Arial" w:cs="Arial"/>
                <w:sz w:val="15"/>
                <w:szCs w:val="15"/>
              </w:rPr>
              <w:t>0</w:t>
            </w:r>
            <w:r w:rsidR="00874F74">
              <w:rPr>
                <w:rFonts w:ascii="Arial" w:hAnsi="Arial" w:cs="Arial"/>
                <w:sz w:val="15"/>
                <w:szCs w:val="15"/>
              </w:rPr>
              <w:t>7</w:t>
            </w:r>
            <w:bookmarkStart w:id="0" w:name="_GoBack"/>
            <w:bookmarkEnd w:id="0"/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C37C2">
              <w:rPr>
                <w:rFonts w:ascii="Arial" w:hAnsi="Arial" w:cs="Arial"/>
                <w:sz w:val="15"/>
                <w:szCs w:val="15"/>
              </w:rPr>
              <w:t>Octo</w:t>
            </w:r>
            <w:r w:rsidR="00033934">
              <w:rPr>
                <w:rFonts w:ascii="Arial" w:hAnsi="Arial" w:cs="Arial"/>
                <w:sz w:val="15"/>
                <w:szCs w:val="15"/>
              </w:rPr>
              <w:t>ber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2699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 w:rsidSect="00400F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E05"/>
    <w:rsid w:val="00033934"/>
    <w:rsid w:val="00042D55"/>
    <w:rsid w:val="001043B2"/>
    <w:rsid w:val="00123D19"/>
    <w:rsid w:val="00184373"/>
    <w:rsid w:val="001B1D09"/>
    <w:rsid w:val="002C37C2"/>
    <w:rsid w:val="002F0543"/>
    <w:rsid w:val="003148C7"/>
    <w:rsid w:val="00364DB4"/>
    <w:rsid w:val="0037571A"/>
    <w:rsid w:val="00400F6E"/>
    <w:rsid w:val="00426374"/>
    <w:rsid w:val="00433C02"/>
    <w:rsid w:val="004611BD"/>
    <w:rsid w:val="004B70FD"/>
    <w:rsid w:val="004E6227"/>
    <w:rsid w:val="005972A6"/>
    <w:rsid w:val="006B49F0"/>
    <w:rsid w:val="00726B78"/>
    <w:rsid w:val="00792D0F"/>
    <w:rsid w:val="007E7332"/>
    <w:rsid w:val="00874F74"/>
    <w:rsid w:val="008C3DE3"/>
    <w:rsid w:val="008F29A5"/>
    <w:rsid w:val="009453AF"/>
    <w:rsid w:val="00957712"/>
    <w:rsid w:val="009E0F5B"/>
    <w:rsid w:val="009F289D"/>
    <w:rsid w:val="00A2699A"/>
    <w:rsid w:val="00A42094"/>
    <w:rsid w:val="00A66F98"/>
    <w:rsid w:val="00A965E8"/>
    <w:rsid w:val="00B519D4"/>
    <w:rsid w:val="00B6234E"/>
    <w:rsid w:val="00B700A7"/>
    <w:rsid w:val="00C017DE"/>
    <w:rsid w:val="00C1536E"/>
    <w:rsid w:val="00CE5B35"/>
    <w:rsid w:val="00D03F4F"/>
    <w:rsid w:val="00D30716"/>
    <w:rsid w:val="00DB2BC8"/>
    <w:rsid w:val="00E63B93"/>
    <w:rsid w:val="00E64EA6"/>
    <w:rsid w:val="00ED11FF"/>
    <w:rsid w:val="00F04014"/>
    <w:rsid w:val="00F538EC"/>
    <w:rsid w:val="00FD38C1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2011-09-02T07:00:00+00:00</OpenedDate>
    <Date1 xmlns="dc463f71-b30c-4ab2-9473-d307f9d35888">2011-09-02T07:00:00+00:00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111601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26049A22C031469BCF12306E1B9DB5" ma:contentTypeVersion="143" ma:contentTypeDescription="" ma:contentTypeScope="" ma:versionID="43ca68b144b6455bfe4103f78d7cb2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209A3-3B1D-4CC9-8751-39E3802A484B}"/>
</file>

<file path=customXml/itemProps2.xml><?xml version="1.0" encoding="utf-8"?>
<ds:datastoreItem xmlns:ds="http://schemas.openxmlformats.org/officeDocument/2006/customXml" ds:itemID="{CEF0962A-DF5E-4CBE-B69B-E31AAF353EB5}"/>
</file>

<file path=customXml/itemProps3.xml><?xml version="1.0" encoding="utf-8"?>
<ds:datastoreItem xmlns:ds="http://schemas.openxmlformats.org/officeDocument/2006/customXml" ds:itemID="{2F34EEFB-14E0-45CB-B96E-66A939C6EB18}"/>
</file>

<file path=customXml/itemProps4.xml><?xml version="1.0" encoding="utf-8"?>
<ds:datastoreItem xmlns:ds="http://schemas.openxmlformats.org/officeDocument/2006/customXml" ds:itemID="{6C8DF332-6992-43CB-A17D-9DAEE4508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Cathie Anderson</dc:creator>
  <cp:lastModifiedBy>John Fricke</cp:lastModifiedBy>
  <cp:revision>7</cp:revision>
  <cp:lastPrinted>2008-08-04T22:40:00Z</cp:lastPrinted>
  <dcterms:created xsi:type="dcterms:W3CDTF">2011-06-30T00:02:00Z</dcterms:created>
  <dcterms:modified xsi:type="dcterms:W3CDTF">2011-09-02T23:13:00Z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0x0101006E56B4D1795A2E4DB2F0B01679ED314A002726049A22C031469BCF12306E1B9DB5</vt:lpwstr>
  </property>
  <property fmtid="{D5CDD505-2E9C-101B-9397-08002B2CF9AE}" pid="3" name="_docset_NoMedatataSyncRequired">
    <vt:lpwstr>False</vt:lpwstr>
  </property>
</Properties>
</file>