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0" w:rsidRDefault="00C26210">
      <w:pPr>
        <w:rPr>
          <w:sz w:val="22"/>
          <w:szCs w:val="22"/>
        </w:rPr>
      </w:pPr>
    </w:p>
    <w:p w:rsidR="00C26210" w:rsidRDefault="00C26210">
      <w:pPr>
        <w:rPr>
          <w:sz w:val="22"/>
          <w:szCs w:val="22"/>
        </w:rPr>
      </w:pPr>
    </w:p>
    <w:p w:rsidR="00C26210" w:rsidRDefault="0061557B">
      <w:pPr>
        <w:rPr>
          <w:sz w:val="22"/>
          <w:szCs w:val="22"/>
        </w:rPr>
      </w:pPr>
      <w:r>
        <w:rPr>
          <w:sz w:val="22"/>
          <w:szCs w:val="22"/>
        </w:rPr>
        <w:t>June 20, 2011</w:t>
      </w:r>
    </w:p>
    <w:p w:rsidR="00C26210" w:rsidRDefault="00C26210">
      <w:pPr>
        <w:rPr>
          <w:sz w:val="22"/>
          <w:szCs w:val="22"/>
        </w:rPr>
      </w:pPr>
    </w:p>
    <w:p w:rsidR="00C26210" w:rsidRDefault="00932905">
      <w:pPr>
        <w:pStyle w:val="Heading3"/>
      </w:pPr>
      <w:r>
        <w:t>Electronic Filing</w:t>
      </w:r>
    </w:p>
    <w:p w:rsidR="00C26210" w:rsidRDefault="00C26210">
      <w:pPr>
        <w:rPr>
          <w:sz w:val="22"/>
          <w:szCs w:val="22"/>
        </w:rPr>
      </w:pPr>
    </w:p>
    <w:p w:rsidR="00C26210" w:rsidRDefault="008347CE">
      <w:pPr>
        <w:rPr>
          <w:sz w:val="22"/>
          <w:szCs w:val="22"/>
        </w:rPr>
      </w:pPr>
      <w:r>
        <w:rPr>
          <w:sz w:val="22"/>
          <w:szCs w:val="22"/>
        </w:rPr>
        <w:t>David Danner, Executive Director and Secretary</w:t>
      </w:r>
    </w:p>
    <w:p w:rsidR="00C26210" w:rsidRDefault="00C26210">
      <w:pPr>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&amp; Transportation Commission</w:t>
      </w:r>
    </w:p>
    <w:p w:rsidR="00C26210" w:rsidRDefault="00C26210">
      <w:pPr>
        <w:rPr>
          <w:sz w:val="22"/>
          <w:szCs w:val="22"/>
        </w:rPr>
      </w:pPr>
      <w:smartTag w:uri="urn:schemas-microsoft-com:office:smarttags" w:element="Street">
        <w:smartTag w:uri="urn:schemas-microsoft-com:office:smarttags" w:element="address">
          <w:r>
            <w:rPr>
              <w:sz w:val="22"/>
              <w:szCs w:val="22"/>
            </w:rPr>
            <w:t>1300 S. Evergreen Park Drive S.</w:t>
          </w:r>
        </w:smartTag>
      </w:smartTag>
      <w:r>
        <w:rPr>
          <w:sz w:val="22"/>
          <w:szCs w:val="22"/>
        </w:rPr>
        <w:t xml:space="preserve"> W.</w:t>
      </w:r>
    </w:p>
    <w:p w:rsidR="00C26210" w:rsidRPr="00775669" w:rsidRDefault="00C26210">
      <w:pPr>
        <w:rPr>
          <w:sz w:val="22"/>
          <w:szCs w:val="22"/>
        </w:rPr>
      </w:pPr>
      <w:r>
        <w:rPr>
          <w:sz w:val="22"/>
          <w:szCs w:val="22"/>
        </w:rPr>
        <w:t xml:space="preserve">P.O. </w:t>
      </w:r>
      <w:r w:rsidRPr="00775669">
        <w:rPr>
          <w:sz w:val="22"/>
          <w:szCs w:val="22"/>
        </w:rPr>
        <w:t>Box 47250</w:t>
      </w:r>
    </w:p>
    <w:p w:rsidR="00C26210" w:rsidRPr="00775669" w:rsidRDefault="00C26210">
      <w:pPr>
        <w:rPr>
          <w:sz w:val="22"/>
          <w:szCs w:val="22"/>
        </w:rPr>
      </w:pPr>
      <w:r w:rsidRPr="00775669">
        <w:rPr>
          <w:sz w:val="22"/>
          <w:szCs w:val="22"/>
        </w:rPr>
        <w:t>Olympia, Washington 98504-7250</w:t>
      </w:r>
    </w:p>
    <w:p w:rsidR="00C26210" w:rsidRPr="00775669" w:rsidRDefault="00C26210">
      <w:pPr>
        <w:rPr>
          <w:sz w:val="22"/>
          <w:szCs w:val="22"/>
        </w:rPr>
      </w:pPr>
    </w:p>
    <w:p w:rsidR="00AF7FCB" w:rsidRPr="00775669" w:rsidRDefault="00AF7FCB" w:rsidP="00C83AC0">
      <w:pPr>
        <w:jc w:val="both"/>
        <w:rPr>
          <w:sz w:val="22"/>
          <w:szCs w:val="22"/>
        </w:rPr>
      </w:pPr>
      <w:r w:rsidRPr="00775669">
        <w:rPr>
          <w:sz w:val="22"/>
          <w:szCs w:val="22"/>
        </w:rPr>
        <w:t>Tariff WN U-2</w:t>
      </w:r>
      <w:r w:rsidR="00775669" w:rsidRPr="00775669">
        <w:rPr>
          <w:sz w:val="22"/>
          <w:szCs w:val="22"/>
        </w:rPr>
        <w:t>9, Natural Gas</w:t>
      </w:r>
      <w:r w:rsidRPr="00775669">
        <w:rPr>
          <w:sz w:val="22"/>
          <w:szCs w:val="22"/>
        </w:rPr>
        <w:t xml:space="preserve"> Service</w:t>
      </w:r>
    </w:p>
    <w:p w:rsidR="00C26210" w:rsidRPr="00775669" w:rsidRDefault="00C26210" w:rsidP="00C83AC0">
      <w:pPr>
        <w:jc w:val="both"/>
        <w:rPr>
          <w:sz w:val="22"/>
          <w:szCs w:val="22"/>
        </w:rPr>
      </w:pPr>
    </w:p>
    <w:p w:rsidR="00AF7FCB" w:rsidRPr="00775669" w:rsidRDefault="00AF7FCB" w:rsidP="00C83AC0">
      <w:pPr>
        <w:jc w:val="both"/>
        <w:rPr>
          <w:sz w:val="22"/>
          <w:szCs w:val="22"/>
        </w:rPr>
      </w:pPr>
      <w:r w:rsidRPr="00775669">
        <w:rPr>
          <w:sz w:val="22"/>
          <w:szCs w:val="22"/>
        </w:rPr>
        <w:t>Attached for filing with the Commission is one copy of the Company’s proposed tariff revision:</w:t>
      </w:r>
    </w:p>
    <w:p w:rsidR="00AF7FCB" w:rsidRPr="00775669" w:rsidRDefault="00AF7FCB" w:rsidP="00C83AC0">
      <w:pPr>
        <w:jc w:val="both"/>
        <w:rPr>
          <w:sz w:val="22"/>
          <w:szCs w:val="22"/>
        </w:rPr>
      </w:pPr>
    </w:p>
    <w:p w:rsidR="00AF7FCB" w:rsidRPr="00775669" w:rsidRDefault="00AF7FCB" w:rsidP="00C83AC0">
      <w:pPr>
        <w:jc w:val="both"/>
        <w:rPr>
          <w:sz w:val="22"/>
          <w:szCs w:val="22"/>
        </w:rPr>
      </w:pPr>
      <w:r w:rsidRPr="00775669">
        <w:rPr>
          <w:sz w:val="22"/>
          <w:szCs w:val="22"/>
        </w:rPr>
        <w:tab/>
      </w:r>
      <w:r w:rsidR="00775669" w:rsidRPr="00775669">
        <w:rPr>
          <w:sz w:val="22"/>
          <w:szCs w:val="22"/>
        </w:rPr>
        <w:t>F</w:t>
      </w:r>
      <w:r w:rsidR="0061557B">
        <w:rPr>
          <w:sz w:val="22"/>
          <w:szCs w:val="22"/>
        </w:rPr>
        <w:t>ifth</w:t>
      </w:r>
      <w:r w:rsidRPr="00775669">
        <w:rPr>
          <w:sz w:val="22"/>
          <w:szCs w:val="22"/>
        </w:rPr>
        <w:t xml:space="preserve"> Revision Sheet </w:t>
      </w:r>
      <w:r w:rsidR="00775669" w:rsidRPr="00775669">
        <w:rPr>
          <w:sz w:val="22"/>
          <w:szCs w:val="22"/>
        </w:rPr>
        <w:t>159B</w:t>
      </w:r>
      <w:r w:rsidR="009A2062" w:rsidRPr="00775669">
        <w:rPr>
          <w:sz w:val="22"/>
          <w:szCs w:val="22"/>
        </w:rPr>
        <w:tab/>
        <w:t>Canceling</w:t>
      </w:r>
      <w:r w:rsidR="009A2062" w:rsidRPr="00775669">
        <w:rPr>
          <w:sz w:val="22"/>
          <w:szCs w:val="22"/>
        </w:rPr>
        <w:tab/>
      </w:r>
      <w:r w:rsidR="00775669" w:rsidRPr="00775669">
        <w:rPr>
          <w:sz w:val="22"/>
          <w:szCs w:val="22"/>
        </w:rPr>
        <w:t xml:space="preserve">Substitute </w:t>
      </w:r>
      <w:r w:rsidR="0061557B">
        <w:rPr>
          <w:sz w:val="22"/>
          <w:szCs w:val="22"/>
        </w:rPr>
        <w:t>Fourth</w:t>
      </w:r>
      <w:r w:rsidR="00775669" w:rsidRPr="00775669">
        <w:rPr>
          <w:sz w:val="22"/>
          <w:szCs w:val="22"/>
        </w:rPr>
        <w:t xml:space="preserve"> Revision</w:t>
      </w:r>
      <w:r w:rsidR="009A2062" w:rsidRPr="00775669">
        <w:rPr>
          <w:sz w:val="22"/>
          <w:szCs w:val="22"/>
        </w:rPr>
        <w:t xml:space="preserve"> S</w:t>
      </w:r>
      <w:r w:rsidRPr="00775669">
        <w:rPr>
          <w:sz w:val="22"/>
          <w:szCs w:val="22"/>
        </w:rPr>
        <w:t xml:space="preserve">heet </w:t>
      </w:r>
      <w:r w:rsidR="00775669" w:rsidRPr="00775669">
        <w:rPr>
          <w:sz w:val="22"/>
          <w:szCs w:val="22"/>
        </w:rPr>
        <w:t>159B</w:t>
      </w:r>
    </w:p>
    <w:p w:rsidR="00AF7FCB" w:rsidRPr="00775669" w:rsidRDefault="00AF7FCB" w:rsidP="00C83AC0">
      <w:pPr>
        <w:jc w:val="both"/>
        <w:rPr>
          <w:sz w:val="22"/>
          <w:szCs w:val="22"/>
        </w:rPr>
      </w:pPr>
    </w:p>
    <w:p w:rsidR="00AF7FCB" w:rsidRPr="00775669" w:rsidRDefault="00AF7FCB" w:rsidP="00C83AC0">
      <w:pPr>
        <w:jc w:val="both"/>
        <w:rPr>
          <w:sz w:val="22"/>
          <w:szCs w:val="22"/>
        </w:rPr>
      </w:pPr>
      <w:r w:rsidRPr="00775669">
        <w:rPr>
          <w:sz w:val="22"/>
          <w:szCs w:val="22"/>
        </w:rPr>
        <w:t xml:space="preserve">This filing is submitted under the guidelines of the </w:t>
      </w:r>
      <w:proofErr w:type="spellStart"/>
      <w:r w:rsidRPr="00775669">
        <w:rPr>
          <w:sz w:val="22"/>
          <w:szCs w:val="22"/>
        </w:rPr>
        <w:t>UTC’s</w:t>
      </w:r>
      <w:proofErr w:type="spellEnd"/>
      <w:r w:rsidRPr="00775669">
        <w:rPr>
          <w:sz w:val="22"/>
          <w:szCs w:val="22"/>
        </w:rPr>
        <w:t xml:space="preserve"> Electronic Tariff Filing Program.</w:t>
      </w:r>
    </w:p>
    <w:p w:rsidR="00AF7FCB" w:rsidRPr="00775669" w:rsidRDefault="00AF7FCB" w:rsidP="00C83AC0">
      <w:pPr>
        <w:jc w:val="both"/>
        <w:rPr>
          <w:sz w:val="22"/>
          <w:szCs w:val="22"/>
        </w:rPr>
      </w:pPr>
    </w:p>
    <w:p w:rsidR="00A43498" w:rsidRDefault="00AF7FCB" w:rsidP="00C83AC0">
      <w:pPr>
        <w:jc w:val="both"/>
        <w:rPr>
          <w:sz w:val="22"/>
          <w:szCs w:val="22"/>
        </w:rPr>
      </w:pPr>
      <w:r w:rsidRPr="00775669">
        <w:rPr>
          <w:sz w:val="22"/>
          <w:szCs w:val="22"/>
        </w:rPr>
        <w:t xml:space="preserve">The purpose of this filing is to update Avista’s </w:t>
      </w:r>
      <w:r w:rsidR="00775669">
        <w:rPr>
          <w:sz w:val="22"/>
          <w:szCs w:val="22"/>
        </w:rPr>
        <w:t xml:space="preserve">Natural Gas Decoupling Rate Adjustment </w:t>
      </w:r>
      <w:r w:rsidR="003934F2">
        <w:rPr>
          <w:sz w:val="22"/>
          <w:szCs w:val="22"/>
        </w:rPr>
        <w:t>s</w:t>
      </w:r>
      <w:r w:rsidR="00775669">
        <w:rPr>
          <w:sz w:val="22"/>
          <w:szCs w:val="22"/>
        </w:rPr>
        <w:t>chedule</w:t>
      </w:r>
      <w:r w:rsidR="009A2062" w:rsidRPr="00775669">
        <w:rPr>
          <w:sz w:val="22"/>
          <w:szCs w:val="22"/>
        </w:rPr>
        <w:t xml:space="preserve">.  </w:t>
      </w:r>
      <w:r w:rsidR="00775669">
        <w:rPr>
          <w:sz w:val="22"/>
          <w:szCs w:val="22"/>
        </w:rPr>
        <w:t>The only change to sheet 159B is the addition of the 20</w:t>
      </w:r>
      <w:r w:rsidR="0061557B">
        <w:rPr>
          <w:sz w:val="22"/>
          <w:szCs w:val="22"/>
        </w:rPr>
        <w:t>10</w:t>
      </w:r>
      <w:r w:rsidR="00775669">
        <w:rPr>
          <w:sz w:val="22"/>
          <w:szCs w:val="22"/>
        </w:rPr>
        <w:t xml:space="preserve"> natural gas DSM target </w:t>
      </w:r>
      <w:r w:rsidR="0061557B">
        <w:rPr>
          <w:sz w:val="22"/>
          <w:szCs w:val="22"/>
        </w:rPr>
        <w:t>derived</w:t>
      </w:r>
      <w:r w:rsidR="003934F2">
        <w:rPr>
          <w:sz w:val="22"/>
          <w:szCs w:val="22"/>
        </w:rPr>
        <w:t xml:space="preserve"> from</w:t>
      </w:r>
      <w:r w:rsidR="00775669">
        <w:rPr>
          <w:sz w:val="22"/>
          <w:szCs w:val="22"/>
        </w:rPr>
        <w:t xml:space="preserve"> the Company’s 20</w:t>
      </w:r>
      <w:r w:rsidR="0061557B">
        <w:rPr>
          <w:sz w:val="22"/>
          <w:szCs w:val="22"/>
        </w:rPr>
        <w:t>09</w:t>
      </w:r>
      <w:r w:rsidR="00775669">
        <w:rPr>
          <w:sz w:val="22"/>
          <w:szCs w:val="22"/>
        </w:rPr>
        <w:t xml:space="preserve"> Natural Gas Integrated Resource Plan.</w:t>
      </w:r>
      <w:r w:rsidR="007B6F9C">
        <w:rPr>
          <w:sz w:val="22"/>
          <w:szCs w:val="22"/>
        </w:rPr>
        <w:t xml:space="preserve">  </w:t>
      </w:r>
    </w:p>
    <w:p w:rsidR="00A43498" w:rsidRDefault="00A43498" w:rsidP="00C83AC0">
      <w:pPr>
        <w:jc w:val="both"/>
        <w:rPr>
          <w:sz w:val="22"/>
          <w:szCs w:val="22"/>
        </w:rPr>
      </w:pPr>
    </w:p>
    <w:p w:rsidR="00A43498" w:rsidRDefault="00A43498" w:rsidP="00C83AC0">
      <w:pPr>
        <w:jc w:val="both"/>
        <w:rPr>
          <w:sz w:val="22"/>
          <w:szCs w:val="22"/>
        </w:rPr>
      </w:pPr>
      <w:r>
        <w:rPr>
          <w:sz w:val="22"/>
          <w:szCs w:val="22"/>
        </w:rPr>
        <w:t>The WA natural gas DSM target for 2010 is 1,542,575 therms.  This is approximately 70.33% of the total “North Division” DSM target of 2,193,338 therms.  The derivation of the 70.33% allocator is the total estimated Washington 2010 natural gas sales divided by the total 2010 natural gas estimated sales of Washington and Idaho.  This methodology is consistent with the methodology employed by the Company in its 2010 tariff filing updating Schedule 159B.</w:t>
      </w:r>
    </w:p>
    <w:p w:rsidR="003934F2" w:rsidRDefault="003934F2" w:rsidP="00C83AC0">
      <w:pPr>
        <w:jc w:val="both"/>
        <w:rPr>
          <w:sz w:val="22"/>
          <w:szCs w:val="22"/>
        </w:rPr>
      </w:pPr>
    </w:p>
    <w:p w:rsidR="009A2062" w:rsidRDefault="007B6F9C" w:rsidP="00C83AC0">
      <w:pPr>
        <w:jc w:val="both"/>
        <w:rPr>
          <w:sz w:val="22"/>
          <w:szCs w:val="22"/>
        </w:rPr>
      </w:pPr>
      <w:r>
        <w:rPr>
          <w:sz w:val="22"/>
          <w:szCs w:val="22"/>
        </w:rPr>
        <w:t xml:space="preserve">Avista requests the tariff revision to </w:t>
      </w:r>
      <w:r w:rsidR="002160A9">
        <w:rPr>
          <w:sz w:val="22"/>
          <w:szCs w:val="22"/>
        </w:rPr>
        <w:t xml:space="preserve">become effective </w:t>
      </w:r>
      <w:r w:rsidR="0061557B">
        <w:rPr>
          <w:sz w:val="22"/>
          <w:szCs w:val="22"/>
        </w:rPr>
        <w:t>August 1</w:t>
      </w:r>
      <w:r w:rsidR="002160A9">
        <w:rPr>
          <w:sz w:val="22"/>
          <w:szCs w:val="22"/>
        </w:rPr>
        <w:t>, 20</w:t>
      </w:r>
      <w:r w:rsidR="00C83AC0">
        <w:rPr>
          <w:sz w:val="22"/>
          <w:szCs w:val="22"/>
        </w:rPr>
        <w:t>1</w:t>
      </w:r>
      <w:r w:rsidR="00A43498">
        <w:rPr>
          <w:sz w:val="22"/>
          <w:szCs w:val="22"/>
        </w:rPr>
        <w:t>1</w:t>
      </w:r>
      <w:r>
        <w:rPr>
          <w:sz w:val="22"/>
          <w:szCs w:val="22"/>
        </w:rPr>
        <w:t>.</w:t>
      </w:r>
      <w:r w:rsidR="003934F2">
        <w:rPr>
          <w:sz w:val="22"/>
          <w:szCs w:val="22"/>
        </w:rPr>
        <w:t xml:space="preserve">  </w:t>
      </w:r>
      <w:r w:rsidR="00C26210">
        <w:rPr>
          <w:sz w:val="22"/>
          <w:szCs w:val="22"/>
        </w:rPr>
        <w:t xml:space="preserve">If you have any questions regarding this filing, please contact </w:t>
      </w:r>
      <w:r w:rsidR="00775669">
        <w:rPr>
          <w:sz w:val="22"/>
          <w:szCs w:val="22"/>
        </w:rPr>
        <w:t>me</w:t>
      </w:r>
      <w:r w:rsidR="009A2062">
        <w:rPr>
          <w:sz w:val="22"/>
          <w:szCs w:val="22"/>
        </w:rPr>
        <w:t xml:space="preserve"> </w:t>
      </w:r>
      <w:r w:rsidR="00C706E6">
        <w:rPr>
          <w:sz w:val="22"/>
          <w:szCs w:val="22"/>
        </w:rPr>
        <w:t>at 509-495-</w:t>
      </w:r>
      <w:r w:rsidR="00775669">
        <w:rPr>
          <w:sz w:val="22"/>
          <w:szCs w:val="22"/>
        </w:rPr>
        <w:t>8620</w:t>
      </w:r>
      <w:r w:rsidR="009A2062">
        <w:rPr>
          <w:sz w:val="22"/>
          <w:szCs w:val="22"/>
        </w:rPr>
        <w:t>.</w:t>
      </w:r>
    </w:p>
    <w:p w:rsidR="00C26210" w:rsidRDefault="00C26210" w:rsidP="00C83AC0">
      <w:pPr>
        <w:jc w:val="both"/>
        <w:rPr>
          <w:sz w:val="22"/>
          <w:szCs w:val="22"/>
        </w:rPr>
      </w:pPr>
      <w:r>
        <w:rPr>
          <w:sz w:val="22"/>
          <w:szCs w:val="22"/>
        </w:rPr>
        <w:tab/>
      </w:r>
    </w:p>
    <w:p w:rsidR="00C26210" w:rsidRDefault="00C26210">
      <w:pPr>
        <w:rPr>
          <w:sz w:val="22"/>
          <w:szCs w:val="22"/>
        </w:rPr>
      </w:pPr>
      <w:r>
        <w:rPr>
          <w:sz w:val="22"/>
          <w:szCs w:val="22"/>
        </w:rPr>
        <w:t>Sincerely,</w:t>
      </w:r>
    </w:p>
    <w:p w:rsidR="00C26210" w:rsidRDefault="001F0174">
      <w:pPr>
        <w:rPr>
          <w:sz w:val="22"/>
          <w:szCs w:val="22"/>
        </w:rPr>
      </w:pPr>
      <w:r>
        <w:rPr>
          <w:noProof/>
          <w:sz w:val="22"/>
          <w:szCs w:val="22"/>
        </w:rPr>
        <w:drawing>
          <wp:inline distT="0" distB="0" distL="0" distR="0">
            <wp:extent cx="1285240" cy="4140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85240" cy="414020"/>
                    </a:xfrm>
                    <a:prstGeom prst="rect">
                      <a:avLst/>
                    </a:prstGeom>
                    <a:noFill/>
                    <a:ln w="9525">
                      <a:noFill/>
                      <a:miter lim="800000"/>
                      <a:headEnd/>
                      <a:tailEnd/>
                    </a:ln>
                  </pic:spPr>
                </pic:pic>
              </a:graphicData>
            </a:graphic>
          </wp:inline>
        </w:drawing>
      </w:r>
    </w:p>
    <w:p w:rsidR="00C26210" w:rsidRDefault="001B4E73">
      <w:pPr>
        <w:rPr>
          <w:sz w:val="22"/>
          <w:szCs w:val="22"/>
        </w:rPr>
      </w:pPr>
      <w:r>
        <w:rPr>
          <w:sz w:val="22"/>
          <w:szCs w:val="22"/>
        </w:rPr>
        <w:t>Patrick Ehrbar</w:t>
      </w:r>
    </w:p>
    <w:p w:rsidR="00C26210" w:rsidRDefault="00C83AC0">
      <w:pPr>
        <w:rPr>
          <w:sz w:val="22"/>
          <w:szCs w:val="22"/>
        </w:rPr>
      </w:pPr>
      <w:r>
        <w:rPr>
          <w:sz w:val="22"/>
          <w:szCs w:val="22"/>
        </w:rPr>
        <w:t>Manager, Rates &amp; Tariffs</w:t>
      </w:r>
    </w:p>
    <w:p w:rsidR="00740B21" w:rsidRDefault="00740B21">
      <w:pPr>
        <w:rPr>
          <w:sz w:val="22"/>
          <w:szCs w:val="22"/>
        </w:rPr>
      </w:pPr>
      <w:r>
        <w:rPr>
          <w:sz w:val="22"/>
          <w:szCs w:val="22"/>
        </w:rPr>
        <w:t>Ph: 509-495-</w:t>
      </w:r>
      <w:r w:rsidR="001B4E73">
        <w:rPr>
          <w:sz w:val="22"/>
          <w:szCs w:val="22"/>
        </w:rPr>
        <w:t>8620</w:t>
      </w:r>
    </w:p>
    <w:p w:rsidR="00740B21" w:rsidRDefault="004E26E9">
      <w:pPr>
        <w:rPr>
          <w:sz w:val="22"/>
          <w:szCs w:val="22"/>
        </w:rPr>
      </w:pPr>
      <w:hyperlink r:id="rId7" w:history="1">
        <w:r w:rsidR="001B4E73" w:rsidRPr="00CD2CE2">
          <w:rPr>
            <w:rStyle w:val="Hyperlink"/>
            <w:sz w:val="22"/>
            <w:szCs w:val="22"/>
          </w:rPr>
          <w:t>pat.ehrbar@avistacorp.com</w:t>
        </w:r>
      </w:hyperlink>
    </w:p>
    <w:p w:rsidR="001B4E73" w:rsidRDefault="001B4E73">
      <w:pPr>
        <w:rPr>
          <w:sz w:val="22"/>
          <w:szCs w:val="22"/>
        </w:rPr>
      </w:pPr>
    </w:p>
    <w:p w:rsidR="00C26210" w:rsidRDefault="00C26210">
      <w:pPr>
        <w:rPr>
          <w:sz w:val="22"/>
          <w:szCs w:val="22"/>
        </w:rPr>
      </w:pPr>
    </w:p>
    <w:sectPr w:rsidR="00C26210" w:rsidSect="007D407C">
      <w:headerReference w:type="default" r:id="rId8"/>
      <w:headerReference w:type="first" r:id="rId9"/>
      <w:pgSz w:w="12240" w:h="15840"/>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69" w:rsidRDefault="00775669">
      <w:r>
        <w:separator/>
      </w:r>
    </w:p>
  </w:endnote>
  <w:endnote w:type="continuationSeparator" w:id="0">
    <w:p w:rsidR="00775669" w:rsidRDefault="007756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 Trebuchet MS"/>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69" w:rsidRDefault="00775669">
      <w:r>
        <w:separator/>
      </w:r>
    </w:p>
  </w:footnote>
  <w:footnote w:type="continuationSeparator" w:id="0">
    <w:p w:rsidR="00775669" w:rsidRDefault="00775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9" w:rsidRDefault="00775669">
    <w:pPr>
      <w:pStyle w:val="Header"/>
      <w:rPr>
        <w:rStyle w:val="PageNumber"/>
      </w:rPr>
    </w:pPr>
  </w:p>
  <w:p w:rsidR="00775669" w:rsidRDefault="00775669">
    <w:pPr>
      <w:pStyle w:val="Header"/>
      <w:rPr>
        <w:rStyle w:val="PageNumber"/>
      </w:rPr>
    </w:pPr>
  </w:p>
  <w:p w:rsidR="00775669" w:rsidRDefault="00775669">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775669">
      <w:tc>
        <w:tcPr>
          <w:tcW w:w="4788" w:type="dxa"/>
          <w:tcBorders>
            <w:top w:val="nil"/>
            <w:left w:val="nil"/>
            <w:bottom w:val="nil"/>
            <w:right w:val="nil"/>
          </w:tcBorders>
        </w:tcPr>
        <w:p w:rsidR="00775669" w:rsidRDefault="00775669">
          <w:pPr>
            <w:pStyle w:val="Header"/>
            <w:rPr>
              <w:rFonts w:ascii="Arial" w:hAnsi="Arial" w:cs="Arial"/>
              <w:b/>
              <w:bCs/>
              <w:sz w:val="18"/>
              <w:szCs w:val="18"/>
            </w:rPr>
          </w:pPr>
          <w:r>
            <w:rPr>
              <w:rFonts w:ascii="Arial" w:hAnsi="Arial" w:cs="Arial"/>
              <w:b/>
              <w:bCs/>
              <w:sz w:val="18"/>
              <w:szCs w:val="18"/>
            </w:rPr>
            <w:t>Avista Corp.</w:t>
          </w:r>
        </w:p>
        <w:p w:rsidR="00775669" w:rsidRDefault="00775669">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775669" w:rsidRDefault="00775669">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775669" w:rsidRDefault="00775669">
          <w:pPr>
            <w:pStyle w:val="Header"/>
            <w:rPr>
              <w:rFonts w:ascii="Arial" w:hAnsi="Arial" w:cs="Arial"/>
              <w:sz w:val="18"/>
              <w:szCs w:val="18"/>
            </w:rPr>
          </w:pPr>
          <w:r>
            <w:rPr>
              <w:rFonts w:ascii="Arial" w:hAnsi="Arial" w:cs="Arial"/>
              <w:sz w:val="18"/>
              <w:szCs w:val="18"/>
            </w:rPr>
            <w:t>Telephone 509-489-0500</w:t>
          </w:r>
        </w:p>
        <w:p w:rsidR="00775669" w:rsidRDefault="00775669">
          <w:pPr>
            <w:pStyle w:val="Header"/>
            <w:rPr>
              <w:sz w:val="18"/>
              <w:szCs w:val="18"/>
            </w:rPr>
          </w:pPr>
          <w:r>
            <w:rPr>
              <w:rFonts w:ascii="Arial" w:hAnsi="Arial" w:cs="Arial"/>
              <w:sz w:val="18"/>
              <w:szCs w:val="18"/>
            </w:rPr>
            <w:t>Toll Free   800-727-9170</w:t>
          </w:r>
        </w:p>
        <w:p w:rsidR="00775669" w:rsidRDefault="00775669">
          <w:pPr>
            <w:pStyle w:val="Header"/>
            <w:rPr>
              <w:rFonts w:ascii="Arial" w:hAnsi="Arial" w:cs="Arial"/>
              <w:b/>
              <w:bCs/>
              <w:sz w:val="18"/>
              <w:szCs w:val="18"/>
            </w:rPr>
          </w:pPr>
        </w:p>
      </w:tc>
      <w:tc>
        <w:tcPr>
          <w:tcW w:w="4788" w:type="dxa"/>
          <w:tcBorders>
            <w:top w:val="nil"/>
            <w:left w:val="nil"/>
            <w:bottom w:val="nil"/>
            <w:right w:val="nil"/>
          </w:tcBorders>
        </w:tcPr>
        <w:p w:rsidR="00775669" w:rsidRDefault="00775669">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775669" w:rsidRDefault="007756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8C1B3C"/>
    <w:rsid w:val="000015AC"/>
    <w:rsid w:val="000A0621"/>
    <w:rsid w:val="000C32C0"/>
    <w:rsid w:val="0016455D"/>
    <w:rsid w:val="001B4E73"/>
    <w:rsid w:val="001F0174"/>
    <w:rsid w:val="002160A9"/>
    <w:rsid w:val="002E62E7"/>
    <w:rsid w:val="0033722B"/>
    <w:rsid w:val="003934F2"/>
    <w:rsid w:val="003E58C9"/>
    <w:rsid w:val="00466876"/>
    <w:rsid w:val="004E26E9"/>
    <w:rsid w:val="00520250"/>
    <w:rsid w:val="00523934"/>
    <w:rsid w:val="00555AB9"/>
    <w:rsid w:val="005B38D4"/>
    <w:rsid w:val="0061557B"/>
    <w:rsid w:val="00740B21"/>
    <w:rsid w:val="00775669"/>
    <w:rsid w:val="007B6F9C"/>
    <w:rsid w:val="007D407C"/>
    <w:rsid w:val="008347CE"/>
    <w:rsid w:val="008B440B"/>
    <w:rsid w:val="008C1B3C"/>
    <w:rsid w:val="00932905"/>
    <w:rsid w:val="009A2062"/>
    <w:rsid w:val="009D1A36"/>
    <w:rsid w:val="00A43498"/>
    <w:rsid w:val="00AF7FCB"/>
    <w:rsid w:val="00B05A71"/>
    <w:rsid w:val="00B73AE7"/>
    <w:rsid w:val="00B801E6"/>
    <w:rsid w:val="00BD7936"/>
    <w:rsid w:val="00C26210"/>
    <w:rsid w:val="00C706E6"/>
    <w:rsid w:val="00C83AC0"/>
    <w:rsid w:val="00C9231E"/>
    <w:rsid w:val="00CC7446"/>
    <w:rsid w:val="00CD29EC"/>
    <w:rsid w:val="00CD2CE2"/>
    <w:rsid w:val="00D42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7C"/>
    <w:pPr>
      <w:spacing w:after="0" w:line="240" w:lineRule="auto"/>
    </w:pPr>
    <w:rPr>
      <w:sz w:val="20"/>
      <w:szCs w:val="20"/>
    </w:rPr>
  </w:style>
  <w:style w:type="paragraph" w:styleId="Heading1">
    <w:name w:val="heading 1"/>
    <w:basedOn w:val="Normal"/>
    <w:next w:val="Normal"/>
    <w:link w:val="Heading1Char"/>
    <w:uiPriority w:val="99"/>
    <w:qFormat/>
    <w:rsid w:val="007D407C"/>
    <w:pPr>
      <w:keepNext/>
      <w:tabs>
        <w:tab w:val="left" w:pos="450"/>
        <w:tab w:val="left" w:pos="3780"/>
        <w:tab w:val="left" w:pos="5760"/>
      </w:tabs>
      <w:outlineLvl w:val="0"/>
    </w:pPr>
    <w:rPr>
      <w:sz w:val="24"/>
      <w:szCs w:val="24"/>
    </w:rPr>
  </w:style>
  <w:style w:type="paragraph" w:styleId="Heading2">
    <w:name w:val="heading 2"/>
    <w:basedOn w:val="Normal"/>
    <w:next w:val="Normal"/>
    <w:link w:val="Heading2Char"/>
    <w:uiPriority w:val="99"/>
    <w:qFormat/>
    <w:rsid w:val="007D407C"/>
    <w:pPr>
      <w:keepNext/>
      <w:outlineLvl w:val="1"/>
    </w:pPr>
    <w:rPr>
      <w:b/>
      <w:bCs/>
      <w:sz w:val="22"/>
      <w:szCs w:val="22"/>
    </w:rPr>
  </w:style>
  <w:style w:type="paragraph" w:styleId="Heading3">
    <w:name w:val="heading 3"/>
    <w:basedOn w:val="Normal"/>
    <w:next w:val="Normal"/>
    <w:link w:val="Heading3Char"/>
    <w:uiPriority w:val="99"/>
    <w:qFormat/>
    <w:rsid w:val="007D407C"/>
    <w:pPr>
      <w:keepNex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40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7D40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7D407C"/>
    <w:rPr>
      <w:rFonts w:asciiTheme="majorHAnsi" w:eastAsiaTheme="majorEastAsia" w:hAnsiTheme="majorHAnsi" w:cstheme="majorBidi"/>
      <w:b/>
      <w:bCs/>
      <w:sz w:val="26"/>
      <w:szCs w:val="26"/>
    </w:rPr>
  </w:style>
  <w:style w:type="paragraph" w:styleId="Header">
    <w:name w:val="header"/>
    <w:basedOn w:val="Normal"/>
    <w:link w:val="HeaderChar"/>
    <w:uiPriority w:val="99"/>
    <w:rsid w:val="007D407C"/>
    <w:pPr>
      <w:tabs>
        <w:tab w:val="center" w:pos="4320"/>
        <w:tab w:val="right" w:pos="8640"/>
      </w:tabs>
    </w:pPr>
  </w:style>
  <w:style w:type="character" w:customStyle="1" w:styleId="HeaderChar">
    <w:name w:val="Header Char"/>
    <w:basedOn w:val="DefaultParagraphFont"/>
    <w:link w:val="Header"/>
    <w:uiPriority w:val="99"/>
    <w:semiHidden/>
    <w:locked/>
    <w:rsid w:val="007D407C"/>
    <w:rPr>
      <w:rFonts w:cs="Times New Roman"/>
      <w:sz w:val="20"/>
      <w:szCs w:val="20"/>
    </w:rPr>
  </w:style>
  <w:style w:type="paragraph" w:styleId="Footer">
    <w:name w:val="footer"/>
    <w:basedOn w:val="Normal"/>
    <w:link w:val="FooterChar"/>
    <w:uiPriority w:val="99"/>
    <w:rsid w:val="007D407C"/>
    <w:pPr>
      <w:tabs>
        <w:tab w:val="center" w:pos="4320"/>
        <w:tab w:val="right" w:pos="8640"/>
      </w:tabs>
    </w:pPr>
  </w:style>
  <w:style w:type="character" w:customStyle="1" w:styleId="FooterChar">
    <w:name w:val="Footer Char"/>
    <w:basedOn w:val="DefaultParagraphFont"/>
    <w:link w:val="Footer"/>
    <w:uiPriority w:val="99"/>
    <w:semiHidden/>
    <w:locked/>
    <w:rsid w:val="007D407C"/>
    <w:rPr>
      <w:rFonts w:cs="Times New Roman"/>
      <w:sz w:val="20"/>
      <w:szCs w:val="20"/>
    </w:rPr>
  </w:style>
  <w:style w:type="character" w:styleId="PageNumber">
    <w:name w:val="page number"/>
    <w:basedOn w:val="DefaultParagraphFont"/>
    <w:uiPriority w:val="99"/>
    <w:rsid w:val="007D407C"/>
    <w:rPr>
      <w:rFonts w:cs="Times New Roman"/>
    </w:rPr>
  </w:style>
  <w:style w:type="paragraph" w:styleId="BodyText">
    <w:name w:val="Body Text"/>
    <w:basedOn w:val="Normal"/>
    <w:link w:val="BodyTextChar"/>
    <w:uiPriority w:val="99"/>
    <w:rsid w:val="007D407C"/>
    <w:rPr>
      <w:sz w:val="22"/>
      <w:szCs w:val="22"/>
    </w:rPr>
  </w:style>
  <w:style w:type="character" w:customStyle="1" w:styleId="BodyTextChar">
    <w:name w:val="Body Text Char"/>
    <w:basedOn w:val="DefaultParagraphFont"/>
    <w:link w:val="BodyText"/>
    <w:uiPriority w:val="99"/>
    <w:semiHidden/>
    <w:locked/>
    <w:rsid w:val="007D407C"/>
    <w:rPr>
      <w:rFonts w:cs="Times New Roman"/>
      <w:sz w:val="20"/>
      <w:szCs w:val="20"/>
    </w:rPr>
  </w:style>
  <w:style w:type="character" w:styleId="Hyperlink">
    <w:name w:val="Hyperlink"/>
    <w:basedOn w:val="DefaultParagraphFont"/>
    <w:uiPriority w:val="99"/>
    <w:rsid w:val="007D407C"/>
    <w:rPr>
      <w:rFonts w:cs="Times New Roman"/>
      <w:color w:val="0000FF"/>
      <w:u w:val="single"/>
    </w:rPr>
  </w:style>
  <w:style w:type="paragraph" w:styleId="BalloonText">
    <w:name w:val="Balloon Text"/>
    <w:basedOn w:val="Normal"/>
    <w:link w:val="BalloonTextChar"/>
    <w:uiPriority w:val="99"/>
    <w:semiHidden/>
    <w:unhideWhenUsed/>
    <w:rsid w:val="00775669"/>
    <w:rPr>
      <w:rFonts w:ascii="Tahoma" w:hAnsi="Tahoma" w:cs="Tahoma"/>
      <w:sz w:val="16"/>
      <w:szCs w:val="16"/>
    </w:rPr>
  </w:style>
  <w:style w:type="character" w:customStyle="1" w:styleId="BalloonTextChar">
    <w:name w:val="Balloon Text Char"/>
    <w:basedOn w:val="DefaultParagraphFont"/>
    <w:link w:val="BalloonText"/>
    <w:uiPriority w:val="99"/>
    <w:semiHidden/>
    <w:rsid w:val="00775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pat.ehrbar@avistacorp.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2011-06-20T07:00:00+00:00</OpenedDate>
    <Date1 xmlns="dc463f71-b30c-4ab2-9473-d307f9d35888">2011-06-20T07:00:00+00:00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111125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DA98E02DE7B544A9C625EDB8E48716" ma:contentTypeVersion="143" ma:contentTypeDescription="" ma:contentTypeScope="" ma:versionID="e941a28c504a73113403aac1fde9d8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50462-2922-487D-BD6E-362C5264039B}"/>
</file>

<file path=customXml/itemProps2.xml><?xml version="1.0" encoding="utf-8"?>
<ds:datastoreItem xmlns:ds="http://schemas.openxmlformats.org/officeDocument/2006/customXml" ds:itemID="{220E99B0-2DBB-4988-B413-8F9663DCF78A}"/>
</file>

<file path=customXml/itemProps3.xml><?xml version="1.0" encoding="utf-8"?>
<ds:datastoreItem xmlns:ds="http://schemas.openxmlformats.org/officeDocument/2006/customXml" ds:itemID="{91CB8C3B-7CA0-4519-8A13-5038420B376B}"/>
</file>

<file path=customXml/itemProps4.xml><?xml version="1.0" encoding="utf-8"?>
<ds:datastoreItem xmlns:ds="http://schemas.openxmlformats.org/officeDocument/2006/customXml" ds:itemID="{B010529E-AF08-4402-A596-9B4651AC30AE}"/>
</file>

<file path=docProps/app.xml><?xml version="1.0" encoding="utf-8"?>
<Properties xmlns="http://schemas.openxmlformats.org/officeDocument/2006/extended-properties" xmlns:vt="http://schemas.openxmlformats.org/officeDocument/2006/docPropsVTypes">
  <Template>Normal.dotm</Template>
  <TotalTime>27</TotalTime>
  <Pages>1</Pages>
  <Words>221</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subject/>
  <dc:creator>judy johnson</dc:creator>
  <cp:keywords/>
  <dc:description/>
  <cp:lastModifiedBy>Patrick Ehrbar</cp:lastModifiedBy>
  <cp:revision>5</cp:revision>
  <cp:lastPrinted>2010-05-27T17:02:00Z</cp:lastPrinted>
  <dcterms:created xsi:type="dcterms:W3CDTF">2009-11-19T15:39:00Z</dcterms:created>
  <dcterms:modified xsi:type="dcterms:W3CDTF">2011-06-20T19:59:00Z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0x0101006E56B4D1795A2E4DB2F0B01679ED314A0003DA98E02DE7B544A9C625EDB8E48716</vt:lpwstr>
  </property>
  <property fmtid="{D5CDD505-2E9C-101B-9397-08002B2CF9AE}" pid="3" name="_docset_NoMedatataSyncRequired">
    <vt:lpwstr>False</vt:lpwstr>
  </property>
</Properties>
</file>