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Pacific Northwest Transportation Services, Inc.</w:t>
      </w:r>
      <w:r w:rsidR="00785E21">
        <w:rPr>
          <w:rFonts w:ascii="Arial" w:hAnsi="Arial" w:cs="Arial"/>
          <w:sz w:val="20"/>
          <w:szCs w:val="20"/>
        </w:rPr>
        <w:t xml:space="preserve"> (C-862)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Dba Capital Aeroporter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2163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98507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3358A5" w:rsidRDefault="00FC3936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25</w:t>
      </w:r>
      <w:r w:rsidR="003358A5">
        <w:rPr>
          <w:rFonts w:ascii="Arial" w:hAnsi="Arial" w:cs="Arial"/>
          <w:sz w:val="20"/>
          <w:szCs w:val="20"/>
        </w:rPr>
        <w:t>, 2011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Dave Danner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Executive Director and Secretary 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Washington Utilities &amp; Transportation Commission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1300 Evergreen Park Dr. SW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P.O. Box 47250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Olympia, Washington 98504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Re: Fuel Surcharge Request and LSN for Pacific Northwest Transportation Services, Inc. (C-862)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Danner: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company requests Commission approval to amend its filed Tariff No. 4 on Less Than Statutory Notice to include a Special Fuel Surcharge Tariff Supplement No. </w:t>
      </w:r>
      <w:r w:rsidR="00236A8F">
        <w:rPr>
          <w:rFonts w:ascii="Arial" w:hAnsi="Arial" w:cs="Arial"/>
          <w:sz w:val="20"/>
          <w:szCs w:val="20"/>
        </w:rPr>
        <w:t>9</w:t>
      </w:r>
      <w:r w:rsidR="003B38B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to recover the rising cost of fuel.</w:t>
      </w:r>
      <w:r>
        <w:rPr>
          <w:sz w:val="20"/>
          <w:szCs w:val="20"/>
        </w:rPr>
        <w:t xml:space="preserve">  </w:t>
      </w:r>
      <w:r>
        <w:rPr>
          <w:rFonts w:ascii="Arial" w:hAnsi="Arial" w:cs="Arial"/>
          <w:sz w:val="20"/>
          <w:szCs w:val="20"/>
        </w:rPr>
        <w:t xml:space="preserve">We respectfully request approval and adoption of the attached “Fuel Surcharge Tariff Supplement” and “Docket A-042090 Fuel Surcharge LSN”, with the LSN effective date of: </w:t>
      </w:r>
      <w:r w:rsidR="00FC3936">
        <w:rPr>
          <w:rFonts w:ascii="Arial" w:hAnsi="Arial" w:cs="Arial"/>
          <w:sz w:val="20"/>
          <w:szCs w:val="20"/>
        </w:rPr>
        <w:t>31</w:t>
      </w:r>
      <w:r>
        <w:rPr>
          <w:rFonts w:ascii="Arial" w:hAnsi="Arial" w:cs="Arial"/>
          <w:sz w:val="20"/>
          <w:szCs w:val="20"/>
        </w:rPr>
        <w:t xml:space="preserve"> </w:t>
      </w:r>
      <w:r w:rsidR="00236A8F">
        <w:rPr>
          <w:rFonts w:ascii="Arial" w:hAnsi="Arial" w:cs="Arial"/>
          <w:sz w:val="20"/>
          <w:szCs w:val="20"/>
        </w:rPr>
        <w:t>May</w:t>
      </w:r>
      <w:r>
        <w:rPr>
          <w:rFonts w:ascii="Arial" w:hAnsi="Arial" w:cs="Arial"/>
          <w:sz w:val="20"/>
          <w:szCs w:val="20"/>
        </w:rPr>
        <w:t xml:space="preserve"> 201</w:t>
      </w:r>
      <w:r w:rsidR="00C703A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 to recover the risen cost of fuel.  Please see supporting documents attached as “</w:t>
      </w:r>
      <w:r w:rsidR="002A5E93" w:rsidRPr="002A5E93">
        <w:rPr>
          <w:rFonts w:ascii="Arial" w:hAnsi="Arial" w:cs="Arial"/>
          <w:sz w:val="20"/>
          <w:szCs w:val="20"/>
        </w:rPr>
        <w:t>Capair - Alternate Fuel Surcharge Calculation - May 25 2011</w:t>
      </w:r>
      <w:r>
        <w:rPr>
          <w:rFonts w:ascii="Arial" w:hAnsi="Arial" w:cs="Arial"/>
          <w:sz w:val="20"/>
          <w:szCs w:val="20"/>
        </w:rPr>
        <w:t>”</w:t>
      </w:r>
      <w:r w:rsidR="00FC3936">
        <w:rPr>
          <w:rFonts w:ascii="Arial" w:hAnsi="Arial" w:cs="Arial"/>
          <w:sz w:val="20"/>
          <w:szCs w:val="20"/>
        </w:rPr>
        <w:t xml:space="preserve"> and “</w:t>
      </w:r>
      <w:r w:rsidR="00FC3936" w:rsidRPr="00FC3936">
        <w:rPr>
          <w:rFonts w:ascii="Arial" w:hAnsi="Arial" w:cs="Arial"/>
          <w:sz w:val="20"/>
          <w:szCs w:val="20"/>
        </w:rPr>
        <w:t>AutoTransFuelSurchargeWorkbook</w:t>
      </w:r>
      <w:r w:rsidR="00FC3936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proposed fuel surcharge amount is $</w:t>
      </w:r>
      <w:r w:rsidR="00B77743">
        <w:rPr>
          <w:rFonts w:ascii="Arial" w:hAnsi="Arial" w:cs="Arial"/>
          <w:sz w:val="20"/>
          <w:szCs w:val="20"/>
        </w:rPr>
        <w:t>2.</w:t>
      </w:r>
      <w:r w:rsidR="00FC3936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 xml:space="preserve"> per</w:t>
      </w:r>
      <w:r w:rsidR="00186577">
        <w:rPr>
          <w:rFonts w:ascii="Arial" w:hAnsi="Arial" w:cs="Arial"/>
          <w:sz w:val="20"/>
          <w:szCs w:val="20"/>
        </w:rPr>
        <w:t xml:space="preserve"> one way passenger fare and $</w:t>
      </w:r>
      <w:r w:rsidR="00FC3936">
        <w:rPr>
          <w:rFonts w:ascii="Arial" w:hAnsi="Arial" w:cs="Arial"/>
          <w:sz w:val="20"/>
          <w:szCs w:val="20"/>
        </w:rPr>
        <w:t>4</w:t>
      </w:r>
      <w:r w:rsidR="00B77743">
        <w:rPr>
          <w:rFonts w:ascii="Arial" w:hAnsi="Arial" w:cs="Arial"/>
          <w:sz w:val="20"/>
          <w:szCs w:val="20"/>
        </w:rPr>
        <w:t>.</w:t>
      </w:r>
      <w:r w:rsidR="00FC3936">
        <w:rPr>
          <w:rFonts w:ascii="Arial" w:hAnsi="Arial" w:cs="Arial"/>
          <w:sz w:val="20"/>
          <w:szCs w:val="20"/>
        </w:rPr>
        <w:t>5</w:t>
      </w:r>
      <w:r w:rsidR="00B7774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per round-trip passenger fare.  The percentage amount that rates will change if “Special Fuel Surcharge Tariff Supplement No. </w:t>
      </w:r>
      <w:r w:rsidR="00236A8F">
        <w:rPr>
          <w:rFonts w:ascii="Arial" w:hAnsi="Arial" w:cs="Arial"/>
          <w:sz w:val="20"/>
          <w:szCs w:val="20"/>
        </w:rPr>
        <w:t>9</w:t>
      </w:r>
      <w:r w:rsidR="003B38B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” becomes effective will be as follows: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Minimum Percentage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3358A5" w:rsidTr="003358A5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Surcharge Amount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FC3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77743">
              <w:rPr>
                <w:rFonts w:ascii="Arial" w:hAnsi="Arial" w:cs="Arial"/>
                <w:sz w:val="20"/>
                <w:szCs w:val="20"/>
              </w:rPr>
              <w:t>2.</w:t>
            </w:r>
            <w:r w:rsidR="00FC393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Divided by Highest Fare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$305.00 for 7 passengers from Fare Zone Z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AA1855" w:rsidP="00FC3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74DCD">
              <w:rPr>
                <w:rFonts w:ascii="Arial" w:hAnsi="Arial" w:cs="Arial"/>
                <w:sz w:val="20"/>
                <w:szCs w:val="20"/>
              </w:rPr>
              <w:t>.</w:t>
            </w:r>
            <w:r w:rsidR="00FC3936">
              <w:rPr>
                <w:rFonts w:ascii="Arial" w:hAnsi="Arial" w:cs="Arial"/>
                <w:sz w:val="20"/>
                <w:szCs w:val="20"/>
              </w:rPr>
              <w:t>16</w:t>
            </w:r>
            <w:r w:rsidR="003358A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Maximum Percentage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3358A5" w:rsidTr="003358A5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Surcharge Amount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FC3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7774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C393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Divided by Lowest Fare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FC3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FC3936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FC3936" w:rsidP="00AA1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11.25</w:t>
            </w:r>
            <w:r w:rsidR="003358A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Revenue is expected to change, if the proposed rates become effective, as follows: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3358A5" w:rsidTr="003358A5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Year’s Average Customer Count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FC3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77743">
              <w:rPr>
                <w:rFonts w:ascii="Arial" w:hAnsi="Arial" w:cs="Arial"/>
                <w:sz w:val="20"/>
                <w:szCs w:val="20"/>
              </w:rPr>
              <w:t>,</w:t>
            </w:r>
            <w:r w:rsidR="00FC3936">
              <w:rPr>
                <w:rFonts w:ascii="Arial" w:hAnsi="Arial" w:cs="Arial"/>
                <w:sz w:val="20"/>
                <w:szCs w:val="20"/>
              </w:rPr>
              <w:t>682</w:t>
            </w:r>
            <w:r>
              <w:rPr>
                <w:rFonts w:ascii="Arial" w:hAnsi="Arial" w:cs="Arial"/>
                <w:sz w:val="20"/>
                <w:szCs w:val="20"/>
              </w:rPr>
              <w:t xml:space="preserve"> per month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Multiplied by Proposed Surcharge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FC3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77743">
              <w:rPr>
                <w:rFonts w:ascii="Arial" w:hAnsi="Arial" w:cs="Arial"/>
                <w:sz w:val="20"/>
                <w:szCs w:val="20"/>
              </w:rPr>
              <w:t>2.</w:t>
            </w:r>
            <w:r w:rsidR="00FC393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 of Revenue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FC3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965CD">
              <w:rPr>
                <w:rFonts w:ascii="Arial" w:hAnsi="Arial" w:cs="Arial"/>
                <w:sz w:val="20"/>
                <w:szCs w:val="20"/>
              </w:rPr>
              <w:t>6</w:t>
            </w:r>
            <w:r w:rsidR="00B77743">
              <w:rPr>
                <w:rFonts w:ascii="Arial" w:hAnsi="Arial" w:cs="Arial"/>
                <w:sz w:val="20"/>
                <w:szCs w:val="20"/>
              </w:rPr>
              <w:t>,</w:t>
            </w:r>
            <w:r w:rsidR="00FC3936">
              <w:rPr>
                <w:rFonts w:ascii="Arial" w:hAnsi="Arial" w:cs="Arial"/>
                <w:sz w:val="20"/>
                <w:szCs w:val="20"/>
              </w:rPr>
              <w:t>034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C3936">
              <w:rPr>
                <w:rFonts w:ascii="Arial" w:hAnsi="Arial" w:cs="Arial"/>
                <w:sz w:val="20"/>
                <w:szCs w:val="20"/>
              </w:rPr>
              <w:t>5</w:t>
            </w:r>
            <w:r w:rsidR="000965C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Supporting documentation from our fuel supplier </w:t>
      </w:r>
      <w:r w:rsidR="00FC3936">
        <w:rPr>
          <w:rFonts w:ascii="Arial" w:hAnsi="Arial" w:cs="Arial"/>
          <w:sz w:val="20"/>
          <w:szCs w:val="20"/>
        </w:rPr>
        <w:t>will follow</w:t>
      </w:r>
      <w:r w:rsidR="00236A8F">
        <w:rPr>
          <w:rFonts w:ascii="Arial" w:hAnsi="Arial" w:cs="Arial"/>
          <w:sz w:val="20"/>
          <w:szCs w:val="20"/>
        </w:rPr>
        <w:t xml:space="preserve"> with</w:t>
      </w:r>
      <w:r>
        <w:rPr>
          <w:rFonts w:ascii="Arial" w:hAnsi="Arial" w:cs="Arial"/>
          <w:sz w:val="20"/>
          <w:szCs w:val="20"/>
        </w:rPr>
        <w:t xml:space="preserve"> this filing.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Sincerely,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83596A" w:rsidRDefault="0083596A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ohn Fricke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President—Operations/</w:t>
      </w:r>
      <w:r w:rsidR="00E10C58">
        <w:rPr>
          <w:rFonts w:ascii="Arial" w:hAnsi="Arial" w:cs="Arial"/>
          <w:sz w:val="20"/>
          <w:szCs w:val="20"/>
        </w:rPr>
        <w:t>COO</w:t>
      </w:r>
    </w:p>
    <w:p w:rsidR="001A0B6C" w:rsidRDefault="008359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x105</w:t>
      </w:r>
    </w:p>
    <w:p w:rsidR="0083596A" w:rsidRDefault="0083596A">
      <w:pPr>
        <w:rPr>
          <w:rFonts w:ascii="Arial" w:hAnsi="Arial" w:cs="Arial"/>
          <w:sz w:val="20"/>
          <w:szCs w:val="20"/>
        </w:rPr>
      </w:pPr>
      <w:hyperlink r:id="rId4" w:history="1">
        <w:r w:rsidRPr="00E569A9">
          <w:rPr>
            <w:rStyle w:val="Hyperlink"/>
            <w:rFonts w:ascii="Arial" w:hAnsi="Arial" w:cs="Arial"/>
            <w:sz w:val="20"/>
            <w:szCs w:val="20"/>
          </w:rPr>
          <w:t>johnf@capair.com</w:t>
        </w:r>
      </w:hyperlink>
    </w:p>
    <w:p w:rsidR="00225EC4" w:rsidRDefault="00225EC4">
      <w:pPr>
        <w:rPr>
          <w:rFonts w:ascii="Arial" w:hAnsi="Arial" w:cs="Arial"/>
          <w:sz w:val="20"/>
          <w:szCs w:val="20"/>
        </w:rPr>
      </w:pP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ames N. Fricke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President/CEO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x106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hyperlink r:id="rId5" w:history="1">
        <w:r w:rsidRPr="00E569A9">
          <w:rPr>
            <w:rStyle w:val="Hyperlink"/>
            <w:rFonts w:ascii="Arial" w:hAnsi="Arial" w:cs="Arial"/>
            <w:sz w:val="20"/>
            <w:szCs w:val="20"/>
          </w:rPr>
          <w:t>jimf@capair.com</w:t>
        </w:r>
      </w:hyperlink>
    </w:p>
    <w:p w:rsidR="00927671" w:rsidRDefault="00927671">
      <w:pPr>
        <w:rPr>
          <w:rFonts w:ascii="Arial" w:hAnsi="Arial" w:cs="Arial"/>
          <w:sz w:val="20"/>
          <w:szCs w:val="20"/>
        </w:rPr>
      </w:pPr>
    </w:p>
    <w:p w:rsidR="00225EC4" w:rsidRPr="00225EC4" w:rsidRDefault="00225E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360-754-7118</w:t>
      </w:r>
    </w:p>
    <w:sectPr w:rsidR="00225EC4" w:rsidRPr="00225E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doNotDisplayPageBoundaries/>
  <w:stylePaneFormatFilter w:val="3F01"/>
  <w:defaultTabStop w:val="720"/>
  <w:characterSpacingControl w:val="doNotCompress"/>
  <w:compat/>
  <w:rsids>
    <w:rsidRoot w:val="00D72EA5"/>
    <w:rsid w:val="00011E41"/>
    <w:rsid w:val="00012C52"/>
    <w:rsid w:val="00030FC0"/>
    <w:rsid w:val="000965CD"/>
    <w:rsid w:val="000F20B9"/>
    <w:rsid w:val="001776D1"/>
    <w:rsid w:val="00186577"/>
    <w:rsid w:val="001A0B6C"/>
    <w:rsid w:val="002175A0"/>
    <w:rsid w:val="00225EC4"/>
    <w:rsid w:val="00236A8F"/>
    <w:rsid w:val="002A5E93"/>
    <w:rsid w:val="003358A5"/>
    <w:rsid w:val="00343BC6"/>
    <w:rsid w:val="00361F20"/>
    <w:rsid w:val="003769EC"/>
    <w:rsid w:val="003B38B6"/>
    <w:rsid w:val="00433040"/>
    <w:rsid w:val="0056539B"/>
    <w:rsid w:val="00571AFA"/>
    <w:rsid w:val="005D08EE"/>
    <w:rsid w:val="00641FD4"/>
    <w:rsid w:val="006A3484"/>
    <w:rsid w:val="006F0963"/>
    <w:rsid w:val="00785E21"/>
    <w:rsid w:val="0083596A"/>
    <w:rsid w:val="00882FB3"/>
    <w:rsid w:val="008D6E40"/>
    <w:rsid w:val="00904B85"/>
    <w:rsid w:val="00927671"/>
    <w:rsid w:val="00933A1A"/>
    <w:rsid w:val="009959D5"/>
    <w:rsid w:val="009A15F9"/>
    <w:rsid w:val="009B1585"/>
    <w:rsid w:val="009B67C7"/>
    <w:rsid w:val="00A40927"/>
    <w:rsid w:val="00AA1855"/>
    <w:rsid w:val="00B351E3"/>
    <w:rsid w:val="00B54E50"/>
    <w:rsid w:val="00B60DA5"/>
    <w:rsid w:val="00B661AC"/>
    <w:rsid w:val="00B77743"/>
    <w:rsid w:val="00BC57A9"/>
    <w:rsid w:val="00C159E8"/>
    <w:rsid w:val="00C2043C"/>
    <w:rsid w:val="00C265AD"/>
    <w:rsid w:val="00C703A2"/>
    <w:rsid w:val="00D2689B"/>
    <w:rsid w:val="00D72EA5"/>
    <w:rsid w:val="00D77693"/>
    <w:rsid w:val="00D92B03"/>
    <w:rsid w:val="00DA5998"/>
    <w:rsid w:val="00E10C58"/>
    <w:rsid w:val="00E154ED"/>
    <w:rsid w:val="00E200F2"/>
    <w:rsid w:val="00E43170"/>
    <w:rsid w:val="00E90FD9"/>
    <w:rsid w:val="00EE4EE0"/>
    <w:rsid w:val="00F74DCD"/>
    <w:rsid w:val="00FC3936"/>
    <w:rsid w:val="00FD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imf@capair.co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johnf@capair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2011-05-25T07:00:00+00:00</OpenedDate>
    <Date1 xmlns="dc463f71-b30c-4ab2-9473-d307f9d35888">2011-05-25T07:00:00+00:00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110956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48E15143A72340A89239FCBD2832E7" ma:contentTypeVersion="143" ma:contentTypeDescription="" ma:contentTypeScope="" ma:versionID="96aec4d2a75f867d50aba2ed15acaa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452A02-2AEF-434A-A549-8544D95A7EF0}"/>
</file>

<file path=customXml/itemProps2.xml><?xml version="1.0" encoding="utf-8"?>
<ds:datastoreItem xmlns:ds="http://schemas.openxmlformats.org/officeDocument/2006/customXml" ds:itemID="{10680A58-9D5D-41F7-8B0A-CE7E8891AD58}"/>
</file>

<file path=customXml/itemProps3.xml><?xml version="1.0" encoding="utf-8"?>
<ds:datastoreItem xmlns:ds="http://schemas.openxmlformats.org/officeDocument/2006/customXml" ds:itemID="{C7446F57-7939-4153-B5E2-ADF15C64FB84}"/>
</file>

<file path=customXml/itemProps4.xml><?xml version="1.0" encoding="utf-8"?>
<ds:datastoreItem xmlns:ds="http://schemas.openxmlformats.org/officeDocument/2006/customXml" ds:itemID="{24D8158F-A578-4A66-A6F9-36F047AF97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Northwest Transportation Services, Inc</vt:lpstr>
    </vt:vector>
  </TitlesOfParts>
  <Company>Pacific Northwest Transportation Services, Inc.</Company>
  <LinksUpToDate>false</LinksUpToDate>
  <CharactersWithSpaces>2232</CharactersWithSpaces>
  <SharedDoc>false</SharedDoc>
  <HLinks>
    <vt:vector size="12" baseType="variant">
      <vt:variant>
        <vt:i4>5832830</vt:i4>
      </vt:variant>
      <vt:variant>
        <vt:i4>3</vt:i4>
      </vt:variant>
      <vt:variant>
        <vt:i4>0</vt:i4>
      </vt:variant>
      <vt:variant>
        <vt:i4>5</vt:i4>
      </vt:variant>
      <vt:variant>
        <vt:lpwstr>mailto:jimf@capair.com</vt:lpwstr>
      </vt:variant>
      <vt:variant>
        <vt:lpwstr/>
      </vt:variant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Northwest Transportation Services, Inc</dc:title>
  <dc:subject/>
  <dc:creator>James Fricke</dc:creator>
  <cp:keywords/>
  <dc:description/>
  <cp:lastModifiedBy>Catherine Taliaferro</cp:lastModifiedBy>
  <cp:revision>2</cp:revision>
  <dcterms:created xsi:type="dcterms:W3CDTF">2011-05-26T19:21:00Z</dcterms:created>
  <dcterms:modified xsi:type="dcterms:W3CDTF">2011-05-26T19:21:00Z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0x0101006E56B4D1795A2E4DB2F0B01679ED314A004648E15143A72340A89239FCBD2832E7</vt:lpwstr>
  </property>
  <property fmtid="{D5CDD505-2E9C-101B-9397-08002B2CF9AE}" pid="3" name="_docset_NoMedatataSyncRequired">
    <vt:lpwstr>False</vt:lpwstr>
  </property>
</Properties>
</file>