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16" w:rsidRDefault="00974716">
      <w:pPr>
        <w:rPr>
          <w:sz w:val="24"/>
          <w:szCs w:val="24"/>
        </w:rPr>
      </w:pPr>
    </w:p>
    <w:p w:rsidR="00303B74" w:rsidRPr="00974716" w:rsidRDefault="00360994">
      <w:pPr>
        <w:rPr>
          <w:sz w:val="24"/>
          <w:szCs w:val="24"/>
        </w:rPr>
      </w:pPr>
      <w:r w:rsidRPr="00360994">
        <w:rPr>
          <w:sz w:val="24"/>
          <w:szCs w:val="24"/>
        </w:rPr>
        <w:t>May 13</w:t>
      </w:r>
      <w:r w:rsidR="00A0111E" w:rsidRPr="00360994">
        <w:rPr>
          <w:sz w:val="24"/>
          <w:szCs w:val="24"/>
        </w:rPr>
        <w:t>,</w:t>
      </w:r>
      <w:r w:rsidR="00A0111E" w:rsidRPr="00974716">
        <w:rPr>
          <w:sz w:val="24"/>
          <w:szCs w:val="24"/>
        </w:rPr>
        <w:t xml:space="preserve"> 20</w:t>
      </w:r>
      <w:r w:rsidR="0067377A" w:rsidRPr="00974716">
        <w:rPr>
          <w:sz w:val="24"/>
          <w:szCs w:val="24"/>
        </w:rPr>
        <w:t>1</w:t>
      </w:r>
      <w:r w:rsidR="003800DE">
        <w:rPr>
          <w:sz w:val="24"/>
          <w:szCs w:val="24"/>
        </w:rPr>
        <w:t>1</w:t>
      </w:r>
    </w:p>
    <w:p w:rsidR="00303B74" w:rsidRDefault="00303B74">
      <w:pPr>
        <w:rPr>
          <w:sz w:val="24"/>
          <w:szCs w:val="24"/>
        </w:rPr>
      </w:pPr>
    </w:p>
    <w:p w:rsidR="00974716" w:rsidRPr="00974716" w:rsidRDefault="00974716">
      <w:pPr>
        <w:rPr>
          <w:sz w:val="24"/>
          <w:szCs w:val="24"/>
        </w:rPr>
      </w:pPr>
    </w:p>
    <w:p w:rsidR="00303B74" w:rsidRPr="00974716" w:rsidRDefault="00303B74">
      <w:pPr>
        <w:rPr>
          <w:sz w:val="24"/>
          <w:szCs w:val="24"/>
        </w:rPr>
      </w:pPr>
      <w:r w:rsidRPr="00974716">
        <w:rPr>
          <w:sz w:val="24"/>
          <w:szCs w:val="24"/>
        </w:rPr>
        <w:t>Washington Utilities and Transportation Commission</w:t>
      </w:r>
    </w:p>
    <w:p w:rsidR="00303B74" w:rsidRPr="00974716" w:rsidRDefault="00303B74">
      <w:pPr>
        <w:rPr>
          <w:sz w:val="24"/>
          <w:szCs w:val="24"/>
        </w:rPr>
      </w:pPr>
      <w:r w:rsidRPr="00974716">
        <w:rPr>
          <w:sz w:val="24"/>
          <w:szCs w:val="24"/>
        </w:rPr>
        <w:t>1300 S. Evergreen Park Drive S. W.</w:t>
      </w:r>
    </w:p>
    <w:p w:rsidR="00303B74" w:rsidRPr="00974716" w:rsidRDefault="00303B74">
      <w:pPr>
        <w:rPr>
          <w:sz w:val="24"/>
          <w:szCs w:val="24"/>
        </w:rPr>
      </w:pPr>
      <w:r w:rsidRPr="00974716">
        <w:rPr>
          <w:sz w:val="24"/>
          <w:szCs w:val="24"/>
        </w:rPr>
        <w:t>P.O. Box 47250</w:t>
      </w:r>
    </w:p>
    <w:p w:rsidR="00303B74" w:rsidRPr="00974716" w:rsidRDefault="00303B74">
      <w:pPr>
        <w:rPr>
          <w:sz w:val="24"/>
          <w:szCs w:val="24"/>
        </w:rPr>
      </w:pPr>
      <w:r w:rsidRPr="00974716">
        <w:rPr>
          <w:sz w:val="24"/>
          <w:szCs w:val="24"/>
        </w:rPr>
        <w:t>Olympia, Washington 98504-7250</w:t>
      </w:r>
    </w:p>
    <w:p w:rsidR="00303B74" w:rsidRPr="00974716" w:rsidRDefault="00303B74">
      <w:pPr>
        <w:rPr>
          <w:sz w:val="24"/>
          <w:szCs w:val="24"/>
        </w:rPr>
      </w:pPr>
    </w:p>
    <w:p w:rsidR="00303B74" w:rsidRPr="00974716" w:rsidRDefault="00303B74">
      <w:pPr>
        <w:rPr>
          <w:sz w:val="24"/>
          <w:szCs w:val="24"/>
        </w:rPr>
      </w:pPr>
      <w:r w:rsidRPr="00974716">
        <w:rPr>
          <w:sz w:val="24"/>
          <w:szCs w:val="24"/>
        </w:rPr>
        <w:t>Attention:  M</w:t>
      </w:r>
      <w:r w:rsidR="00A0111E" w:rsidRPr="00974716">
        <w:rPr>
          <w:sz w:val="24"/>
          <w:szCs w:val="24"/>
        </w:rPr>
        <w:t>r</w:t>
      </w:r>
      <w:r w:rsidRPr="00974716">
        <w:rPr>
          <w:sz w:val="24"/>
          <w:szCs w:val="24"/>
        </w:rPr>
        <w:t xml:space="preserve">. </w:t>
      </w:r>
      <w:r w:rsidR="00A0111E" w:rsidRPr="00974716">
        <w:rPr>
          <w:sz w:val="24"/>
          <w:szCs w:val="24"/>
        </w:rPr>
        <w:t>David Danner</w:t>
      </w:r>
      <w:r w:rsidRPr="00974716">
        <w:rPr>
          <w:sz w:val="24"/>
          <w:szCs w:val="24"/>
        </w:rPr>
        <w:t xml:space="preserve">, Executive </w:t>
      </w:r>
      <w:r w:rsidR="00A0111E" w:rsidRPr="00974716">
        <w:rPr>
          <w:sz w:val="24"/>
          <w:szCs w:val="24"/>
        </w:rPr>
        <w:t xml:space="preserve">Director and </w:t>
      </w:r>
      <w:r w:rsidRPr="00974716">
        <w:rPr>
          <w:sz w:val="24"/>
          <w:szCs w:val="24"/>
        </w:rPr>
        <w:t>Secretary</w:t>
      </w:r>
    </w:p>
    <w:p w:rsidR="00303B74" w:rsidRPr="00974716" w:rsidRDefault="00303B74">
      <w:pPr>
        <w:rPr>
          <w:sz w:val="24"/>
          <w:szCs w:val="24"/>
        </w:rPr>
      </w:pPr>
    </w:p>
    <w:p w:rsidR="00303B74" w:rsidRPr="00974716" w:rsidRDefault="00B95433">
      <w:pPr>
        <w:jc w:val="center"/>
        <w:rPr>
          <w:sz w:val="24"/>
          <w:szCs w:val="24"/>
        </w:rPr>
      </w:pPr>
      <w:r w:rsidRPr="00974716">
        <w:rPr>
          <w:sz w:val="24"/>
          <w:szCs w:val="24"/>
        </w:rPr>
        <w:t xml:space="preserve">TARIFF WN </w:t>
      </w:r>
      <w:r w:rsidR="00D75D16">
        <w:rPr>
          <w:sz w:val="24"/>
          <w:szCs w:val="24"/>
        </w:rPr>
        <w:t>U-28, ELECTRIC SERVICE, and</w:t>
      </w:r>
    </w:p>
    <w:p w:rsidR="00303B74" w:rsidRPr="00974716" w:rsidRDefault="00303B74">
      <w:pPr>
        <w:jc w:val="center"/>
        <w:rPr>
          <w:sz w:val="24"/>
          <w:szCs w:val="24"/>
        </w:rPr>
      </w:pPr>
      <w:r w:rsidRPr="00974716">
        <w:rPr>
          <w:sz w:val="24"/>
          <w:szCs w:val="24"/>
        </w:rPr>
        <w:t>TARIFF WN U-29, NATURAL GAS SERVICE</w:t>
      </w:r>
    </w:p>
    <w:p w:rsidR="00303B74" w:rsidRPr="00974716" w:rsidRDefault="00303B74">
      <w:pPr>
        <w:rPr>
          <w:sz w:val="24"/>
          <w:szCs w:val="24"/>
        </w:rPr>
      </w:pPr>
    </w:p>
    <w:p w:rsidR="00540BB4" w:rsidRPr="00974716" w:rsidRDefault="00601DB6" w:rsidP="001D3FDE">
      <w:pPr>
        <w:jc w:val="both"/>
        <w:rPr>
          <w:sz w:val="24"/>
          <w:szCs w:val="24"/>
        </w:rPr>
      </w:pPr>
      <w:r w:rsidRPr="00974716">
        <w:rPr>
          <w:sz w:val="24"/>
          <w:szCs w:val="24"/>
        </w:rPr>
        <w:t>Avista Corporation (“the Company”) hereby submits the attached filing seeking Commission authorization to increase its rates and charges for its electric and natural gas services to its electric and natural gas customers in the state of Washington.  With this filing the Company requests an overall increase</w:t>
      </w:r>
      <w:r w:rsidR="00A76E7D" w:rsidRPr="00974716">
        <w:rPr>
          <w:sz w:val="24"/>
          <w:szCs w:val="24"/>
        </w:rPr>
        <w:t xml:space="preserve"> in </w:t>
      </w:r>
      <w:r w:rsidR="001251DF" w:rsidRPr="00974716">
        <w:rPr>
          <w:sz w:val="24"/>
          <w:szCs w:val="24"/>
        </w:rPr>
        <w:t xml:space="preserve">billed </w:t>
      </w:r>
      <w:r w:rsidR="00A76E7D" w:rsidRPr="00974716">
        <w:rPr>
          <w:sz w:val="24"/>
          <w:szCs w:val="24"/>
        </w:rPr>
        <w:t>rates</w:t>
      </w:r>
      <w:r w:rsidRPr="00974716">
        <w:rPr>
          <w:sz w:val="24"/>
          <w:szCs w:val="24"/>
        </w:rPr>
        <w:t xml:space="preserve"> of </w:t>
      </w:r>
      <w:r w:rsidR="00360994">
        <w:rPr>
          <w:sz w:val="24"/>
          <w:szCs w:val="24"/>
        </w:rPr>
        <w:t>8.7%</w:t>
      </w:r>
      <w:r w:rsidRPr="00BA3DED">
        <w:rPr>
          <w:sz w:val="24"/>
          <w:szCs w:val="24"/>
        </w:rPr>
        <w:t xml:space="preserve"> </w:t>
      </w:r>
      <w:r w:rsidR="00EA5556" w:rsidRPr="00BA3DED">
        <w:rPr>
          <w:sz w:val="24"/>
          <w:szCs w:val="24"/>
        </w:rPr>
        <w:t>(</w:t>
      </w:r>
      <w:r w:rsidR="00BA3DED" w:rsidRPr="00BA3DED">
        <w:rPr>
          <w:sz w:val="24"/>
          <w:szCs w:val="24"/>
        </w:rPr>
        <w:t>9</w:t>
      </w:r>
      <w:r w:rsidR="00EA5556" w:rsidRPr="00BA3DED">
        <w:rPr>
          <w:sz w:val="24"/>
          <w:szCs w:val="24"/>
        </w:rPr>
        <w:t>.</w:t>
      </w:r>
      <w:r w:rsidR="00360994">
        <w:rPr>
          <w:sz w:val="24"/>
          <w:szCs w:val="24"/>
        </w:rPr>
        <w:t>1</w:t>
      </w:r>
      <w:r w:rsidR="00EA5556" w:rsidRPr="00BA3DED">
        <w:rPr>
          <w:sz w:val="24"/>
          <w:szCs w:val="24"/>
        </w:rPr>
        <w:t xml:space="preserve">% in base rates) </w:t>
      </w:r>
      <w:r w:rsidRPr="00BA3DED">
        <w:rPr>
          <w:sz w:val="24"/>
          <w:szCs w:val="24"/>
        </w:rPr>
        <w:t>or $</w:t>
      </w:r>
      <w:r w:rsidR="00BA3DED" w:rsidRPr="00BA3DED">
        <w:rPr>
          <w:sz w:val="24"/>
          <w:szCs w:val="24"/>
        </w:rPr>
        <w:t>38</w:t>
      </w:r>
      <w:r w:rsidR="00941C93" w:rsidRPr="00BA3DED">
        <w:rPr>
          <w:sz w:val="24"/>
          <w:szCs w:val="24"/>
        </w:rPr>
        <w:t>.</w:t>
      </w:r>
      <w:r w:rsidR="00360994">
        <w:rPr>
          <w:sz w:val="24"/>
          <w:szCs w:val="24"/>
        </w:rPr>
        <w:t>3</w:t>
      </w:r>
      <w:r w:rsidRPr="00974716">
        <w:rPr>
          <w:sz w:val="24"/>
          <w:szCs w:val="24"/>
        </w:rPr>
        <w:t xml:space="preserve"> million for electric service </w:t>
      </w:r>
      <w:r w:rsidRPr="00360994">
        <w:rPr>
          <w:sz w:val="24"/>
          <w:szCs w:val="24"/>
        </w:rPr>
        <w:t xml:space="preserve">and </w:t>
      </w:r>
      <w:r w:rsidR="00360994" w:rsidRPr="00360994">
        <w:rPr>
          <w:sz w:val="24"/>
          <w:szCs w:val="24"/>
        </w:rPr>
        <w:t>4</w:t>
      </w:r>
      <w:r w:rsidR="001251DF" w:rsidRPr="00360994">
        <w:rPr>
          <w:sz w:val="24"/>
          <w:szCs w:val="24"/>
        </w:rPr>
        <w:t>.0</w:t>
      </w:r>
      <w:r w:rsidRPr="00360994">
        <w:rPr>
          <w:sz w:val="24"/>
          <w:szCs w:val="24"/>
        </w:rPr>
        <w:t xml:space="preserve">% </w:t>
      </w:r>
      <w:r w:rsidR="00EA5556" w:rsidRPr="00360994">
        <w:rPr>
          <w:sz w:val="24"/>
          <w:szCs w:val="24"/>
        </w:rPr>
        <w:t>in</w:t>
      </w:r>
      <w:r w:rsidR="00EA5556">
        <w:rPr>
          <w:sz w:val="24"/>
          <w:szCs w:val="24"/>
        </w:rPr>
        <w:t xml:space="preserve"> billed </w:t>
      </w:r>
      <w:r w:rsidR="00EA5556" w:rsidRPr="00BA3DED">
        <w:rPr>
          <w:sz w:val="24"/>
          <w:szCs w:val="24"/>
        </w:rPr>
        <w:t>rates (</w:t>
      </w:r>
      <w:r w:rsidR="00BA3DED">
        <w:rPr>
          <w:sz w:val="24"/>
          <w:szCs w:val="24"/>
        </w:rPr>
        <w:t>4</w:t>
      </w:r>
      <w:r w:rsidR="00EA5556" w:rsidRPr="00BA3DED">
        <w:rPr>
          <w:sz w:val="24"/>
          <w:szCs w:val="24"/>
        </w:rPr>
        <w:t>.</w:t>
      </w:r>
      <w:r w:rsidR="00BA3DED">
        <w:rPr>
          <w:sz w:val="24"/>
          <w:szCs w:val="24"/>
        </w:rPr>
        <w:t>0</w:t>
      </w:r>
      <w:r w:rsidR="00EA5556" w:rsidRPr="00BA3DED">
        <w:rPr>
          <w:sz w:val="24"/>
          <w:szCs w:val="24"/>
        </w:rPr>
        <w:t xml:space="preserve">% in base rates) </w:t>
      </w:r>
      <w:r w:rsidRPr="00BA3DED">
        <w:rPr>
          <w:sz w:val="24"/>
          <w:szCs w:val="24"/>
        </w:rPr>
        <w:t>or $</w:t>
      </w:r>
      <w:r w:rsidR="00BA3DED">
        <w:rPr>
          <w:sz w:val="24"/>
          <w:szCs w:val="24"/>
        </w:rPr>
        <w:t>6</w:t>
      </w:r>
      <w:r w:rsidR="009C3FA1" w:rsidRPr="00BA3DED">
        <w:rPr>
          <w:sz w:val="24"/>
          <w:szCs w:val="24"/>
        </w:rPr>
        <w:t>.</w:t>
      </w:r>
      <w:r w:rsidR="00BA3DED">
        <w:rPr>
          <w:sz w:val="24"/>
          <w:szCs w:val="24"/>
        </w:rPr>
        <w:t>2</w:t>
      </w:r>
      <w:r w:rsidRPr="00974716">
        <w:rPr>
          <w:sz w:val="24"/>
          <w:szCs w:val="24"/>
        </w:rPr>
        <w:t xml:space="preserve"> million for natural gas service, to be implemented at the end of the general rate case proceedings.</w:t>
      </w:r>
    </w:p>
    <w:p w:rsidR="00DD34C8" w:rsidRPr="00974716" w:rsidRDefault="00DD34C8" w:rsidP="001D3FDE">
      <w:pPr>
        <w:jc w:val="both"/>
        <w:rPr>
          <w:sz w:val="24"/>
          <w:szCs w:val="24"/>
        </w:rPr>
      </w:pPr>
    </w:p>
    <w:p w:rsidR="00540BB4" w:rsidRPr="00974716" w:rsidRDefault="008F6AA8" w:rsidP="001D3FDE">
      <w:pPr>
        <w:jc w:val="both"/>
        <w:rPr>
          <w:sz w:val="24"/>
          <w:szCs w:val="24"/>
        </w:rPr>
      </w:pPr>
      <w:r w:rsidRPr="00974716">
        <w:rPr>
          <w:sz w:val="24"/>
          <w:szCs w:val="24"/>
        </w:rPr>
        <w:t>Additionally, Avista Corporation requests that the Commission</w:t>
      </w:r>
      <w:r w:rsidRPr="00974716">
        <w:rPr>
          <w:b/>
          <w:sz w:val="24"/>
          <w:szCs w:val="24"/>
        </w:rPr>
        <w:t xml:space="preserve"> immediately suspend the</w:t>
      </w:r>
      <w:r w:rsidR="0047182D" w:rsidRPr="00974716">
        <w:rPr>
          <w:b/>
          <w:sz w:val="24"/>
          <w:szCs w:val="24"/>
        </w:rPr>
        <w:t xml:space="preserve"> operation of the general</w:t>
      </w:r>
      <w:r w:rsidRPr="00974716">
        <w:rPr>
          <w:b/>
          <w:sz w:val="24"/>
          <w:szCs w:val="24"/>
        </w:rPr>
        <w:t xml:space="preserve"> tariff revisions</w:t>
      </w:r>
      <w:r w:rsidRPr="00974716">
        <w:rPr>
          <w:sz w:val="24"/>
          <w:szCs w:val="24"/>
        </w:rPr>
        <w:t xml:space="preserve"> included in this filing, and set the matter for hearing</w:t>
      </w:r>
      <w:r w:rsidR="00EA5556">
        <w:rPr>
          <w:sz w:val="24"/>
          <w:szCs w:val="24"/>
        </w:rPr>
        <w:t>,</w:t>
      </w:r>
      <w:r w:rsidR="0047182D" w:rsidRPr="00974716">
        <w:rPr>
          <w:sz w:val="24"/>
          <w:szCs w:val="24"/>
        </w:rPr>
        <w:t xml:space="preserve"> </w:t>
      </w:r>
      <w:r w:rsidRPr="00974716">
        <w:rPr>
          <w:sz w:val="24"/>
          <w:szCs w:val="24"/>
        </w:rPr>
        <w:t xml:space="preserve">including the establishment </w:t>
      </w:r>
      <w:r w:rsidR="0047182D" w:rsidRPr="00974716">
        <w:rPr>
          <w:sz w:val="24"/>
          <w:szCs w:val="24"/>
        </w:rPr>
        <w:t>of a pre</w:t>
      </w:r>
      <w:r w:rsidRPr="00974716">
        <w:rPr>
          <w:sz w:val="24"/>
          <w:szCs w:val="24"/>
        </w:rPr>
        <w:t>h</w:t>
      </w:r>
      <w:r w:rsidR="007170A2" w:rsidRPr="00974716">
        <w:rPr>
          <w:sz w:val="24"/>
          <w:szCs w:val="24"/>
        </w:rPr>
        <w:t>earing conference</w:t>
      </w:r>
      <w:r w:rsidR="00EA5556">
        <w:rPr>
          <w:sz w:val="24"/>
          <w:szCs w:val="24"/>
        </w:rPr>
        <w:t>,</w:t>
      </w:r>
      <w:r w:rsidR="007170A2" w:rsidRPr="00974716">
        <w:rPr>
          <w:sz w:val="24"/>
          <w:szCs w:val="24"/>
        </w:rPr>
        <w:t xml:space="preserve"> </w:t>
      </w:r>
      <w:r w:rsidR="007170A2" w:rsidRPr="00F14BDE">
        <w:rPr>
          <w:sz w:val="24"/>
          <w:szCs w:val="24"/>
        </w:rPr>
        <w:t>at the earliest</w:t>
      </w:r>
      <w:r w:rsidRPr="00F14BDE">
        <w:rPr>
          <w:sz w:val="24"/>
          <w:szCs w:val="24"/>
        </w:rPr>
        <w:t xml:space="preserve"> possible date</w:t>
      </w:r>
      <w:r w:rsidR="005337D2" w:rsidRPr="00974716">
        <w:rPr>
          <w:sz w:val="24"/>
          <w:szCs w:val="24"/>
        </w:rPr>
        <w:t xml:space="preserve"> in accordance with WAC 480-07-440(1)(a)</w:t>
      </w:r>
      <w:r w:rsidR="00DD34C8" w:rsidRPr="00974716">
        <w:rPr>
          <w:sz w:val="24"/>
          <w:szCs w:val="24"/>
        </w:rPr>
        <w:t>.</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Service of documents pertaining to this filing should be to the following Avista Corporation representatives:</w:t>
      </w:r>
    </w:p>
    <w:p w:rsidR="00303B74" w:rsidRPr="00974716" w:rsidRDefault="00303B74">
      <w:pPr>
        <w:rPr>
          <w:sz w:val="24"/>
          <w:szCs w:val="24"/>
        </w:rPr>
      </w:pPr>
    </w:p>
    <w:p w:rsidR="00303B74" w:rsidRPr="00974716" w:rsidRDefault="00303B74">
      <w:pPr>
        <w:tabs>
          <w:tab w:val="left" w:pos="5040"/>
        </w:tabs>
        <w:ind w:left="360"/>
        <w:rPr>
          <w:sz w:val="24"/>
          <w:szCs w:val="24"/>
        </w:rPr>
      </w:pPr>
      <w:r w:rsidRPr="00974716">
        <w:rPr>
          <w:sz w:val="24"/>
          <w:szCs w:val="24"/>
        </w:rPr>
        <w:t>David J. Meyer, Esq.</w:t>
      </w:r>
      <w:r w:rsidRPr="00974716">
        <w:rPr>
          <w:sz w:val="24"/>
          <w:szCs w:val="24"/>
        </w:rPr>
        <w:tab/>
        <w:t>Kelly O. Norwood</w:t>
      </w:r>
    </w:p>
    <w:p w:rsidR="00303B74" w:rsidRPr="00974716" w:rsidRDefault="00303B74">
      <w:pPr>
        <w:tabs>
          <w:tab w:val="left" w:pos="5040"/>
        </w:tabs>
        <w:ind w:left="360"/>
        <w:rPr>
          <w:sz w:val="24"/>
          <w:szCs w:val="24"/>
        </w:rPr>
      </w:pPr>
      <w:r w:rsidRPr="00974716">
        <w:rPr>
          <w:sz w:val="24"/>
          <w:szCs w:val="24"/>
        </w:rPr>
        <w:t xml:space="preserve">VP and Chief Counsel for </w:t>
      </w:r>
      <w:r w:rsidRPr="00974716">
        <w:rPr>
          <w:sz w:val="24"/>
          <w:szCs w:val="24"/>
        </w:rPr>
        <w:tab/>
        <w:t>VP, State &amp; Federal Regulation</w:t>
      </w:r>
    </w:p>
    <w:p w:rsidR="00303B74" w:rsidRPr="00974716" w:rsidRDefault="00303B74">
      <w:pPr>
        <w:tabs>
          <w:tab w:val="left" w:pos="5040"/>
        </w:tabs>
        <w:ind w:left="360"/>
        <w:rPr>
          <w:sz w:val="24"/>
          <w:szCs w:val="24"/>
        </w:rPr>
      </w:pPr>
      <w:r w:rsidRPr="00974716">
        <w:rPr>
          <w:sz w:val="24"/>
          <w:szCs w:val="24"/>
        </w:rPr>
        <w:t>Regulatory and Governmental Affairs</w:t>
      </w:r>
      <w:r w:rsidRPr="00974716">
        <w:rPr>
          <w:sz w:val="24"/>
          <w:szCs w:val="24"/>
        </w:rPr>
        <w:tab/>
        <w:t>Avista Corporation</w:t>
      </w:r>
    </w:p>
    <w:p w:rsidR="00303B74" w:rsidRPr="00974716" w:rsidRDefault="00303B74">
      <w:pPr>
        <w:tabs>
          <w:tab w:val="left" w:pos="5040"/>
        </w:tabs>
        <w:ind w:left="360"/>
        <w:rPr>
          <w:sz w:val="24"/>
          <w:szCs w:val="24"/>
        </w:rPr>
      </w:pPr>
      <w:r w:rsidRPr="00974716">
        <w:rPr>
          <w:sz w:val="24"/>
          <w:szCs w:val="24"/>
        </w:rPr>
        <w:t>Avista Corporation</w:t>
      </w:r>
      <w:r w:rsidRPr="00974716">
        <w:rPr>
          <w:sz w:val="24"/>
          <w:szCs w:val="24"/>
        </w:rPr>
        <w:tab/>
        <w:t>PO Box 3727</w:t>
      </w:r>
    </w:p>
    <w:p w:rsidR="00303B74" w:rsidRPr="00974716" w:rsidRDefault="00303B74">
      <w:pPr>
        <w:tabs>
          <w:tab w:val="left" w:pos="5040"/>
        </w:tabs>
        <w:ind w:left="360"/>
        <w:rPr>
          <w:sz w:val="24"/>
          <w:szCs w:val="24"/>
        </w:rPr>
      </w:pPr>
      <w:r w:rsidRPr="00974716">
        <w:rPr>
          <w:sz w:val="24"/>
          <w:szCs w:val="24"/>
        </w:rPr>
        <w:t>PO Box 3727</w:t>
      </w:r>
      <w:r w:rsidRPr="00974716">
        <w:rPr>
          <w:sz w:val="24"/>
          <w:szCs w:val="24"/>
        </w:rPr>
        <w:tab/>
        <w:t>1411 E. Mission Ave, MSC-</w:t>
      </w:r>
      <w:r w:rsidR="000803A6" w:rsidRPr="00974716">
        <w:rPr>
          <w:sz w:val="24"/>
          <w:szCs w:val="24"/>
        </w:rPr>
        <w:t>13</w:t>
      </w:r>
    </w:p>
    <w:p w:rsidR="00303B74" w:rsidRPr="00974716" w:rsidRDefault="00303B74">
      <w:pPr>
        <w:tabs>
          <w:tab w:val="left" w:pos="5040"/>
        </w:tabs>
        <w:ind w:left="360"/>
        <w:rPr>
          <w:sz w:val="24"/>
          <w:szCs w:val="24"/>
        </w:rPr>
      </w:pPr>
      <w:r w:rsidRPr="00974716">
        <w:rPr>
          <w:sz w:val="24"/>
          <w:szCs w:val="24"/>
        </w:rPr>
        <w:t>1411 E. Mission Ave, MSC-13</w:t>
      </w:r>
      <w:r w:rsidRPr="00974716">
        <w:rPr>
          <w:sz w:val="24"/>
          <w:szCs w:val="24"/>
        </w:rPr>
        <w:tab/>
        <w:t>Spokane, WA  99220-3727</w:t>
      </w:r>
    </w:p>
    <w:p w:rsidR="00303B74" w:rsidRPr="00974716" w:rsidRDefault="00303B74">
      <w:pPr>
        <w:tabs>
          <w:tab w:val="left" w:pos="5040"/>
        </w:tabs>
        <w:ind w:left="360"/>
        <w:rPr>
          <w:sz w:val="24"/>
          <w:szCs w:val="24"/>
        </w:rPr>
      </w:pPr>
      <w:r w:rsidRPr="00974716">
        <w:rPr>
          <w:sz w:val="24"/>
          <w:szCs w:val="24"/>
        </w:rPr>
        <w:t>Spokane, WA  99220-3727</w:t>
      </w:r>
      <w:r w:rsidRPr="00974716">
        <w:rPr>
          <w:sz w:val="24"/>
          <w:szCs w:val="24"/>
        </w:rPr>
        <w:tab/>
      </w:r>
      <w:hyperlink r:id="rId7" w:history="1">
        <w:r w:rsidRPr="00974716">
          <w:rPr>
            <w:rStyle w:val="Hyperlink"/>
            <w:sz w:val="24"/>
            <w:szCs w:val="24"/>
          </w:rPr>
          <w:t>kelly.norwood@avistacorp.com</w:t>
        </w:r>
      </w:hyperlink>
      <w:r w:rsidRPr="00974716">
        <w:rPr>
          <w:sz w:val="24"/>
          <w:szCs w:val="24"/>
        </w:rPr>
        <w:t xml:space="preserve"> </w:t>
      </w:r>
    </w:p>
    <w:p w:rsidR="00303B74" w:rsidRPr="00974716" w:rsidRDefault="00303B74">
      <w:pPr>
        <w:tabs>
          <w:tab w:val="left" w:pos="5040"/>
        </w:tabs>
        <w:ind w:left="360"/>
        <w:rPr>
          <w:sz w:val="24"/>
          <w:szCs w:val="24"/>
          <w:lang w:val="fr-FR"/>
        </w:rPr>
      </w:pPr>
      <w:hyperlink r:id="rId8" w:history="1">
        <w:r w:rsidRPr="00974716">
          <w:rPr>
            <w:rStyle w:val="Hyperlink"/>
            <w:sz w:val="24"/>
            <w:szCs w:val="24"/>
            <w:lang w:val="fr-FR"/>
          </w:rPr>
          <w:t>david.meyer@avistacorp.com</w:t>
        </w:r>
      </w:hyperlink>
      <w:r w:rsidRPr="00974716">
        <w:rPr>
          <w:sz w:val="24"/>
          <w:szCs w:val="24"/>
          <w:lang w:val="fr-FR"/>
        </w:rPr>
        <w:tab/>
        <w:t>(509) 495-4267</w:t>
      </w:r>
    </w:p>
    <w:p w:rsidR="00303B74" w:rsidRPr="00974716" w:rsidRDefault="00303B74">
      <w:pPr>
        <w:tabs>
          <w:tab w:val="left" w:pos="5040"/>
        </w:tabs>
        <w:ind w:left="360"/>
        <w:rPr>
          <w:sz w:val="24"/>
          <w:szCs w:val="24"/>
          <w:lang w:val="fr-FR"/>
        </w:rPr>
      </w:pPr>
      <w:r w:rsidRPr="00974716">
        <w:rPr>
          <w:sz w:val="24"/>
          <w:szCs w:val="24"/>
          <w:lang w:val="fr-FR"/>
        </w:rPr>
        <w:t>(509) 495-4316</w:t>
      </w:r>
      <w:r w:rsidRPr="00974716">
        <w:rPr>
          <w:sz w:val="24"/>
          <w:szCs w:val="24"/>
          <w:lang w:val="fr-FR"/>
        </w:rPr>
        <w:tab/>
        <w:t>(509) 495-885</w:t>
      </w:r>
      <w:r w:rsidR="00C0458C" w:rsidRPr="00974716">
        <w:rPr>
          <w:sz w:val="24"/>
          <w:szCs w:val="24"/>
          <w:lang w:val="fr-FR"/>
        </w:rPr>
        <w:t>1</w:t>
      </w:r>
      <w:r w:rsidR="00D274EB" w:rsidRPr="00974716">
        <w:rPr>
          <w:sz w:val="24"/>
          <w:szCs w:val="24"/>
          <w:lang w:val="fr-FR"/>
        </w:rPr>
        <w:t xml:space="preserve"> (FAX)</w:t>
      </w:r>
    </w:p>
    <w:p w:rsidR="00303B74" w:rsidRPr="00974716" w:rsidRDefault="00386E3A">
      <w:pPr>
        <w:tabs>
          <w:tab w:val="left" w:pos="5040"/>
        </w:tabs>
        <w:ind w:left="360"/>
        <w:rPr>
          <w:sz w:val="24"/>
          <w:szCs w:val="24"/>
        </w:rPr>
      </w:pPr>
      <w:r w:rsidRPr="00974716">
        <w:rPr>
          <w:sz w:val="24"/>
          <w:szCs w:val="24"/>
        </w:rPr>
        <w:t>(509) 495-8851</w:t>
      </w:r>
      <w:r w:rsidR="00DD34C8" w:rsidRPr="00974716">
        <w:rPr>
          <w:sz w:val="24"/>
          <w:szCs w:val="24"/>
        </w:rPr>
        <w:t xml:space="preserve"> (FAX)</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Enclosed with this filing are an original and two copies of the following proposed tariff sheets formatted with the coding required by WAC 480-80-105, and three copies in legislative format as required by WAC 480-07-510:</w:t>
      </w:r>
    </w:p>
    <w:p w:rsidR="00303B74" w:rsidRPr="00974716" w:rsidRDefault="00303B74">
      <w:pPr>
        <w:rPr>
          <w:sz w:val="24"/>
          <w:szCs w:val="24"/>
        </w:rPr>
      </w:pPr>
    </w:p>
    <w:tbl>
      <w:tblPr>
        <w:tblW w:w="0" w:type="auto"/>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703"/>
        <w:gridCol w:w="1220"/>
        <w:gridCol w:w="2780"/>
      </w:tblGrid>
      <w:tr w:rsidR="00303B74" w:rsidRPr="00974716">
        <w:tblPrEx>
          <w:tblCellMar>
            <w:top w:w="0" w:type="dxa"/>
            <w:bottom w:w="0" w:type="dxa"/>
          </w:tblCellMar>
        </w:tblPrEx>
        <w:tc>
          <w:tcPr>
            <w:tcW w:w="2703" w:type="dxa"/>
          </w:tcPr>
          <w:p w:rsidR="00303B74" w:rsidRPr="003800DE" w:rsidRDefault="00EE4EA9">
            <w:pPr>
              <w:rPr>
                <w:sz w:val="24"/>
                <w:szCs w:val="24"/>
                <w:highlight w:val="yellow"/>
              </w:rPr>
            </w:pPr>
            <w:r w:rsidRPr="00EE4EA9">
              <w:rPr>
                <w:sz w:val="24"/>
                <w:szCs w:val="24"/>
              </w:rPr>
              <w:lastRenderedPageBreak/>
              <w:t>9</w:t>
            </w:r>
            <w:r w:rsidR="0003726E" w:rsidRPr="00EE4EA9">
              <w:rPr>
                <w:sz w:val="24"/>
                <w:szCs w:val="24"/>
                <w:vertAlign w:val="superscript"/>
              </w:rPr>
              <w:t>th</w:t>
            </w:r>
            <w:r w:rsidR="00303B74" w:rsidRPr="00EE4EA9">
              <w:rPr>
                <w:sz w:val="24"/>
                <w:szCs w:val="24"/>
              </w:rPr>
              <w:t xml:space="preserve"> Revision Sheet 1</w:t>
            </w:r>
          </w:p>
        </w:tc>
        <w:tc>
          <w:tcPr>
            <w:tcW w:w="1220" w:type="dxa"/>
          </w:tcPr>
          <w:p w:rsidR="00303B74" w:rsidRPr="003800DE" w:rsidRDefault="00303B74">
            <w:pPr>
              <w:rPr>
                <w:sz w:val="24"/>
                <w:szCs w:val="24"/>
                <w:highlight w:val="yellow"/>
              </w:rPr>
            </w:pPr>
            <w:bookmarkStart w:id="0" w:name="OLE_LINK1"/>
            <w:r w:rsidRPr="00EE4EA9">
              <w:rPr>
                <w:sz w:val="24"/>
                <w:szCs w:val="24"/>
              </w:rPr>
              <w:t>Canceling</w:t>
            </w:r>
            <w:bookmarkEnd w:id="0"/>
          </w:p>
        </w:tc>
        <w:tc>
          <w:tcPr>
            <w:tcW w:w="2780" w:type="dxa"/>
          </w:tcPr>
          <w:p w:rsidR="00303B74" w:rsidRPr="003800DE" w:rsidRDefault="00EE4EA9">
            <w:pPr>
              <w:rPr>
                <w:sz w:val="24"/>
                <w:szCs w:val="24"/>
                <w:highlight w:val="yellow"/>
              </w:rPr>
            </w:pPr>
            <w:r w:rsidRPr="00EE4EA9">
              <w:rPr>
                <w:sz w:val="24"/>
                <w:szCs w:val="24"/>
              </w:rPr>
              <w:t>8</w:t>
            </w:r>
            <w:r w:rsidRPr="00EE4EA9">
              <w:rPr>
                <w:sz w:val="24"/>
                <w:szCs w:val="24"/>
                <w:vertAlign w:val="superscript"/>
              </w:rPr>
              <w:t>th</w:t>
            </w:r>
            <w:r w:rsidRPr="00EE4EA9">
              <w:rPr>
                <w:sz w:val="24"/>
                <w:szCs w:val="24"/>
              </w:rPr>
              <w:t xml:space="preserve"> </w:t>
            </w:r>
            <w:r w:rsidR="00600F6F" w:rsidRPr="00EE4EA9">
              <w:rPr>
                <w:sz w:val="24"/>
                <w:szCs w:val="24"/>
              </w:rPr>
              <w:t>Revision Sheet 1</w:t>
            </w:r>
          </w:p>
        </w:tc>
      </w:tr>
      <w:tr w:rsidR="00303B74" w:rsidRPr="00974716">
        <w:tblPrEx>
          <w:tblCellMar>
            <w:top w:w="0" w:type="dxa"/>
            <w:bottom w:w="0" w:type="dxa"/>
          </w:tblCellMar>
        </w:tblPrEx>
        <w:tc>
          <w:tcPr>
            <w:tcW w:w="2703" w:type="dxa"/>
          </w:tcPr>
          <w:p w:rsidR="00303B74" w:rsidRPr="00EE4EA9" w:rsidRDefault="00EE4EA9" w:rsidP="000803A6">
            <w:pPr>
              <w:rPr>
                <w:sz w:val="24"/>
                <w:szCs w:val="24"/>
              </w:rPr>
            </w:pPr>
            <w:r w:rsidRPr="00EE4EA9">
              <w:rPr>
                <w:sz w:val="24"/>
                <w:szCs w:val="24"/>
              </w:rPr>
              <w:t>9</w:t>
            </w:r>
            <w:r w:rsidR="0003726E" w:rsidRPr="00EE4EA9">
              <w:rPr>
                <w:sz w:val="24"/>
                <w:szCs w:val="24"/>
                <w:vertAlign w:val="superscript"/>
              </w:rPr>
              <w:t>th</w:t>
            </w:r>
            <w:r w:rsidR="00303B74" w:rsidRPr="00EE4EA9">
              <w:rPr>
                <w:sz w:val="24"/>
                <w:szCs w:val="24"/>
              </w:rPr>
              <w:t xml:space="preserve"> Revision Sheet 11</w:t>
            </w:r>
          </w:p>
        </w:tc>
        <w:tc>
          <w:tcPr>
            <w:tcW w:w="1220" w:type="dxa"/>
          </w:tcPr>
          <w:p w:rsidR="00303B74" w:rsidRPr="00EE4EA9" w:rsidRDefault="00303B74">
            <w:pPr>
              <w:rPr>
                <w:sz w:val="24"/>
                <w:szCs w:val="24"/>
              </w:rPr>
            </w:pPr>
            <w:r w:rsidRPr="00EE4EA9">
              <w:rPr>
                <w:sz w:val="24"/>
                <w:szCs w:val="24"/>
              </w:rPr>
              <w:t>Canceling</w:t>
            </w:r>
          </w:p>
        </w:tc>
        <w:tc>
          <w:tcPr>
            <w:tcW w:w="2780" w:type="dxa"/>
          </w:tcPr>
          <w:p w:rsidR="00303B74" w:rsidRPr="00EE4EA9" w:rsidRDefault="00EE4EA9">
            <w:pPr>
              <w:rPr>
                <w:sz w:val="24"/>
                <w:szCs w:val="24"/>
              </w:rPr>
            </w:pPr>
            <w:r w:rsidRPr="00EE4EA9">
              <w:rPr>
                <w:sz w:val="24"/>
                <w:szCs w:val="24"/>
              </w:rPr>
              <w:t>8</w:t>
            </w:r>
            <w:r w:rsidR="0003726E" w:rsidRPr="00EE4EA9">
              <w:rPr>
                <w:sz w:val="24"/>
                <w:szCs w:val="24"/>
                <w:vertAlign w:val="superscript"/>
              </w:rPr>
              <w:t>th</w:t>
            </w:r>
            <w:r w:rsidR="00600F6F" w:rsidRPr="00EE4EA9">
              <w:rPr>
                <w:sz w:val="24"/>
                <w:szCs w:val="24"/>
              </w:rPr>
              <w:t xml:space="preserve"> Revision Sheet 11</w:t>
            </w:r>
          </w:p>
        </w:tc>
      </w:tr>
      <w:tr w:rsidR="00303B74" w:rsidRPr="00974716">
        <w:tblPrEx>
          <w:tblCellMar>
            <w:top w:w="0" w:type="dxa"/>
            <w:bottom w:w="0" w:type="dxa"/>
          </w:tblCellMar>
        </w:tblPrEx>
        <w:tc>
          <w:tcPr>
            <w:tcW w:w="2703" w:type="dxa"/>
          </w:tcPr>
          <w:p w:rsidR="00303B74" w:rsidRPr="00EE4EA9" w:rsidRDefault="00EE4EA9" w:rsidP="000803A6">
            <w:pPr>
              <w:rPr>
                <w:sz w:val="24"/>
                <w:szCs w:val="24"/>
              </w:rPr>
            </w:pPr>
            <w:r w:rsidRPr="00EE4EA9">
              <w:rPr>
                <w:sz w:val="24"/>
                <w:szCs w:val="24"/>
              </w:rPr>
              <w:t>9</w:t>
            </w:r>
            <w:r w:rsidR="0003726E" w:rsidRPr="00EE4EA9">
              <w:rPr>
                <w:sz w:val="24"/>
                <w:szCs w:val="24"/>
                <w:vertAlign w:val="superscript"/>
              </w:rPr>
              <w:t>th</w:t>
            </w:r>
            <w:r w:rsidR="00303B74" w:rsidRPr="00EE4EA9">
              <w:rPr>
                <w:sz w:val="24"/>
                <w:szCs w:val="24"/>
              </w:rPr>
              <w:t xml:space="preserve"> Revision Sheet 21</w:t>
            </w:r>
          </w:p>
        </w:tc>
        <w:tc>
          <w:tcPr>
            <w:tcW w:w="1220" w:type="dxa"/>
          </w:tcPr>
          <w:p w:rsidR="00303B74" w:rsidRPr="00EE4EA9" w:rsidRDefault="00303B74">
            <w:pPr>
              <w:rPr>
                <w:sz w:val="24"/>
                <w:szCs w:val="24"/>
              </w:rPr>
            </w:pPr>
            <w:r w:rsidRPr="00EE4EA9">
              <w:rPr>
                <w:sz w:val="24"/>
                <w:szCs w:val="24"/>
              </w:rPr>
              <w:t>Canceling</w:t>
            </w:r>
          </w:p>
        </w:tc>
        <w:tc>
          <w:tcPr>
            <w:tcW w:w="2780" w:type="dxa"/>
          </w:tcPr>
          <w:p w:rsidR="00303B74" w:rsidRPr="00EE4EA9" w:rsidRDefault="00EE4EA9">
            <w:pPr>
              <w:rPr>
                <w:sz w:val="24"/>
                <w:szCs w:val="24"/>
              </w:rPr>
            </w:pPr>
            <w:r w:rsidRPr="00EE4EA9">
              <w:rPr>
                <w:sz w:val="24"/>
                <w:szCs w:val="24"/>
              </w:rPr>
              <w:t>8</w:t>
            </w:r>
            <w:r w:rsidR="0003726E" w:rsidRPr="00EE4EA9">
              <w:rPr>
                <w:sz w:val="24"/>
                <w:szCs w:val="24"/>
                <w:vertAlign w:val="superscript"/>
              </w:rPr>
              <w:t>th</w:t>
            </w:r>
            <w:r w:rsidR="00600F6F" w:rsidRPr="00EE4EA9">
              <w:rPr>
                <w:sz w:val="24"/>
                <w:szCs w:val="24"/>
              </w:rPr>
              <w:t xml:space="preserve"> Revision Sheet 21</w:t>
            </w:r>
          </w:p>
        </w:tc>
      </w:tr>
      <w:tr w:rsidR="00303B74" w:rsidRPr="00974716">
        <w:tblPrEx>
          <w:tblCellMar>
            <w:top w:w="0" w:type="dxa"/>
            <w:bottom w:w="0" w:type="dxa"/>
          </w:tblCellMar>
        </w:tblPrEx>
        <w:tc>
          <w:tcPr>
            <w:tcW w:w="2703" w:type="dxa"/>
          </w:tcPr>
          <w:p w:rsidR="00303B74" w:rsidRPr="00EE4EA9" w:rsidRDefault="00EE4EA9" w:rsidP="000803A6">
            <w:pPr>
              <w:rPr>
                <w:sz w:val="24"/>
                <w:szCs w:val="24"/>
              </w:rPr>
            </w:pPr>
            <w:r w:rsidRPr="00EE4EA9">
              <w:rPr>
                <w:sz w:val="24"/>
                <w:szCs w:val="24"/>
              </w:rPr>
              <w:t>9</w:t>
            </w:r>
            <w:r w:rsidR="0003726E" w:rsidRPr="00EE4EA9">
              <w:rPr>
                <w:sz w:val="24"/>
                <w:szCs w:val="24"/>
                <w:vertAlign w:val="superscript"/>
              </w:rPr>
              <w:t>th</w:t>
            </w:r>
            <w:r w:rsidR="0003726E" w:rsidRPr="00EE4EA9">
              <w:rPr>
                <w:sz w:val="24"/>
                <w:szCs w:val="24"/>
              </w:rPr>
              <w:t xml:space="preserve"> </w:t>
            </w:r>
            <w:r w:rsidR="00303B74" w:rsidRPr="00EE4EA9">
              <w:rPr>
                <w:sz w:val="24"/>
                <w:szCs w:val="24"/>
              </w:rPr>
              <w:t>Revision Sheet 25</w:t>
            </w:r>
          </w:p>
        </w:tc>
        <w:tc>
          <w:tcPr>
            <w:tcW w:w="1220" w:type="dxa"/>
          </w:tcPr>
          <w:p w:rsidR="00303B74" w:rsidRPr="00EE4EA9" w:rsidRDefault="00303B74">
            <w:pPr>
              <w:rPr>
                <w:sz w:val="24"/>
                <w:szCs w:val="24"/>
              </w:rPr>
            </w:pPr>
            <w:r w:rsidRPr="00EE4EA9">
              <w:rPr>
                <w:sz w:val="24"/>
                <w:szCs w:val="24"/>
              </w:rPr>
              <w:t>Canceling</w:t>
            </w:r>
          </w:p>
        </w:tc>
        <w:tc>
          <w:tcPr>
            <w:tcW w:w="2780" w:type="dxa"/>
          </w:tcPr>
          <w:p w:rsidR="00303B74" w:rsidRPr="00EE4EA9" w:rsidRDefault="00EE4EA9">
            <w:pPr>
              <w:rPr>
                <w:sz w:val="24"/>
                <w:szCs w:val="24"/>
              </w:rPr>
            </w:pPr>
            <w:r w:rsidRPr="00EE4EA9">
              <w:rPr>
                <w:sz w:val="24"/>
                <w:szCs w:val="24"/>
              </w:rPr>
              <w:t>8</w:t>
            </w:r>
            <w:r w:rsidR="0003726E" w:rsidRPr="00EE4EA9">
              <w:rPr>
                <w:sz w:val="24"/>
                <w:szCs w:val="24"/>
                <w:vertAlign w:val="superscript"/>
              </w:rPr>
              <w:t>th</w:t>
            </w:r>
            <w:r w:rsidR="00600F6F" w:rsidRPr="00EE4EA9">
              <w:rPr>
                <w:sz w:val="24"/>
                <w:szCs w:val="24"/>
              </w:rPr>
              <w:t xml:space="preserve"> Revision Sheet 25</w:t>
            </w:r>
          </w:p>
        </w:tc>
      </w:tr>
      <w:tr w:rsidR="00303B74" w:rsidRPr="00974716">
        <w:tblPrEx>
          <w:tblCellMar>
            <w:top w:w="0" w:type="dxa"/>
            <w:bottom w:w="0" w:type="dxa"/>
          </w:tblCellMar>
        </w:tblPrEx>
        <w:tc>
          <w:tcPr>
            <w:tcW w:w="2703" w:type="dxa"/>
          </w:tcPr>
          <w:p w:rsidR="00303B74" w:rsidRPr="00EE4EA9" w:rsidRDefault="00EE4EA9" w:rsidP="000803A6">
            <w:pPr>
              <w:rPr>
                <w:sz w:val="24"/>
                <w:szCs w:val="24"/>
              </w:rPr>
            </w:pPr>
            <w:r w:rsidRPr="00EE4EA9">
              <w:rPr>
                <w:sz w:val="24"/>
                <w:szCs w:val="24"/>
              </w:rPr>
              <w:t>6</w:t>
            </w:r>
            <w:r w:rsidR="0083573A" w:rsidRPr="00EE4EA9">
              <w:rPr>
                <w:sz w:val="24"/>
                <w:szCs w:val="24"/>
                <w:vertAlign w:val="superscript"/>
              </w:rPr>
              <w:t>th</w:t>
            </w:r>
            <w:r w:rsidR="00303B74" w:rsidRPr="00EE4EA9">
              <w:rPr>
                <w:sz w:val="24"/>
                <w:szCs w:val="24"/>
              </w:rPr>
              <w:t xml:space="preserve"> Revision Sheet 25A</w:t>
            </w:r>
          </w:p>
        </w:tc>
        <w:tc>
          <w:tcPr>
            <w:tcW w:w="1220" w:type="dxa"/>
          </w:tcPr>
          <w:p w:rsidR="00303B74" w:rsidRPr="00EE4EA9" w:rsidRDefault="00303B74">
            <w:pPr>
              <w:rPr>
                <w:sz w:val="24"/>
                <w:szCs w:val="24"/>
              </w:rPr>
            </w:pPr>
            <w:r w:rsidRPr="00EE4EA9">
              <w:rPr>
                <w:sz w:val="24"/>
                <w:szCs w:val="24"/>
              </w:rPr>
              <w:t>Canceling</w:t>
            </w:r>
          </w:p>
        </w:tc>
        <w:tc>
          <w:tcPr>
            <w:tcW w:w="2780" w:type="dxa"/>
          </w:tcPr>
          <w:p w:rsidR="00303B74" w:rsidRPr="00EE4EA9" w:rsidRDefault="00EE4EA9" w:rsidP="000803A6">
            <w:pPr>
              <w:rPr>
                <w:sz w:val="24"/>
                <w:szCs w:val="24"/>
              </w:rPr>
            </w:pPr>
            <w:r w:rsidRPr="00EE4EA9">
              <w:rPr>
                <w:sz w:val="24"/>
                <w:szCs w:val="24"/>
              </w:rPr>
              <w:t>5</w:t>
            </w:r>
            <w:r w:rsidR="000803A6" w:rsidRPr="00EE4EA9">
              <w:rPr>
                <w:sz w:val="24"/>
                <w:szCs w:val="24"/>
                <w:vertAlign w:val="superscript"/>
              </w:rPr>
              <w:t>th</w:t>
            </w:r>
            <w:r w:rsidR="000803A6" w:rsidRPr="00EE4EA9">
              <w:rPr>
                <w:sz w:val="24"/>
                <w:szCs w:val="24"/>
              </w:rPr>
              <w:t xml:space="preserve"> </w:t>
            </w:r>
            <w:r w:rsidR="00CD73DC" w:rsidRPr="00EE4EA9">
              <w:rPr>
                <w:sz w:val="24"/>
                <w:szCs w:val="24"/>
              </w:rPr>
              <w:t>Revision Sheet 25A</w:t>
            </w:r>
          </w:p>
        </w:tc>
      </w:tr>
      <w:tr w:rsidR="00303B74" w:rsidRPr="00974716">
        <w:tblPrEx>
          <w:tblCellMar>
            <w:top w:w="0" w:type="dxa"/>
            <w:bottom w:w="0" w:type="dxa"/>
          </w:tblCellMar>
        </w:tblPrEx>
        <w:tc>
          <w:tcPr>
            <w:tcW w:w="2703" w:type="dxa"/>
          </w:tcPr>
          <w:p w:rsidR="00303B74" w:rsidRPr="00EE4EA9" w:rsidRDefault="00EE4EA9" w:rsidP="000803A6">
            <w:pPr>
              <w:rPr>
                <w:sz w:val="24"/>
                <w:szCs w:val="24"/>
              </w:rPr>
            </w:pPr>
            <w:r w:rsidRPr="00EE4EA9">
              <w:rPr>
                <w:sz w:val="24"/>
                <w:szCs w:val="24"/>
              </w:rPr>
              <w:t>9</w:t>
            </w:r>
            <w:r w:rsidR="0003726E" w:rsidRPr="00EE4EA9">
              <w:rPr>
                <w:sz w:val="24"/>
                <w:szCs w:val="24"/>
                <w:vertAlign w:val="superscript"/>
              </w:rPr>
              <w:t>th</w:t>
            </w:r>
            <w:r w:rsidR="00303B74" w:rsidRPr="00EE4EA9">
              <w:rPr>
                <w:sz w:val="24"/>
                <w:szCs w:val="24"/>
              </w:rPr>
              <w:t xml:space="preserve"> Revision Sheet 31</w:t>
            </w:r>
          </w:p>
        </w:tc>
        <w:tc>
          <w:tcPr>
            <w:tcW w:w="1220" w:type="dxa"/>
          </w:tcPr>
          <w:p w:rsidR="00303B74" w:rsidRPr="00EE4EA9" w:rsidRDefault="00303B74">
            <w:pPr>
              <w:rPr>
                <w:sz w:val="24"/>
                <w:szCs w:val="24"/>
              </w:rPr>
            </w:pPr>
            <w:r w:rsidRPr="00EE4EA9">
              <w:rPr>
                <w:sz w:val="24"/>
                <w:szCs w:val="24"/>
              </w:rPr>
              <w:t>Canceling</w:t>
            </w:r>
          </w:p>
        </w:tc>
        <w:tc>
          <w:tcPr>
            <w:tcW w:w="2780" w:type="dxa"/>
          </w:tcPr>
          <w:p w:rsidR="00303B74" w:rsidRPr="00EE4EA9" w:rsidRDefault="00EE4EA9">
            <w:pPr>
              <w:rPr>
                <w:sz w:val="24"/>
                <w:szCs w:val="24"/>
              </w:rPr>
            </w:pPr>
            <w:r w:rsidRPr="00EE4EA9">
              <w:rPr>
                <w:sz w:val="24"/>
                <w:szCs w:val="24"/>
              </w:rPr>
              <w:t>8</w:t>
            </w:r>
            <w:r w:rsidR="0003726E" w:rsidRPr="00EE4EA9">
              <w:rPr>
                <w:sz w:val="24"/>
                <w:szCs w:val="24"/>
                <w:vertAlign w:val="superscript"/>
              </w:rPr>
              <w:t>th</w:t>
            </w:r>
            <w:r w:rsidR="00CD73DC" w:rsidRPr="00EE4EA9">
              <w:rPr>
                <w:sz w:val="24"/>
                <w:szCs w:val="24"/>
              </w:rPr>
              <w:t xml:space="preserve"> Revision Sheet 31</w:t>
            </w:r>
          </w:p>
        </w:tc>
      </w:tr>
      <w:tr w:rsidR="00303B74" w:rsidRPr="00974716">
        <w:tblPrEx>
          <w:tblCellMar>
            <w:top w:w="0" w:type="dxa"/>
            <w:bottom w:w="0" w:type="dxa"/>
          </w:tblCellMar>
        </w:tblPrEx>
        <w:tc>
          <w:tcPr>
            <w:tcW w:w="2703" w:type="dxa"/>
          </w:tcPr>
          <w:p w:rsidR="00303B74" w:rsidRPr="00EE4EA9" w:rsidRDefault="00EE4EA9" w:rsidP="000803A6">
            <w:pPr>
              <w:rPr>
                <w:sz w:val="24"/>
                <w:szCs w:val="24"/>
              </w:rPr>
            </w:pPr>
            <w:r w:rsidRPr="00EE4EA9">
              <w:rPr>
                <w:sz w:val="24"/>
                <w:szCs w:val="24"/>
              </w:rPr>
              <w:t>8</w:t>
            </w:r>
            <w:r w:rsidR="0003726E" w:rsidRPr="00EE4EA9">
              <w:rPr>
                <w:sz w:val="24"/>
                <w:szCs w:val="24"/>
                <w:vertAlign w:val="superscript"/>
              </w:rPr>
              <w:t>th</w:t>
            </w:r>
            <w:r w:rsidR="00303B74" w:rsidRPr="00EE4EA9">
              <w:rPr>
                <w:sz w:val="24"/>
                <w:szCs w:val="24"/>
              </w:rPr>
              <w:t xml:space="preserve"> Revision Sheet 41</w:t>
            </w:r>
          </w:p>
        </w:tc>
        <w:tc>
          <w:tcPr>
            <w:tcW w:w="1220" w:type="dxa"/>
          </w:tcPr>
          <w:p w:rsidR="00303B74" w:rsidRPr="00EE4EA9" w:rsidRDefault="00303B74">
            <w:pPr>
              <w:rPr>
                <w:sz w:val="24"/>
                <w:szCs w:val="24"/>
              </w:rPr>
            </w:pPr>
            <w:r w:rsidRPr="00EE4EA9">
              <w:rPr>
                <w:sz w:val="24"/>
                <w:szCs w:val="24"/>
              </w:rPr>
              <w:t>Canceling</w:t>
            </w:r>
          </w:p>
        </w:tc>
        <w:tc>
          <w:tcPr>
            <w:tcW w:w="2780" w:type="dxa"/>
          </w:tcPr>
          <w:p w:rsidR="00303B74" w:rsidRPr="00EE4EA9" w:rsidRDefault="00EE4EA9" w:rsidP="000803A6">
            <w:pPr>
              <w:rPr>
                <w:sz w:val="24"/>
                <w:szCs w:val="24"/>
              </w:rPr>
            </w:pPr>
            <w:r w:rsidRPr="00EE4EA9">
              <w:rPr>
                <w:sz w:val="24"/>
                <w:szCs w:val="24"/>
              </w:rPr>
              <w:t>7</w:t>
            </w:r>
            <w:r w:rsidR="0003726E" w:rsidRPr="00EE4EA9">
              <w:rPr>
                <w:sz w:val="24"/>
                <w:szCs w:val="24"/>
                <w:vertAlign w:val="superscript"/>
              </w:rPr>
              <w:t>th</w:t>
            </w:r>
            <w:r w:rsidR="00CD73DC" w:rsidRPr="00EE4EA9">
              <w:rPr>
                <w:sz w:val="24"/>
                <w:szCs w:val="24"/>
              </w:rPr>
              <w:t xml:space="preserve"> Revision Sheet 41</w:t>
            </w:r>
          </w:p>
        </w:tc>
      </w:tr>
      <w:tr w:rsidR="00303B74" w:rsidRPr="00974716">
        <w:tblPrEx>
          <w:tblCellMar>
            <w:top w:w="0" w:type="dxa"/>
            <w:bottom w:w="0" w:type="dxa"/>
          </w:tblCellMar>
        </w:tblPrEx>
        <w:tc>
          <w:tcPr>
            <w:tcW w:w="2703" w:type="dxa"/>
          </w:tcPr>
          <w:p w:rsidR="00303B74" w:rsidRPr="00EE4EA9" w:rsidRDefault="00EE4EA9" w:rsidP="000803A6">
            <w:pPr>
              <w:rPr>
                <w:sz w:val="24"/>
                <w:szCs w:val="24"/>
              </w:rPr>
            </w:pPr>
            <w:r w:rsidRPr="00EE4EA9">
              <w:rPr>
                <w:sz w:val="24"/>
                <w:szCs w:val="24"/>
              </w:rPr>
              <w:t>8</w:t>
            </w:r>
            <w:r w:rsidR="0003726E" w:rsidRPr="00EE4EA9">
              <w:rPr>
                <w:sz w:val="24"/>
                <w:szCs w:val="24"/>
                <w:vertAlign w:val="superscript"/>
              </w:rPr>
              <w:t>th</w:t>
            </w:r>
            <w:r w:rsidR="00303B74" w:rsidRPr="00EE4EA9">
              <w:rPr>
                <w:sz w:val="24"/>
                <w:szCs w:val="24"/>
              </w:rPr>
              <w:t xml:space="preserve"> Revision Sheet 42</w:t>
            </w:r>
          </w:p>
        </w:tc>
        <w:tc>
          <w:tcPr>
            <w:tcW w:w="1220" w:type="dxa"/>
          </w:tcPr>
          <w:p w:rsidR="00303B74" w:rsidRPr="00EE4EA9" w:rsidRDefault="00303B74">
            <w:pPr>
              <w:rPr>
                <w:sz w:val="24"/>
                <w:szCs w:val="24"/>
              </w:rPr>
            </w:pPr>
            <w:r w:rsidRPr="00EE4EA9">
              <w:rPr>
                <w:sz w:val="24"/>
                <w:szCs w:val="24"/>
              </w:rPr>
              <w:t>Canceling</w:t>
            </w:r>
          </w:p>
        </w:tc>
        <w:tc>
          <w:tcPr>
            <w:tcW w:w="2780" w:type="dxa"/>
          </w:tcPr>
          <w:p w:rsidR="00303B74" w:rsidRPr="00EE4EA9" w:rsidRDefault="00EE4EA9" w:rsidP="000803A6">
            <w:pPr>
              <w:rPr>
                <w:sz w:val="24"/>
                <w:szCs w:val="24"/>
              </w:rPr>
            </w:pPr>
            <w:r w:rsidRPr="00EE4EA9">
              <w:rPr>
                <w:sz w:val="24"/>
                <w:szCs w:val="24"/>
              </w:rPr>
              <w:t>7</w:t>
            </w:r>
            <w:r w:rsidR="0003726E" w:rsidRPr="00EE4EA9">
              <w:rPr>
                <w:sz w:val="24"/>
                <w:szCs w:val="24"/>
                <w:vertAlign w:val="superscript"/>
              </w:rPr>
              <w:t>th</w:t>
            </w:r>
            <w:r w:rsidR="00CD73DC" w:rsidRPr="00EE4EA9">
              <w:rPr>
                <w:sz w:val="24"/>
                <w:szCs w:val="24"/>
              </w:rPr>
              <w:t xml:space="preserve"> Revision Sheet 42</w:t>
            </w:r>
          </w:p>
        </w:tc>
      </w:tr>
      <w:tr w:rsidR="00CD73DC" w:rsidRPr="00974716">
        <w:tblPrEx>
          <w:tblCellMar>
            <w:top w:w="0" w:type="dxa"/>
            <w:bottom w:w="0" w:type="dxa"/>
          </w:tblCellMar>
        </w:tblPrEx>
        <w:tc>
          <w:tcPr>
            <w:tcW w:w="2703" w:type="dxa"/>
          </w:tcPr>
          <w:p w:rsidR="00CD73DC" w:rsidRPr="00EE4EA9" w:rsidRDefault="00EE4EA9" w:rsidP="000803A6">
            <w:pPr>
              <w:rPr>
                <w:sz w:val="24"/>
                <w:szCs w:val="24"/>
              </w:rPr>
            </w:pPr>
            <w:r w:rsidRPr="00EE4EA9">
              <w:rPr>
                <w:sz w:val="24"/>
                <w:szCs w:val="24"/>
              </w:rPr>
              <w:t>8</w:t>
            </w:r>
            <w:r w:rsidR="0003726E" w:rsidRPr="00EE4EA9">
              <w:rPr>
                <w:sz w:val="24"/>
                <w:szCs w:val="24"/>
                <w:vertAlign w:val="superscript"/>
              </w:rPr>
              <w:t>th</w:t>
            </w:r>
            <w:r w:rsidR="00CD73DC" w:rsidRPr="00EE4EA9">
              <w:rPr>
                <w:sz w:val="24"/>
                <w:szCs w:val="24"/>
              </w:rPr>
              <w:t xml:space="preserve"> Revision Sheet 44</w:t>
            </w:r>
          </w:p>
        </w:tc>
        <w:tc>
          <w:tcPr>
            <w:tcW w:w="1220" w:type="dxa"/>
          </w:tcPr>
          <w:p w:rsidR="00CD73DC" w:rsidRPr="00EE4EA9" w:rsidRDefault="00CD73DC">
            <w:pPr>
              <w:rPr>
                <w:sz w:val="24"/>
                <w:szCs w:val="24"/>
              </w:rPr>
            </w:pPr>
            <w:r w:rsidRPr="00EE4EA9">
              <w:rPr>
                <w:sz w:val="24"/>
                <w:szCs w:val="24"/>
              </w:rPr>
              <w:t>Canceling</w:t>
            </w:r>
          </w:p>
        </w:tc>
        <w:tc>
          <w:tcPr>
            <w:tcW w:w="2780" w:type="dxa"/>
          </w:tcPr>
          <w:p w:rsidR="00CD73DC" w:rsidRPr="00EE4EA9" w:rsidRDefault="00EE4EA9" w:rsidP="000803A6">
            <w:pPr>
              <w:rPr>
                <w:sz w:val="24"/>
                <w:szCs w:val="24"/>
              </w:rPr>
            </w:pPr>
            <w:r w:rsidRPr="00EE4EA9">
              <w:rPr>
                <w:sz w:val="24"/>
                <w:szCs w:val="24"/>
              </w:rPr>
              <w:t>7</w:t>
            </w:r>
            <w:r w:rsidR="0003726E" w:rsidRPr="00EE4EA9">
              <w:rPr>
                <w:sz w:val="24"/>
                <w:szCs w:val="24"/>
                <w:vertAlign w:val="superscript"/>
              </w:rPr>
              <w:t>th</w:t>
            </w:r>
            <w:r w:rsidR="00CD73DC" w:rsidRPr="00EE4EA9">
              <w:rPr>
                <w:sz w:val="24"/>
                <w:szCs w:val="24"/>
              </w:rPr>
              <w:t xml:space="preserve"> Revision Sheet 44</w:t>
            </w:r>
          </w:p>
        </w:tc>
      </w:tr>
      <w:tr w:rsidR="00CD73DC" w:rsidRPr="00974716">
        <w:tblPrEx>
          <w:tblCellMar>
            <w:top w:w="0" w:type="dxa"/>
            <w:bottom w:w="0" w:type="dxa"/>
          </w:tblCellMar>
        </w:tblPrEx>
        <w:tc>
          <w:tcPr>
            <w:tcW w:w="2703" w:type="dxa"/>
          </w:tcPr>
          <w:p w:rsidR="00CD73DC" w:rsidRPr="00EE4EA9" w:rsidRDefault="00EE4EA9" w:rsidP="000803A6">
            <w:pPr>
              <w:rPr>
                <w:sz w:val="24"/>
                <w:szCs w:val="24"/>
              </w:rPr>
            </w:pPr>
            <w:r w:rsidRPr="00EE4EA9">
              <w:rPr>
                <w:sz w:val="24"/>
                <w:szCs w:val="24"/>
              </w:rPr>
              <w:t>9</w:t>
            </w:r>
            <w:r w:rsidR="00CD73DC" w:rsidRPr="00EE4EA9">
              <w:rPr>
                <w:sz w:val="24"/>
                <w:szCs w:val="24"/>
                <w:vertAlign w:val="superscript"/>
              </w:rPr>
              <w:t>th</w:t>
            </w:r>
            <w:r w:rsidR="00CD73DC" w:rsidRPr="00EE4EA9">
              <w:rPr>
                <w:sz w:val="24"/>
                <w:szCs w:val="24"/>
              </w:rPr>
              <w:t xml:space="preserve"> Revision Sheet 45</w:t>
            </w:r>
          </w:p>
        </w:tc>
        <w:tc>
          <w:tcPr>
            <w:tcW w:w="1220" w:type="dxa"/>
          </w:tcPr>
          <w:p w:rsidR="00CD73DC" w:rsidRPr="00EE4EA9" w:rsidRDefault="00CD73DC">
            <w:pPr>
              <w:rPr>
                <w:sz w:val="24"/>
                <w:szCs w:val="24"/>
              </w:rPr>
            </w:pPr>
            <w:r w:rsidRPr="00EE4EA9">
              <w:rPr>
                <w:sz w:val="24"/>
                <w:szCs w:val="24"/>
              </w:rPr>
              <w:t>Canceling</w:t>
            </w:r>
          </w:p>
        </w:tc>
        <w:tc>
          <w:tcPr>
            <w:tcW w:w="2780" w:type="dxa"/>
          </w:tcPr>
          <w:p w:rsidR="00CD73DC" w:rsidRPr="00EE4EA9" w:rsidRDefault="00EE4EA9" w:rsidP="000803A6">
            <w:pPr>
              <w:rPr>
                <w:sz w:val="24"/>
                <w:szCs w:val="24"/>
              </w:rPr>
            </w:pPr>
            <w:r w:rsidRPr="00EE4EA9">
              <w:rPr>
                <w:sz w:val="24"/>
                <w:szCs w:val="24"/>
              </w:rPr>
              <w:t>8</w:t>
            </w:r>
            <w:r w:rsidR="00CD73DC" w:rsidRPr="00EE4EA9">
              <w:rPr>
                <w:sz w:val="24"/>
                <w:szCs w:val="24"/>
                <w:vertAlign w:val="superscript"/>
              </w:rPr>
              <w:t>th</w:t>
            </w:r>
            <w:r w:rsidR="00CD73DC" w:rsidRPr="00EE4EA9">
              <w:rPr>
                <w:sz w:val="24"/>
                <w:szCs w:val="24"/>
              </w:rPr>
              <w:t xml:space="preserve"> Revision Sheet 45</w:t>
            </w:r>
          </w:p>
        </w:tc>
      </w:tr>
      <w:tr w:rsidR="00CD73DC" w:rsidRPr="00974716">
        <w:tblPrEx>
          <w:tblCellMar>
            <w:top w:w="0" w:type="dxa"/>
            <w:bottom w:w="0" w:type="dxa"/>
          </w:tblCellMar>
        </w:tblPrEx>
        <w:tc>
          <w:tcPr>
            <w:tcW w:w="2703" w:type="dxa"/>
          </w:tcPr>
          <w:p w:rsidR="00CD73DC" w:rsidRPr="00EE4EA9" w:rsidRDefault="00EE4EA9" w:rsidP="000803A6">
            <w:pPr>
              <w:rPr>
                <w:sz w:val="24"/>
                <w:szCs w:val="24"/>
              </w:rPr>
            </w:pPr>
            <w:r w:rsidRPr="00EE4EA9">
              <w:rPr>
                <w:sz w:val="24"/>
                <w:szCs w:val="24"/>
              </w:rPr>
              <w:t>9</w:t>
            </w:r>
            <w:r w:rsidR="00CD73DC" w:rsidRPr="00EE4EA9">
              <w:rPr>
                <w:sz w:val="24"/>
                <w:szCs w:val="24"/>
                <w:vertAlign w:val="superscript"/>
              </w:rPr>
              <w:t>th</w:t>
            </w:r>
            <w:r w:rsidR="00CD73DC" w:rsidRPr="00EE4EA9">
              <w:rPr>
                <w:sz w:val="24"/>
                <w:szCs w:val="24"/>
              </w:rPr>
              <w:t xml:space="preserve"> Revision Sheet 46</w:t>
            </w:r>
          </w:p>
        </w:tc>
        <w:tc>
          <w:tcPr>
            <w:tcW w:w="1220" w:type="dxa"/>
          </w:tcPr>
          <w:p w:rsidR="00CD73DC" w:rsidRPr="00EE4EA9" w:rsidRDefault="00CD73DC">
            <w:pPr>
              <w:rPr>
                <w:sz w:val="24"/>
                <w:szCs w:val="24"/>
              </w:rPr>
            </w:pPr>
            <w:r w:rsidRPr="00EE4EA9">
              <w:rPr>
                <w:sz w:val="24"/>
                <w:szCs w:val="24"/>
              </w:rPr>
              <w:t>Canceling</w:t>
            </w:r>
          </w:p>
        </w:tc>
        <w:tc>
          <w:tcPr>
            <w:tcW w:w="2780" w:type="dxa"/>
          </w:tcPr>
          <w:p w:rsidR="00CD73DC" w:rsidRPr="00EE4EA9" w:rsidRDefault="00EE4EA9" w:rsidP="000803A6">
            <w:pPr>
              <w:rPr>
                <w:sz w:val="24"/>
                <w:szCs w:val="24"/>
              </w:rPr>
            </w:pPr>
            <w:r w:rsidRPr="00EE4EA9">
              <w:rPr>
                <w:sz w:val="24"/>
                <w:szCs w:val="24"/>
              </w:rPr>
              <w:t>8</w:t>
            </w:r>
            <w:r w:rsidR="00CD73DC" w:rsidRPr="00EE4EA9">
              <w:rPr>
                <w:sz w:val="24"/>
                <w:szCs w:val="24"/>
                <w:vertAlign w:val="superscript"/>
              </w:rPr>
              <w:t>th</w:t>
            </w:r>
            <w:r w:rsidR="00CD73DC" w:rsidRPr="00EE4EA9">
              <w:rPr>
                <w:sz w:val="24"/>
                <w:szCs w:val="24"/>
              </w:rPr>
              <w:t xml:space="preserve"> Revision Sheet 46</w:t>
            </w:r>
          </w:p>
        </w:tc>
      </w:tr>
      <w:tr w:rsidR="00CD73DC" w:rsidRPr="00974716">
        <w:tblPrEx>
          <w:tblCellMar>
            <w:top w:w="0" w:type="dxa"/>
            <w:bottom w:w="0" w:type="dxa"/>
          </w:tblCellMar>
        </w:tblPrEx>
        <w:tc>
          <w:tcPr>
            <w:tcW w:w="2703" w:type="dxa"/>
          </w:tcPr>
          <w:p w:rsidR="00CD73DC" w:rsidRPr="00EE4EA9" w:rsidRDefault="00EE4EA9" w:rsidP="000803A6">
            <w:pPr>
              <w:rPr>
                <w:sz w:val="24"/>
                <w:szCs w:val="24"/>
              </w:rPr>
            </w:pPr>
            <w:r w:rsidRPr="00EE4EA9">
              <w:rPr>
                <w:sz w:val="24"/>
                <w:szCs w:val="24"/>
              </w:rPr>
              <w:t>8</w:t>
            </w:r>
            <w:r w:rsidR="00CD73DC" w:rsidRPr="00EE4EA9">
              <w:rPr>
                <w:sz w:val="24"/>
                <w:szCs w:val="24"/>
                <w:vertAlign w:val="superscript"/>
              </w:rPr>
              <w:t>th</w:t>
            </w:r>
            <w:r w:rsidR="00CD73DC" w:rsidRPr="00EE4EA9">
              <w:rPr>
                <w:sz w:val="24"/>
                <w:szCs w:val="24"/>
              </w:rPr>
              <w:t xml:space="preserve"> Revision Sheet 47</w:t>
            </w:r>
          </w:p>
        </w:tc>
        <w:tc>
          <w:tcPr>
            <w:tcW w:w="1220" w:type="dxa"/>
          </w:tcPr>
          <w:p w:rsidR="00CD73DC" w:rsidRPr="00EE4EA9" w:rsidRDefault="00CD73DC">
            <w:pPr>
              <w:rPr>
                <w:sz w:val="24"/>
                <w:szCs w:val="24"/>
              </w:rPr>
            </w:pPr>
            <w:r w:rsidRPr="00EE4EA9">
              <w:rPr>
                <w:sz w:val="24"/>
                <w:szCs w:val="24"/>
              </w:rPr>
              <w:t>Canceling</w:t>
            </w:r>
          </w:p>
        </w:tc>
        <w:tc>
          <w:tcPr>
            <w:tcW w:w="2780" w:type="dxa"/>
          </w:tcPr>
          <w:p w:rsidR="00CD73DC" w:rsidRPr="00EE4EA9" w:rsidRDefault="00EE4EA9" w:rsidP="000803A6">
            <w:pPr>
              <w:rPr>
                <w:sz w:val="24"/>
                <w:szCs w:val="24"/>
              </w:rPr>
            </w:pPr>
            <w:r w:rsidRPr="00EE4EA9">
              <w:rPr>
                <w:sz w:val="24"/>
                <w:szCs w:val="24"/>
              </w:rPr>
              <w:t>7</w:t>
            </w:r>
            <w:r w:rsidR="0003726E" w:rsidRPr="00EE4EA9">
              <w:rPr>
                <w:sz w:val="24"/>
                <w:szCs w:val="24"/>
                <w:vertAlign w:val="superscript"/>
              </w:rPr>
              <w:t>th</w:t>
            </w:r>
            <w:r w:rsidR="00CD73DC" w:rsidRPr="00EE4EA9">
              <w:rPr>
                <w:sz w:val="24"/>
                <w:szCs w:val="24"/>
              </w:rPr>
              <w:t xml:space="preserve"> Revision Sheet 47</w:t>
            </w:r>
          </w:p>
        </w:tc>
      </w:tr>
      <w:tr w:rsidR="00CD73DC" w:rsidRPr="00974716">
        <w:tblPrEx>
          <w:tblCellMar>
            <w:top w:w="0" w:type="dxa"/>
            <w:bottom w:w="0" w:type="dxa"/>
          </w:tblCellMar>
        </w:tblPrEx>
        <w:tc>
          <w:tcPr>
            <w:tcW w:w="2703" w:type="dxa"/>
          </w:tcPr>
          <w:p w:rsidR="00CD73DC" w:rsidRPr="00EE4EA9" w:rsidRDefault="00EE4EA9" w:rsidP="000803A6">
            <w:pPr>
              <w:rPr>
                <w:sz w:val="24"/>
                <w:szCs w:val="24"/>
              </w:rPr>
            </w:pPr>
            <w:r w:rsidRPr="00EE4EA9">
              <w:rPr>
                <w:sz w:val="24"/>
                <w:szCs w:val="24"/>
              </w:rPr>
              <w:t>9</w:t>
            </w:r>
            <w:r w:rsidR="00CD73DC" w:rsidRPr="00EE4EA9">
              <w:rPr>
                <w:sz w:val="24"/>
                <w:szCs w:val="24"/>
                <w:vertAlign w:val="superscript"/>
              </w:rPr>
              <w:t>th</w:t>
            </w:r>
            <w:r w:rsidR="00CD73DC" w:rsidRPr="00EE4EA9">
              <w:rPr>
                <w:sz w:val="24"/>
                <w:szCs w:val="24"/>
              </w:rPr>
              <w:t xml:space="preserve"> Revision Sheet 47A</w:t>
            </w:r>
          </w:p>
        </w:tc>
        <w:tc>
          <w:tcPr>
            <w:tcW w:w="1220" w:type="dxa"/>
          </w:tcPr>
          <w:p w:rsidR="00CD73DC" w:rsidRPr="00EE4EA9" w:rsidRDefault="00CD73DC">
            <w:pPr>
              <w:rPr>
                <w:sz w:val="24"/>
                <w:szCs w:val="24"/>
              </w:rPr>
            </w:pPr>
            <w:r w:rsidRPr="00EE4EA9">
              <w:rPr>
                <w:sz w:val="24"/>
                <w:szCs w:val="24"/>
              </w:rPr>
              <w:t>Canceling</w:t>
            </w:r>
          </w:p>
        </w:tc>
        <w:tc>
          <w:tcPr>
            <w:tcW w:w="2780" w:type="dxa"/>
          </w:tcPr>
          <w:p w:rsidR="00CD73DC" w:rsidRPr="00EE4EA9" w:rsidRDefault="00EE4EA9" w:rsidP="000803A6">
            <w:pPr>
              <w:rPr>
                <w:sz w:val="24"/>
                <w:szCs w:val="24"/>
              </w:rPr>
            </w:pPr>
            <w:r w:rsidRPr="00EE4EA9">
              <w:rPr>
                <w:sz w:val="24"/>
                <w:szCs w:val="24"/>
              </w:rPr>
              <w:t>8</w:t>
            </w:r>
            <w:r w:rsidR="00CD73DC" w:rsidRPr="00EE4EA9">
              <w:rPr>
                <w:sz w:val="24"/>
                <w:szCs w:val="24"/>
                <w:vertAlign w:val="superscript"/>
              </w:rPr>
              <w:t>th</w:t>
            </w:r>
            <w:r w:rsidR="00CD73DC" w:rsidRPr="00EE4EA9">
              <w:rPr>
                <w:sz w:val="24"/>
                <w:szCs w:val="24"/>
              </w:rPr>
              <w:t xml:space="preserve"> Revision Sheet 47A</w:t>
            </w:r>
          </w:p>
        </w:tc>
      </w:tr>
      <w:tr w:rsidR="00941C93" w:rsidRPr="00974716">
        <w:tblPrEx>
          <w:tblCellMar>
            <w:top w:w="0" w:type="dxa"/>
            <w:bottom w:w="0" w:type="dxa"/>
          </w:tblCellMar>
        </w:tblPrEx>
        <w:tc>
          <w:tcPr>
            <w:tcW w:w="2703" w:type="dxa"/>
          </w:tcPr>
          <w:p w:rsidR="00941C93" w:rsidRPr="00EE4EA9" w:rsidRDefault="00EE4EA9" w:rsidP="00941C93">
            <w:pPr>
              <w:rPr>
                <w:sz w:val="24"/>
                <w:szCs w:val="24"/>
              </w:rPr>
            </w:pPr>
            <w:r w:rsidRPr="00EE4EA9">
              <w:rPr>
                <w:sz w:val="24"/>
                <w:szCs w:val="24"/>
              </w:rPr>
              <w:t>10</w:t>
            </w:r>
            <w:r w:rsidR="00941C93" w:rsidRPr="00EE4EA9">
              <w:rPr>
                <w:sz w:val="24"/>
                <w:szCs w:val="24"/>
                <w:vertAlign w:val="superscript"/>
              </w:rPr>
              <w:t>th</w:t>
            </w:r>
            <w:r w:rsidR="00941C93" w:rsidRPr="00EE4EA9">
              <w:rPr>
                <w:sz w:val="24"/>
                <w:szCs w:val="24"/>
              </w:rPr>
              <w:t xml:space="preserve"> Revision Sheet 91</w:t>
            </w:r>
          </w:p>
        </w:tc>
        <w:tc>
          <w:tcPr>
            <w:tcW w:w="1220" w:type="dxa"/>
          </w:tcPr>
          <w:p w:rsidR="00941C93" w:rsidRPr="00EE4EA9" w:rsidRDefault="00941C93" w:rsidP="00190138">
            <w:pPr>
              <w:rPr>
                <w:sz w:val="24"/>
                <w:szCs w:val="24"/>
              </w:rPr>
            </w:pPr>
            <w:r w:rsidRPr="00EE4EA9">
              <w:rPr>
                <w:sz w:val="24"/>
                <w:szCs w:val="24"/>
              </w:rPr>
              <w:t>Canceling</w:t>
            </w:r>
          </w:p>
        </w:tc>
        <w:tc>
          <w:tcPr>
            <w:tcW w:w="2780" w:type="dxa"/>
          </w:tcPr>
          <w:p w:rsidR="00941C93" w:rsidRPr="00EE4EA9" w:rsidRDefault="00EE4EA9" w:rsidP="00941C93">
            <w:pPr>
              <w:rPr>
                <w:sz w:val="24"/>
                <w:szCs w:val="24"/>
              </w:rPr>
            </w:pPr>
            <w:r w:rsidRPr="00EE4EA9">
              <w:rPr>
                <w:sz w:val="24"/>
                <w:szCs w:val="24"/>
              </w:rPr>
              <w:t>9</w:t>
            </w:r>
            <w:r w:rsidR="00941C93" w:rsidRPr="00EE4EA9">
              <w:rPr>
                <w:sz w:val="24"/>
                <w:szCs w:val="24"/>
                <w:vertAlign w:val="superscript"/>
              </w:rPr>
              <w:t>th</w:t>
            </w:r>
            <w:r w:rsidR="00941C93" w:rsidRPr="00EE4EA9">
              <w:rPr>
                <w:sz w:val="24"/>
                <w:szCs w:val="24"/>
              </w:rPr>
              <w:t xml:space="preserve"> Revision Sheet 91</w:t>
            </w:r>
          </w:p>
        </w:tc>
      </w:tr>
      <w:tr w:rsidR="00941C93" w:rsidRPr="00974716">
        <w:tblPrEx>
          <w:tblCellMar>
            <w:top w:w="0" w:type="dxa"/>
            <w:bottom w:w="0" w:type="dxa"/>
          </w:tblCellMar>
        </w:tblPrEx>
        <w:tc>
          <w:tcPr>
            <w:tcW w:w="2703" w:type="dxa"/>
          </w:tcPr>
          <w:p w:rsidR="00941C93" w:rsidRPr="00EE4EA9" w:rsidRDefault="00EE4EA9" w:rsidP="000803A6">
            <w:pPr>
              <w:rPr>
                <w:sz w:val="24"/>
                <w:szCs w:val="24"/>
              </w:rPr>
            </w:pPr>
            <w:r w:rsidRPr="00EE4EA9">
              <w:rPr>
                <w:sz w:val="24"/>
                <w:szCs w:val="24"/>
              </w:rPr>
              <w:t>9</w:t>
            </w:r>
            <w:r w:rsidR="00941C93" w:rsidRPr="00EE4EA9">
              <w:rPr>
                <w:sz w:val="24"/>
                <w:szCs w:val="24"/>
                <w:vertAlign w:val="superscript"/>
              </w:rPr>
              <w:t>th</w:t>
            </w:r>
            <w:r w:rsidR="00941C93" w:rsidRPr="00EE4EA9">
              <w:rPr>
                <w:sz w:val="24"/>
                <w:szCs w:val="24"/>
              </w:rPr>
              <w:t xml:space="preserve"> Revision Sheet 101</w:t>
            </w:r>
          </w:p>
        </w:tc>
        <w:tc>
          <w:tcPr>
            <w:tcW w:w="1220" w:type="dxa"/>
          </w:tcPr>
          <w:p w:rsidR="00941C93" w:rsidRPr="00EE4EA9" w:rsidRDefault="00941C93">
            <w:pPr>
              <w:rPr>
                <w:sz w:val="24"/>
                <w:szCs w:val="24"/>
              </w:rPr>
            </w:pPr>
            <w:r w:rsidRPr="00EE4EA9">
              <w:rPr>
                <w:sz w:val="24"/>
                <w:szCs w:val="24"/>
              </w:rPr>
              <w:t>Canceling</w:t>
            </w:r>
          </w:p>
        </w:tc>
        <w:tc>
          <w:tcPr>
            <w:tcW w:w="2780" w:type="dxa"/>
          </w:tcPr>
          <w:p w:rsidR="00941C93" w:rsidRPr="00EE4EA9" w:rsidRDefault="00EE4EA9" w:rsidP="000803A6">
            <w:pPr>
              <w:rPr>
                <w:sz w:val="24"/>
                <w:szCs w:val="24"/>
              </w:rPr>
            </w:pPr>
            <w:r w:rsidRPr="00EE4EA9">
              <w:rPr>
                <w:sz w:val="24"/>
                <w:szCs w:val="24"/>
              </w:rPr>
              <w:t>8</w:t>
            </w:r>
            <w:r w:rsidR="00941C93" w:rsidRPr="00EE4EA9">
              <w:rPr>
                <w:sz w:val="24"/>
                <w:szCs w:val="24"/>
                <w:vertAlign w:val="superscript"/>
              </w:rPr>
              <w:t>th</w:t>
            </w:r>
            <w:r w:rsidR="00941C93" w:rsidRPr="00EE4EA9">
              <w:rPr>
                <w:sz w:val="24"/>
                <w:szCs w:val="24"/>
              </w:rPr>
              <w:t xml:space="preserve"> Revision Sheet 101</w:t>
            </w:r>
          </w:p>
        </w:tc>
      </w:tr>
      <w:tr w:rsidR="00941C93" w:rsidRPr="00974716">
        <w:tblPrEx>
          <w:tblCellMar>
            <w:top w:w="0" w:type="dxa"/>
            <w:bottom w:w="0" w:type="dxa"/>
          </w:tblCellMar>
        </w:tblPrEx>
        <w:tc>
          <w:tcPr>
            <w:tcW w:w="2703" w:type="dxa"/>
          </w:tcPr>
          <w:p w:rsidR="00941C93" w:rsidRPr="00EE4EA9" w:rsidRDefault="00EE4EA9" w:rsidP="000803A6">
            <w:pPr>
              <w:rPr>
                <w:sz w:val="24"/>
                <w:szCs w:val="24"/>
              </w:rPr>
            </w:pPr>
            <w:r w:rsidRPr="00EE4EA9">
              <w:rPr>
                <w:sz w:val="24"/>
                <w:szCs w:val="24"/>
              </w:rPr>
              <w:t>9</w:t>
            </w:r>
            <w:r w:rsidR="00941C93" w:rsidRPr="00EE4EA9">
              <w:rPr>
                <w:sz w:val="24"/>
                <w:szCs w:val="24"/>
                <w:vertAlign w:val="superscript"/>
              </w:rPr>
              <w:t>th</w:t>
            </w:r>
            <w:r w:rsidR="00941C93" w:rsidRPr="00EE4EA9">
              <w:rPr>
                <w:sz w:val="24"/>
                <w:szCs w:val="24"/>
              </w:rPr>
              <w:t xml:space="preserve"> Revision Sheet 111</w:t>
            </w:r>
          </w:p>
        </w:tc>
        <w:tc>
          <w:tcPr>
            <w:tcW w:w="1220" w:type="dxa"/>
          </w:tcPr>
          <w:p w:rsidR="00941C93" w:rsidRPr="00EE4EA9" w:rsidRDefault="00941C93">
            <w:pPr>
              <w:rPr>
                <w:sz w:val="24"/>
                <w:szCs w:val="24"/>
              </w:rPr>
            </w:pPr>
            <w:r w:rsidRPr="00EE4EA9">
              <w:rPr>
                <w:sz w:val="24"/>
                <w:szCs w:val="24"/>
              </w:rPr>
              <w:t>Canceling</w:t>
            </w:r>
          </w:p>
        </w:tc>
        <w:tc>
          <w:tcPr>
            <w:tcW w:w="2780" w:type="dxa"/>
          </w:tcPr>
          <w:p w:rsidR="00941C93" w:rsidRPr="00EE4EA9" w:rsidRDefault="00EE4EA9" w:rsidP="000803A6">
            <w:pPr>
              <w:rPr>
                <w:sz w:val="24"/>
                <w:szCs w:val="24"/>
              </w:rPr>
            </w:pPr>
            <w:r w:rsidRPr="00EE4EA9">
              <w:rPr>
                <w:sz w:val="24"/>
                <w:szCs w:val="24"/>
              </w:rPr>
              <w:t>8</w:t>
            </w:r>
            <w:r w:rsidR="00941C93" w:rsidRPr="00EE4EA9">
              <w:rPr>
                <w:sz w:val="24"/>
                <w:szCs w:val="24"/>
                <w:vertAlign w:val="superscript"/>
              </w:rPr>
              <w:t>th</w:t>
            </w:r>
            <w:r w:rsidR="00941C93" w:rsidRPr="00EE4EA9">
              <w:rPr>
                <w:sz w:val="24"/>
                <w:szCs w:val="24"/>
              </w:rPr>
              <w:t xml:space="preserve"> Revision Sheet 111</w:t>
            </w:r>
          </w:p>
        </w:tc>
      </w:tr>
      <w:tr w:rsidR="00941C93" w:rsidRPr="00974716">
        <w:tblPrEx>
          <w:tblCellMar>
            <w:top w:w="0" w:type="dxa"/>
            <w:bottom w:w="0" w:type="dxa"/>
          </w:tblCellMar>
        </w:tblPrEx>
        <w:tc>
          <w:tcPr>
            <w:tcW w:w="2703" w:type="dxa"/>
          </w:tcPr>
          <w:p w:rsidR="00941C93" w:rsidRPr="00EE4EA9" w:rsidRDefault="00EE4EA9" w:rsidP="000803A6">
            <w:pPr>
              <w:rPr>
                <w:sz w:val="24"/>
                <w:szCs w:val="24"/>
              </w:rPr>
            </w:pPr>
            <w:r w:rsidRPr="00EE4EA9">
              <w:rPr>
                <w:sz w:val="24"/>
                <w:szCs w:val="24"/>
              </w:rPr>
              <w:t>9</w:t>
            </w:r>
            <w:r w:rsidR="00941C93" w:rsidRPr="00EE4EA9">
              <w:rPr>
                <w:sz w:val="24"/>
                <w:szCs w:val="24"/>
                <w:vertAlign w:val="superscript"/>
              </w:rPr>
              <w:t>th</w:t>
            </w:r>
            <w:r w:rsidR="00941C93" w:rsidRPr="00EE4EA9">
              <w:rPr>
                <w:sz w:val="24"/>
                <w:szCs w:val="24"/>
              </w:rPr>
              <w:t xml:space="preserve"> Revision Sheet 112</w:t>
            </w:r>
          </w:p>
        </w:tc>
        <w:tc>
          <w:tcPr>
            <w:tcW w:w="1220" w:type="dxa"/>
          </w:tcPr>
          <w:p w:rsidR="00941C93" w:rsidRPr="00EE4EA9" w:rsidRDefault="00941C93">
            <w:pPr>
              <w:rPr>
                <w:sz w:val="24"/>
                <w:szCs w:val="24"/>
              </w:rPr>
            </w:pPr>
            <w:r w:rsidRPr="00EE4EA9">
              <w:rPr>
                <w:sz w:val="24"/>
                <w:szCs w:val="24"/>
              </w:rPr>
              <w:t>Canceling</w:t>
            </w:r>
          </w:p>
        </w:tc>
        <w:tc>
          <w:tcPr>
            <w:tcW w:w="2780" w:type="dxa"/>
          </w:tcPr>
          <w:p w:rsidR="00941C93" w:rsidRPr="00EE4EA9" w:rsidRDefault="00EE4EA9" w:rsidP="000803A6">
            <w:pPr>
              <w:rPr>
                <w:sz w:val="24"/>
                <w:szCs w:val="24"/>
              </w:rPr>
            </w:pPr>
            <w:r w:rsidRPr="00EE4EA9">
              <w:rPr>
                <w:sz w:val="24"/>
                <w:szCs w:val="24"/>
              </w:rPr>
              <w:t>8</w:t>
            </w:r>
            <w:r w:rsidR="00941C93" w:rsidRPr="00EE4EA9">
              <w:rPr>
                <w:sz w:val="24"/>
                <w:szCs w:val="24"/>
                <w:vertAlign w:val="superscript"/>
              </w:rPr>
              <w:t>th</w:t>
            </w:r>
            <w:r w:rsidR="00941C93" w:rsidRPr="00EE4EA9">
              <w:rPr>
                <w:sz w:val="24"/>
                <w:szCs w:val="24"/>
              </w:rPr>
              <w:t xml:space="preserve"> Revision Sheet 112</w:t>
            </w:r>
          </w:p>
        </w:tc>
      </w:tr>
      <w:tr w:rsidR="00941C93" w:rsidRPr="00974716">
        <w:tblPrEx>
          <w:tblCellMar>
            <w:top w:w="0" w:type="dxa"/>
            <w:bottom w:w="0" w:type="dxa"/>
          </w:tblCellMar>
        </w:tblPrEx>
        <w:tc>
          <w:tcPr>
            <w:tcW w:w="2703" w:type="dxa"/>
          </w:tcPr>
          <w:p w:rsidR="00941C93" w:rsidRPr="00EE4EA9" w:rsidRDefault="00EE4EA9" w:rsidP="000803A6">
            <w:pPr>
              <w:rPr>
                <w:sz w:val="24"/>
                <w:szCs w:val="24"/>
              </w:rPr>
            </w:pPr>
            <w:r w:rsidRPr="00EE4EA9">
              <w:rPr>
                <w:sz w:val="24"/>
                <w:szCs w:val="24"/>
              </w:rPr>
              <w:t>9</w:t>
            </w:r>
            <w:r w:rsidR="00941C93" w:rsidRPr="00EE4EA9">
              <w:rPr>
                <w:sz w:val="24"/>
                <w:szCs w:val="24"/>
                <w:vertAlign w:val="superscript"/>
              </w:rPr>
              <w:t>th</w:t>
            </w:r>
            <w:r w:rsidR="00941C93" w:rsidRPr="00EE4EA9">
              <w:rPr>
                <w:sz w:val="24"/>
                <w:szCs w:val="24"/>
              </w:rPr>
              <w:t xml:space="preserve"> Revision Sheet 121</w:t>
            </w:r>
          </w:p>
        </w:tc>
        <w:tc>
          <w:tcPr>
            <w:tcW w:w="1220" w:type="dxa"/>
          </w:tcPr>
          <w:p w:rsidR="00941C93" w:rsidRPr="00EE4EA9" w:rsidRDefault="00941C93">
            <w:pPr>
              <w:rPr>
                <w:sz w:val="24"/>
                <w:szCs w:val="24"/>
              </w:rPr>
            </w:pPr>
            <w:r w:rsidRPr="00EE4EA9">
              <w:rPr>
                <w:sz w:val="24"/>
                <w:szCs w:val="24"/>
              </w:rPr>
              <w:t>Canceling</w:t>
            </w:r>
          </w:p>
        </w:tc>
        <w:tc>
          <w:tcPr>
            <w:tcW w:w="2780" w:type="dxa"/>
          </w:tcPr>
          <w:p w:rsidR="00941C93" w:rsidRPr="00EE4EA9" w:rsidRDefault="00EE4EA9" w:rsidP="000803A6">
            <w:pPr>
              <w:rPr>
                <w:sz w:val="24"/>
                <w:szCs w:val="24"/>
              </w:rPr>
            </w:pPr>
            <w:r w:rsidRPr="00EE4EA9">
              <w:rPr>
                <w:sz w:val="24"/>
                <w:szCs w:val="24"/>
              </w:rPr>
              <w:t>8</w:t>
            </w:r>
            <w:r w:rsidR="00941C93" w:rsidRPr="00EE4EA9">
              <w:rPr>
                <w:sz w:val="24"/>
                <w:szCs w:val="24"/>
                <w:vertAlign w:val="superscript"/>
              </w:rPr>
              <w:t>th</w:t>
            </w:r>
            <w:r w:rsidR="00941C93" w:rsidRPr="00EE4EA9">
              <w:rPr>
                <w:sz w:val="24"/>
                <w:szCs w:val="24"/>
              </w:rPr>
              <w:t xml:space="preserve"> Revision Sheet 121</w:t>
            </w:r>
          </w:p>
        </w:tc>
      </w:tr>
      <w:tr w:rsidR="00941C93" w:rsidRPr="00974716">
        <w:tblPrEx>
          <w:tblCellMar>
            <w:top w:w="0" w:type="dxa"/>
            <w:bottom w:w="0" w:type="dxa"/>
          </w:tblCellMar>
        </w:tblPrEx>
        <w:tc>
          <w:tcPr>
            <w:tcW w:w="2703" w:type="dxa"/>
          </w:tcPr>
          <w:p w:rsidR="00941C93" w:rsidRPr="00EE4EA9" w:rsidRDefault="00EE4EA9" w:rsidP="000803A6">
            <w:pPr>
              <w:rPr>
                <w:sz w:val="24"/>
                <w:szCs w:val="24"/>
              </w:rPr>
            </w:pPr>
            <w:r w:rsidRPr="00EE4EA9">
              <w:rPr>
                <w:sz w:val="24"/>
                <w:szCs w:val="24"/>
              </w:rPr>
              <w:t>9</w:t>
            </w:r>
            <w:r w:rsidR="00941C93" w:rsidRPr="00EE4EA9">
              <w:rPr>
                <w:sz w:val="24"/>
                <w:szCs w:val="24"/>
                <w:vertAlign w:val="superscript"/>
              </w:rPr>
              <w:t>th</w:t>
            </w:r>
            <w:r w:rsidR="00941C93" w:rsidRPr="00EE4EA9">
              <w:rPr>
                <w:sz w:val="24"/>
                <w:szCs w:val="24"/>
              </w:rPr>
              <w:t xml:space="preserve"> Revision Sheet 122</w:t>
            </w:r>
          </w:p>
        </w:tc>
        <w:tc>
          <w:tcPr>
            <w:tcW w:w="1220" w:type="dxa"/>
          </w:tcPr>
          <w:p w:rsidR="00941C93" w:rsidRPr="00EE4EA9" w:rsidRDefault="00941C93">
            <w:pPr>
              <w:rPr>
                <w:sz w:val="24"/>
                <w:szCs w:val="24"/>
              </w:rPr>
            </w:pPr>
            <w:r w:rsidRPr="00EE4EA9">
              <w:rPr>
                <w:sz w:val="24"/>
                <w:szCs w:val="24"/>
              </w:rPr>
              <w:t>Canceling</w:t>
            </w:r>
          </w:p>
        </w:tc>
        <w:tc>
          <w:tcPr>
            <w:tcW w:w="2780" w:type="dxa"/>
          </w:tcPr>
          <w:p w:rsidR="00941C93" w:rsidRPr="00EE4EA9" w:rsidRDefault="00EE4EA9" w:rsidP="000803A6">
            <w:pPr>
              <w:rPr>
                <w:sz w:val="24"/>
                <w:szCs w:val="24"/>
              </w:rPr>
            </w:pPr>
            <w:r w:rsidRPr="00EE4EA9">
              <w:rPr>
                <w:sz w:val="24"/>
                <w:szCs w:val="24"/>
              </w:rPr>
              <w:t>8</w:t>
            </w:r>
            <w:r w:rsidR="00941C93" w:rsidRPr="00EE4EA9">
              <w:rPr>
                <w:sz w:val="24"/>
                <w:szCs w:val="24"/>
                <w:vertAlign w:val="superscript"/>
              </w:rPr>
              <w:t>th</w:t>
            </w:r>
            <w:r w:rsidR="00941C93" w:rsidRPr="00EE4EA9">
              <w:rPr>
                <w:sz w:val="24"/>
                <w:szCs w:val="24"/>
              </w:rPr>
              <w:t xml:space="preserve"> Revision Sheet 122</w:t>
            </w:r>
          </w:p>
        </w:tc>
      </w:tr>
      <w:tr w:rsidR="00941C93" w:rsidRPr="00974716">
        <w:tblPrEx>
          <w:tblCellMar>
            <w:top w:w="0" w:type="dxa"/>
            <w:bottom w:w="0" w:type="dxa"/>
          </w:tblCellMar>
        </w:tblPrEx>
        <w:tc>
          <w:tcPr>
            <w:tcW w:w="2703" w:type="dxa"/>
          </w:tcPr>
          <w:p w:rsidR="00941C93" w:rsidRPr="00EE4EA9" w:rsidRDefault="00EE4EA9" w:rsidP="000803A6">
            <w:pPr>
              <w:rPr>
                <w:sz w:val="24"/>
                <w:szCs w:val="24"/>
              </w:rPr>
            </w:pPr>
            <w:r w:rsidRPr="00EE4EA9">
              <w:rPr>
                <w:sz w:val="24"/>
                <w:szCs w:val="24"/>
              </w:rPr>
              <w:t>9</w:t>
            </w:r>
            <w:r w:rsidR="00941C93" w:rsidRPr="00EE4EA9">
              <w:rPr>
                <w:sz w:val="24"/>
                <w:szCs w:val="24"/>
                <w:vertAlign w:val="superscript"/>
              </w:rPr>
              <w:t>th</w:t>
            </w:r>
            <w:r w:rsidR="00941C93" w:rsidRPr="00EE4EA9">
              <w:rPr>
                <w:sz w:val="24"/>
                <w:szCs w:val="24"/>
              </w:rPr>
              <w:t xml:space="preserve"> Revision Sheet 131</w:t>
            </w:r>
          </w:p>
        </w:tc>
        <w:tc>
          <w:tcPr>
            <w:tcW w:w="1220" w:type="dxa"/>
          </w:tcPr>
          <w:p w:rsidR="00941C93" w:rsidRPr="00EE4EA9" w:rsidRDefault="00941C93">
            <w:pPr>
              <w:rPr>
                <w:sz w:val="24"/>
                <w:szCs w:val="24"/>
              </w:rPr>
            </w:pPr>
            <w:r w:rsidRPr="00EE4EA9">
              <w:rPr>
                <w:sz w:val="24"/>
                <w:szCs w:val="24"/>
              </w:rPr>
              <w:t>Canceling</w:t>
            </w:r>
          </w:p>
        </w:tc>
        <w:tc>
          <w:tcPr>
            <w:tcW w:w="2780" w:type="dxa"/>
          </w:tcPr>
          <w:p w:rsidR="00941C93" w:rsidRPr="00EE4EA9" w:rsidRDefault="00EE4EA9" w:rsidP="000803A6">
            <w:pPr>
              <w:rPr>
                <w:sz w:val="24"/>
                <w:szCs w:val="24"/>
              </w:rPr>
            </w:pPr>
            <w:r w:rsidRPr="00EE4EA9">
              <w:rPr>
                <w:sz w:val="24"/>
                <w:szCs w:val="24"/>
              </w:rPr>
              <w:t>8</w:t>
            </w:r>
            <w:r w:rsidR="00941C93" w:rsidRPr="00EE4EA9">
              <w:rPr>
                <w:sz w:val="24"/>
                <w:szCs w:val="24"/>
                <w:vertAlign w:val="superscript"/>
              </w:rPr>
              <w:t>th</w:t>
            </w:r>
            <w:r w:rsidR="00941C93" w:rsidRPr="00EE4EA9">
              <w:rPr>
                <w:sz w:val="24"/>
                <w:szCs w:val="24"/>
              </w:rPr>
              <w:t xml:space="preserve"> Revision Sheet 131</w:t>
            </w:r>
          </w:p>
        </w:tc>
      </w:tr>
      <w:tr w:rsidR="00941C93" w:rsidRPr="00974716">
        <w:tblPrEx>
          <w:tblCellMar>
            <w:top w:w="0" w:type="dxa"/>
            <w:bottom w:w="0" w:type="dxa"/>
          </w:tblCellMar>
        </w:tblPrEx>
        <w:tc>
          <w:tcPr>
            <w:tcW w:w="2703" w:type="dxa"/>
          </w:tcPr>
          <w:p w:rsidR="00941C93" w:rsidRPr="00EE4EA9" w:rsidRDefault="00EE4EA9" w:rsidP="000803A6">
            <w:pPr>
              <w:rPr>
                <w:sz w:val="24"/>
                <w:szCs w:val="24"/>
              </w:rPr>
            </w:pPr>
            <w:r w:rsidRPr="00EE4EA9">
              <w:rPr>
                <w:sz w:val="24"/>
                <w:szCs w:val="24"/>
              </w:rPr>
              <w:t>9</w:t>
            </w:r>
            <w:r w:rsidR="00941C93" w:rsidRPr="00EE4EA9">
              <w:rPr>
                <w:sz w:val="24"/>
                <w:szCs w:val="24"/>
                <w:vertAlign w:val="superscript"/>
              </w:rPr>
              <w:t>th</w:t>
            </w:r>
            <w:r w:rsidR="00941C93" w:rsidRPr="00EE4EA9">
              <w:rPr>
                <w:sz w:val="24"/>
                <w:szCs w:val="24"/>
              </w:rPr>
              <w:t xml:space="preserve"> Revision Sheet 132</w:t>
            </w:r>
          </w:p>
        </w:tc>
        <w:tc>
          <w:tcPr>
            <w:tcW w:w="1220" w:type="dxa"/>
          </w:tcPr>
          <w:p w:rsidR="00941C93" w:rsidRPr="00EE4EA9" w:rsidRDefault="00941C93">
            <w:pPr>
              <w:rPr>
                <w:sz w:val="24"/>
                <w:szCs w:val="24"/>
              </w:rPr>
            </w:pPr>
            <w:r w:rsidRPr="00EE4EA9">
              <w:rPr>
                <w:sz w:val="24"/>
                <w:szCs w:val="24"/>
              </w:rPr>
              <w:t>Canceling</w:t>
            </w:r>
          </w:p>
        </w:tc>
        <w:tc>
          <w:tcPr>
            <w:tcW w:w="2780" w:type="dxa"/>
          </w:tcPr>
          <w:p w:rsidR="00941C93" w:rsidRPr="00EE4EA9" w:rsidRDefault="00EE4EA9" w:rsidP="000803A6">
            <w:pPr>
              <w:rPr>
                <w:sz w:val="24"/>
                <w:szCs w:val="24"/>
              </w:rPr>
            </w:pPr>
            <w:r w:rsidRPr="00EE4EA9">
              <w:rPr>
                <w:sz w:val="24"/>
                <w:szCs w:val="24"/>
              </w:rPr>
              <w:t>8</w:t>
            </w:r>
            <w:r w:rsidR="00941C93" w:rsidRPr="00EE4EA9">
              <w:rPr>
                <w:sz w:val="24"/>
                <w:szCs w:val="24"/>
                <w:vertAlign w:val="superscript"/>
              </w:rPr>
              <w:t>th</w:t>
            </w:r>
            <w:r w:rsidR="00941C93" w:rsidRPr="00EE4EA9">
              <w:rPr>
                <w:sz w:val="24"/>
                <w:szCs w:val="24"/>
              </w:rPr>
              <w:t xml:space="preserve"> Revision Sheet 132</w:t>
            </w:r>
          </w:p>
        </w:tc>
      </w:tr>
      <w:tr w:rsidR="00941C93" w:rsidRPr="00974716">
        <w:tblPrEx>
          <w:tblCellMar>
            <w:top w:w="0" w:type="dxa"/>
            <w:bottom w:w="0" w:type="dxa"/>
          </w:tblCellMar>
        </w:tblPrEx>
        <w:tc>
          <w:tcPr>
            <w:tcW w:w="2703" w:type="dxa"/>
          </w:tcPr>
          <w:p w:rsidR="00941C93" w:rsidRPr="00EE4EA9" w:rsidRDefault="00EE4EA9" w:rsidP="000803A6">
            <w:pPr>
              <w:rPr>
                <w:sz w:val="24"/>
                <w:szCs w:val="24"/>
              </w:rPr>
            </w:pPr>
            <w:r w:rsidRPr="00EE4EA9">
              <w:rPr>
                <w:sz w:val="24"/>
                <w:szCs w:val="24"/>
              </w:rPr>
              <w:t>9</w:t>
            </w:r>
            <w:r w:rsidR="00941C93" w:rsidRPr="00EE4EA9">
              <w:rPr>
                <w:sz w:val="24"/>
                <w:szCs w:val="24"/>
                <w:vertAlign w:val="superscript"/>
              </w:rPr>
              <w:t>th</w:t>
            </w:r>
            <w:r w:rsidR="00941C93" w:rsidRPr="00EE4EA9">
              <w:rPr>
                <w:sz w:val="24"/>
                <w:szCs w:val="24"/>
              </w:rPr>
              <w:t xml:space="preserve"> Revision Sheet 146</w:t>
            </w:r>
          </w:p>
        </w:tc>
        <w:tc>
          <w:tcPr>
            <w:tcW w:w="1220" w:type="dxa"/>
          </w:tcPr>
          <w:p w:rsidR="00941C93" w:rsidRPr="00EE4EA9" w:rsidRDefault="00941C93" w:rsidP="00EA5088">
            <w:pPr>
              <w:rPr>
                <w:sz w:val="24"/>
                <w:szCs w:val="24"/>
              </w:rPr>
            </w:pPr>
            <w:r w:rsidRPr="00EE4EA9">
              <w:rPr>
                <w:sz w:val="24"/>
                <w:szCs w:val="24"/>
              </w:rPr>
              <w:t>Canceling</w:t>
            </w:r>
          </w:p>
        </w:tc>
        <w:tc>
          <w:tcPr>
            <w:tcW w:w="2780" w:type="dxa"/>
          </w:tcPr>
          <w:p w:rsidR="005F4C84" w:rsidRPr="00EE4EA9" w:rsidRDefault="00EE4EA9" w:rsidP="000803A6">
            <w:pPr>
              <w:rPr>
                <w:sz w:val="24"/>
                <w:szCs w:val="24"/>
              </w:rPr>
            </w:pPr>
            <w:r w:rsidRPr="00EE4EA9">
              <w:rPr>
                <w:sz w:val="24"/>
                <w:szCs w:val="24"/>
              </w:rPr>
              <w:t>8</w:t>
            </w:r>
            <w:r w:rsidR="00941C93" w:rsidRPr="00EE4EA9">
              <w:rPr>
                <w:sz w:val="24"/>
                <w:szCs w:val="24"/>
                <w:vertAlign w:val="superscript"/>
              </w:rPr>
              <w:t>th</w:t>
            </w:r>
            <w:r w:rsidR="00941C93" w:rsidRPr="00EE4EA9">
              <w:rPr>
                <w:sz w:val="24"/>
                <w:szCs w:val="24"/>
              </w:rPr>
              <w:t xml:space="preserve"> Revision Sheet 146</w:t>
            </w:r>
          </w:p>
        </w:tc>
      </w:tr>
      <w:tr w:rsidR="005F4C84" w:rsidRPr="00974716">
        <w:tblPrEx>
          <w:tblCellMar>
            <w:top w:w="0" w:type="dxa"/>
            <w:bottom w:w="0" w:type="dxa"/>
          </w:tblCellMar>
        </w:tblPrEx>
        <w:tc>
          <w:tcPr>
            <w:tcW w:w="2703" w:type="dxa"/>
          </w:tcPr>
          <w:p w:rsidR="005F4C84" w:rsidRPr="00EE4EA9" w:rsidRDefault="005F4C84" w:rsidP="002D2CE5">
            <w:pPr>
              <w:rPr>
                <w:sz w:val="24"/>
                <w:szCs w:val="24"/>
              </w:rPr>
            </w:pPr>
            <w:r w:rsidRPr="00EE4EA9">
              <w:rPr>
                <w:sz w:val="24"/>
                <w:szCs w:val="24"/>
              </w:rPr>
              <w:t>1</w:t>
            </w:r>
            <w:r w:rsidR="002D2CE5">
              <w:rPr>
                <w:sz w:val="24"/>
                <w:szCs w:val="24"/>
              </w:rPr>
              <w:t>0</w:t>
            </w:r>
            <w:r w:rsidRPr="00EE4EA9">
              <w:rPr>
                <w:sz w:val="24"/>
                <w:szCs w:val="24"/>
                <w:vertAlign w:val="superscript"/>
              </w:rPr>
              <w:t>th</w:t>
            </w:r>
            <w:r w:rsidRPr="00EE4EA9">
              <w:rPr>
                <w:sz w:val="24"/>
                <w:szCs w:val="24"/>
              </w:rPr>
              <w:t xml:space="preserve"> Revision Sheet 15</w:t>
            </w:r>
            <w:r w:rsidR="002D2CE5">
              <w:rPr>
                <w:sz w:val="24"/>
                <w:szCs w:val="24"/>
              </w:rPr>
              <w:t>0</w:t>
            </w:r>
          </w:p>
        </w:tc>
        <w:tc>
          <w:tcPr>
            <w:tcW w:w="1220" w:type="dxa"/>
          </w:tcPr>
          <w:p w:rsidR="005F4C84" w:rsidRPr="00EE4EA9" w:rsidRDefault="005F4C84" w:rsidP="00EA5088">
            <w:pPr>
              <w:rPr>
                <w:sz w:val="24"/>
                <w:szCs w:val="24"/>
              </w:rPr>
            </w:pPr>
            <w:r w:rsidRPr="00EE4EA9">
              <w:rPr>
                <w:sz w:val="24"/>
                <w:szCs w:val="24"/>
              </w:rPr>
              <w:t>Canceling</w:t>
            </w:r>
          </w:p>
        </w:tc>
        <w:tc>
          <w:tcPr>
            <w:tcW w:w="2780" w:type="dxa"/>
          </w:tcPr>
          <w:p w:rsidR="005F4C84" w:rsidRPr="00EE4EA9" w:rsidRDefault="002D2CE5" w:rsidP="002D2CE5">
            <w:pPr>
              <w:rPr>
                <w:sz w:val="24"/>
                <w:szCs w:val="24"/>
              </w:rPr>
            </w:pPr>
            <w:r>
              <w:rPr>
                <w:sz w:val="24"/>
                <w:szCs w:val="24"/>
                <w:vertAlign w:val="superscript"/>
              </w:rPr>
              <w:t>9</w:t>
            </w:r>
            <w:r w:rsidR="005F4C84" w:rsidRPr="00EE4EA9">
              <w:rPr>
                <w:sz w:val="24"/>
                <w:szCs w:val="24"/>
                <w:vertAlign w:val="superscript"/>
              </w:rPr>
              <w:t>th</w:t>
            </w:r>
            <w:r w:rsidR="005F4C84" w:rsidRPr="00EE4EA9">
              <w:rPr>
                <w:sz w:val="24"/>
                <w:szCs w:val="24"/>
              </w:rPr>
              <w:t xml:space="preserve"> Revision Sheet 15</w:t>
            </w:r>
            <w:r>
              <w:rPr>
                <w:sz w:val="24"/>
                <w:szCs w:val="24"/>
              </w:rPr>
              <w:t>0</w:t>
            </w:r>
          </w:p>
        </w:tc>
      </w:tr>
    </w:tbl>
    <w:p w:rsidR="00303B74" w:rsidRPr="00974716" w:rsidRDefault="00303B74">
      <w:pPr>
        <w:rPr>
          <w:sz w:val="24"/>
          <w:szCs w:val="24"/>
        </w:rPr>
      </w:pPr>
    </w:p>
    <w:p w:rsidR="00303B74" w:rsidRPr="00974716" w:rsidRDefault="00303B74" w:rsidP="00AB659E">
      <w:pPr>
        <w:jc w:val="both"/>
        <w:rPr>
          <w:sz w:val="24"/>
          <w:szCs w:val="24"/>
        </w:rPr>
      </w:pPr>
      <w:r w:rsidRPr="00974716">
        <w:rPr>
          <w:sz w:val="24"/>
          <w:szCs w:val="24"/>
        </w:rPr>
        <w:t>In support of this fil</w:t>
      </w:r>
      <w:r w:rsidR="00A05F2D" w:rsidRPr="00974716">
        <w:rPr>
          <w:sz w:val="24"/>
          <w:szCs w:val="24"/>
        </w:rPr>
        <w:t>ing, the Company has enclosed 19</w:t>
      </w:r>
      <w:r w:rsidRPr="00974716">
        <w:rPr>
          <w:sz w:val="24"/>
          <w:szCs w:val="24"/>
        </w:rPr>
        <w:t xml:space="preserve"> copies of its prepared direct testimony and exhibits, </w:t>
      </w:r>
      <w:r w:rsidR="00A05F2D" w:rsidRPr="00974716">
        <w:rPr>
          <w:color w:val="000000"/>
          <w:sz w:val="24"/>
          <w:szCs w:val="24"/>
        </w:rPr>
        <w:t>as well as 3</w:t>
      </w:r>
      <w:r w:rsidRPr="00974716">
        <w:rPr>
          <w:color w:val="000000"/>
          <w:sz w:val="24"/>
          <w:szCs w:val="24"/>
        </w:rPr>
        <w:t xml:space="preserve"> copies of workpapers showing how test year data were adjusted</w:t>
      </w:r>
      <w:r w:rsidRPr="00974716">
        <w:rPr>
          <w:sz w:val="24"/>
          <w:szCs w:val="24"/>
        </w:rPr>
        <w:t xml:space="preserve">.  </w:t>
      </w:r>
      <w:r w:rsidR="00F14BDE">
        <w:rPr>
          <w:sz w:val="24"/>
          <w:szCs w:val="24"/>
        </w:rPr>
        <w:t>(</w:t>
      </w:r>
      <w:r w:rsidRPr="00974716">
        <w:rPr>
          <w:sz w:val="24"/>
          <w:szCs w:val="24"/>
        </w:rPr>
        <w:t>A</w:t>
      </w:r>
      <w:r w:rsidR="00F14BDE">
        <w:rPr>
          <w:sz w:val="24"/>
          <w:szCs w:val="24"/>
        </w:rPr>
        <w:t>n electronic copy of the workpapers w</w:t>
      </w:r>
      <w:r w:rsidR="00B20964">
        <w:rPr>
          <w:sz w:val="24"/>
          <w:szCs w:val="24"/>
        </w:rPr>
        <w:t>as</w:t>
      </w:r>
      <w:r w:rsidR="00F14BDE">
        <w:rPr>
          <w:sz w:val="24"/>
          <w:szCs w:val="24"/>
        </w:rPr>
        <w:t xml:space="preserve"> also provided to the Commission’s accounting advisor, Mr. Maurice Twitchell)  A</w:t>
      </w:r>
      <w:r w:rsidRPr="00974716">
        <w:rPr>
          <w:sz w:val="24"/>
          <w:szCs w:val="24"/>
        </w:rPr>
        <w:t xml:space="preserve"> summary document pertaining to the filing is provided as well as the financial reports and other documents required under WAC 480-07-510.  </w:t>
      </w:r>
      <w:r w:rsidR="00D274EB" w:rsidRPr="00974716">
        <w:rPr>
          <w:sz w:val="24"/>
          <w:szCs w:val="24"/>
        </w:rPr>
        <w:t>A</w:t>
      </w:r>
      <w:r w:rsidR="00996336" w:rsidRPr="00974716">
        <w:rPr>
          <w:sz w:val="24"/>
          <w:szCs w:val="24"/>
        </w:rPr>
        <w:t>n electronic version of this</w:t>
      </w:r>
      <w:r w:rsidRPr="00974716">
        <w:rPr>
          <w:sz w:val="24"/>
          <w:szCs w:val="24"/>
        </w:rPr>
        <w:t xml:space="preserve"> filing </w:t>
      </w:r>
      <w:r w:rsidR="00D274EB" w:rsidRPr="00974716">
        <w:rPr>
          <w:sz w:val="24"/>
          <w:szCs w:val="24"/>
        </w:rPr>
        <w:t xml:space="preserve">and </w:t>
      </w:r>
      <w:r w:rsidR="00996336" w:rsidRPr="00974716">
        <w:rPr>
          <w:sz w:val="24"/>
          <w:szCs w:val="24"/>
        </w:rPr>
        <w:t xml:space="preserve">all </w:t>
      </w:r>
      <w:r w:rsidR="00D274EB" w:rsidRPr="00974716">
        <w:rPr>
          <w:sz w:val="24"/>
          <w:szCs w:val="24"/>
        </w:rPr>
        <w:t>su</w:t>
      </w:r>
      <w:r w:rsidR="00996336" w:rsidRPr="00974716">
        <w:rPr>
          <w:sz w:val="24"/>
          <w:szCs w:val="24"/>
        </w:rPr>
        <w:t xml:space="preserve">pporting documents </w:t>
      </w:r>
      <w:r w:rsidR="00EA5556">
        <w:rPr>
          <w:sz w:val="24"/>
          <w:szCs w:val="24"/>
        </w:rPr>
        <w:t>is</w:t>
      </w:r>
      <w:r w:rsidR="00996336" w:rsidRPr="00974716">
        <w:rPr>
          <w:sz w:val="24"/>
          <w:szCs w:val="24"/>
        </w:rPr>
        <w:t xml:space="preserve"> enclosed as well.</w:t>
      </w:r>
      <w:r w:rsidR="00A76E7D" w:rsidRPr="00974716">
        <w:rPr>
          <w:sz w:val="24"/>
          <w:szCs w:val="24"/>
        </w:rPr>
        <w:t xml:space="preserve">  The Office of Public Counsel has also been served with a copy of all such documents at the time of filing with the Commission.</w:t>
      </w:r>
    </w:p>
    <w:p w:rsidR="00521CD5" w:rsidRPr="00974716" w:rsidRDefault="00521CD5" w:rsidP="00AB659E">
      <w:pPr>
        <w:jc w:val="both"/>
        <w:rPr>
          <w:sz w:val="24"/>
          <w:szCs w:val="24"/>
        </w:rPr>
      </w:pPr>
    </w:p>
    <w:p w:rsidR="00874285" w:rsidRPr="00974716" w:rsidRDefault="00EF1D86" w:rsidP="001D3FDE">
      <w:pPr>
        <w:jc w:val="both"/>
        <w:rPr>
          <w:sz w:val="24"/>
          <w:szCs w:val="24"/>
        </w:rPr>
      </w:pPr>
      <w:r w:rsidRPr="00974716">
        <w:rPr>
          <w:sz w:val="24"/>
          <w:szCs w:val="24"/>
        </w:rPr>
        <w:t>Please note that c</w:t>
      </w:r>
      <w:r w:rsidR="00454FF2" w:rsidRPr="00974716">
        <w:rPr>
          <w:sz w:val="24"/>
          <w:szCs w:val="24"/>
        </w:rPr>
        <w:t xml:space="preserve">ertain sections of the </w:t>
      </w:r>
      <w:r w:rsidR="00521CD5" w:rsidRPr="00E41716">
        <w:rPr>
          <w:sz w:val="24"/>
          <w:szCs w:val="24"/>
        </w:rPr>
        <w:t xml:space="preserve">exhibits of </w:t>
      </w:r>
      <w:r w:rsidRPr="00E41716">
        <w:rPr>
          <w:sz w:val="24"/>
          <w:szCs w:val="24"/>
        </w:rPr>
        <w:t xml:space="preserve">Karen S. Feltes, </w:t>
      </w:r>
      <w:r w:rsidR="00521CD5" w:rsidRPr="00E41716">
        <w:rPr>
          <w:sz w:val="24"/>
          <w:szCs w:val="24"/>
        </w:rPr>
        <w:t>R</w:t>
      </w:r>
      <w:r w:rsidR="00EE4EA9" w:rsidRPr="00E41716">
        <w:rPr>
          <w:sz w:val="24"/>
          <w:szCs w:val="24"/>
        </w:rPr>
        <w:t>obert</w:t>
      </w:r>
      <w:r w:rsidR="00521CD5" w:rsidRPr="00E41716">
        <w:rPr>
          <w:sz w:val="24"/>
          <w:szCs w:val="24"/>
        </w:rPr>
        <w:t xml:space="preserve"> L. </w:t>
      </w:r>
      <w:r w:rsidR="00EE4EA9" w:rsidRPr="00E41716">
        <w:rPr>
          <w:sz w:val="24"/>
          <w:szCs w:val="24"/>
        </w:rPr>
        <w:t>Lafferty</w:t>
      </w:r>
      <w:r w:rsidR="00521CD5" w:rsidRPr="00E41716">
        <w:rPr>
          <w:sz w:val="24"/>
          <w:szCs w:val="24"/>
        </w:rPr>
        <w:t xml:space="preserve">, Clint G. Kalich, </w:t>
      </w:r>
      <w:r w:rsidR="00816489" w:rsidRPr="00E41716">
        <w:rPr>
          <w:sz w:val="24"/>
          <w:szCs w:val="24"/>
        </w:rPr>
        <w:t xml:space="preserve">and </w:t>
      </w:r>
      <w:r w:rsidR="00521CD5" w:rsidRPr="00E41716">
        <w:rPr>
          <w:sz w:val="24"/>
          <w:szCs w:val="24"/>
        </w:rPr>
        <w:t xml:space="preserve">Scott J. Kinney, along with certain </w:t>
      </w:r>
      <w:r w:rsidR="00874285" w:rsidRPr="00E41716">
        <w:rPr>
          <w:sz w:val="24"/>
          <w:szCs w:val="24"/>
        </w:rPr>
        <w:t xml:space="preserve">workpapers of </w:t>
      </w:r>
      <w:r w:rsidR="002D2CE5">
        <w:rPr>
          <w:sz w:val="24"/>
          <w:szCs w:val="24"/>
        </w:rPr>
        <w:t>Robert L.</w:t>
      </w:r>
      <w:r w:rsidR="00E41716" w:rsidRPr="00E41716">
        <w:rPr>
          <w:sz w:val="24"/>
          <w:szCs w:val="24"/>
        </w:rPr>
        <w:t xml:space="preserve"> Lafferty, </w:t>
      </w:r>
      <w:r w:rsidR="00B46D3E" w:rsidRPr="00E41716">
        <w:rPr>
          <w:sz w:val="24"/>
          <w:szCs w:val="24"/>
        </w:rPr>
        <w:t>Sco</w:t>
      </w:r>
      <w:r w:rsidR="00CE1A9D" w:rsidRPr="00E41716">
        <w:rPr>
          <w:sz w:val="24"/>
          <w:szCs w:val="24"/>
        </w:rPr>
        <w:t>tt J. Kinney</w:t>
      </w:r>
      <w:r w:rsidR="001251DF" w:rsidRPr="00E41716">
        <w:rPr>
          <w:sz w:val="24"/>
          <w:szCs w:val="24"/>
        </w:rPr>
        <w:t xml:space="preserve">, </w:t>
      </w:r>
      <w:r w:rsidRPr="00E41716">
        <w:rPr>
          <w:sz w:val="24"/>
          <w:szCs w:val="24"/>
        </w:rPr>
        <w:t>William G. Johnson</w:t>
      </w:r>
      <w:r w:rsidR="001251DF" w:rsidRPr="00E41716">
        <w:rPr>
          <w:sz w:val="24"/>
          <w:szCs w:val="24"/>
        </w:rPr>
        <w:t>,</w:t>
      </w:r>
      <w:r w:rsidR="00ED59A1" w:rsidRPr="00E41716">
        <w:rPr>
          <w:sz w:val="24"/>
          <w:szCs w:val="24"/>
        </w:rPr>
        <w:t xml:space="preserve"> </w:t>
      </w:r>
      <w:r w:rsidR="00B46D3E" w:rsidRPr="00E41716">
        <w:rPr>
          <w:sz w:val="24"/>
          <w:szCs w:val="24"/>
        </w:rPr>
        <w:t xml:space="preserve">and Clint G. Kalich </w:t>
      </w:r>
      <w:r w:rsidR="001D3FDE" w:rsidRPr="00E41716">
        <w:rPr>
          <w:sz w:val="24"/>
          <w:szCs w:val="24"/>
        </w:rPr>
        <w:t>have</w:t>
      </w:r>
      <w:r w:rsidR="00B46D3E" w:rsidRPr="00E41716">
        <w:rPr>
          <w:sz w:val="24"/>
          <w:szCs w:val="24"/>
        </w:rPr>
        <w:t xml:space="preserve"> CONFIDENTIAL</w:t>
      </w:r>
      <w:r w:rsidR="001D3FDE" w:rsidRPr="00974716">
        <w:rPr>
          <w:sz w:val="24"/>
          <w:szCs w:val="24"/>
        </w:rPr>
        <w:t xml:space="preserve"> information</w:t>
      </w:r>
      <w:r w:rsidR="00B46D3E" w:rsidRPr="00974716">
        <w:rPr>
          <w:sz w:val="24"/>
          <w:szCs w:val="24"/>
        </w:rPr>
        <w:t>.</w:t>
      </w:r>
      <w:r w:rsidR="0078780A" w:rsidRPr="00974716">
        <w:rPr>
          <w:sz w:val="24"/>
          <w:szCs w:val="24"/>
        </w:rPr>
        <w:t xml:space="preserve">  </w:t>
      </w:r>
      <w:r w:rsidR="00303196" w:rsidRPr="00974716">
        <w:rPr>
          <w:sz w:val="24"/>
          <w:szCs w:val="24"/>
        </w:rPr>
        <w:t>The workpapers of Clint G. Kalich are only being provided electronically on CD</w:t>
      </w:r>
      <w:r w:rsidR="002D2CE5">
        <w:rPr>
          <w:sz w:val="24"/>
          <w:szCs w:val="24"/>
        </w:rPr>
        <w:t xml:space="preserve"> due to their voluminous and electronic nature</w:t>
      </w:r>
      <w:r w:rsidR="00303196" w:rsidRPr="00974716">
        <w:rPr>
          <w:sz w:val="24"/>
          <w:szCs w:val="24"/>
        </w:rPr>
        <w:t>.</w:t>
      </w:r>
      <w:r w:rsidR="00B46D3E" w:rsidRPr="00974716">
        <w:rPr>
          <w:sz w:val="24"/>
          <w:szCs w:val="24"/>
        </w:rPr>
        <w:t xml:space="preserve">  </w:t>
      </w:r>
      <w:r w:rsidR="00303196" w:rsidRPr="00974716">
        <w:rPr>
          <w:sz w:val="24"/>
          <w:szCs w:val="24"/>
        </w:rPr>
        <w:t>Additionally as required</w:t>
      </w:r>
      <w:r w:rsidR="00963955" w:rsidRPr="00974716">
        <w:rPr>
          <w:sz w:val="24"/>
          <w:szCs w:val="24"/>
        </w:rPr>
        <w:t xml:space="preserve"> by WAC 480-07-160(3)(a), the Company</w:t>
      </w:r>
      <w:r w:rsidR="00303196" w:rsidRPr="00974716">
        <w:rPr>
          <w:sz w:val="24"/>
          <w:szCs w:val="24"/>
        </w:rPr>
        <w:t xml:space="preserve"> is </w:t>
      </w:r>
      <w:r w:rsidR="00535C8C" w:rsidRPr="00974716">
        <w:rPr>
          <w:sz w:val="24"/>
          <w:szCs w:val="24"/>
        </w:rPr>
        <w:t xml:space="preserve">also </w:t>
      </w:r>
      <w:r w:rsidR="00303196" w:rsidRPr="00974716">
        <w:rPr>
          <w:sz w:val="24"/>
          <w:szCs w:val="24"/>
        </w:rPr>
        <w:t>submitting an Attorney’s Claim of Confidentiality regarding the submission of the unredacted versions of the above</w:t>
      </w:r>
      <w:r w:rsidR="00A76E7D" w:rsidRPr="00974716">
        <w:rPr>
          <w:sz w:val="24"/>
          <w:szCs w:val="24"/>
        </w:rPr>
        <w:t>-</w:t>
      </w:r>
      <w:r w:rsidR="00303196" w:rsidRPr="00974716">
        <w:rPr>
          <w:sz w:val="24"/>
          <w:szCs w:val="24"/>
        </w:rPr>
        <w:t xml:space="preserve">referenced CONFIDENTIAL </w:t>
      </w:r>
      <w:r w:rsidRPr="00974716">
        <w:rPr>
          <w:sz w:val="24"/>
          <w:szCs w:val="24"/>
        </w:rPr>
        <w:t xml:space="preserve">exhibits and </w:t>
      </w:r>
      <w:r w:rsidR="00303196" w:rsidRPr="00974716">
        <w:rPr>
          <w:sz w:val="24"/>
          <w:szCs w:val="24"/>
        </w:rPr>
        <w:t xml:space="preserve">workpapers.  </w:t>
      </w:r>
      <w:r w:rsidR="00B46D3E" w:rsidRPr="00974716">
        <w:rPr>
          <w:sz w:val="24"/>
          <w:szCs w:val="24"/>
        </w:rPr>
        <w:t>These workpapers</w:t>
      </w:r>
      <w:r w:rsidR="00EA11DF" w:rsidRPr="00974716">
        <w:rPr>
          <w:sz w:val="24"/>
          <w:szCs w:val="24"/>
        </w:rPr>
        <w:t xml:space="preserve"> </w:t>
      </w:r>
      <w:r w:rsidR="00B46D3E" w:rsidRPr="00974716">
        <w:rPr>
          <w:sz w:val="24"/>
          <w:szCs w:val="24"/>
        </w:rPr>
        <w:t>should be treated as CONFIDENTIAL per WAC 480-07-160 and RCW 80-04-095.</w:t>
      </w:r>
    </w:p>
    <w:p w:rsidR="00874285" w:rsidRDefault="00874285" w:rsidP="001D3FDE">
      <w:pPr>
        <w:jc w:val="both"/>
        <w:rPr>
          <w:sz w:val="24"/>
          <w:szCs w:val="24"/>
        </w:rPr>
      </w:pPr>
    </w:p>
    <w:p w:rsidR="00D44C7B" w:rsidRDefault="00D44C7B" w:rsidP="001D3FDE">
      <w:pPr>
        <w:jc w:val="both"/>
        <w:rPr>
          <w:sz w:val="24"/>
          <w:szCs w:val="24"/>
        </w:rPr>
      </w:pPr>
      <w:r>
        <w:rPr>
          <w:sz w:val="24"/>
          <w:szCs w:val="24"/>
        </w:rPr>
        <w:t xml:space="preserve">In addition, </w:t>
      </w:r>
      <w:r w:rsidR="001F42DD">
        <w:rPr>
          <w:sz w:val="24"/>
          <w:szCs w:val="24"/>
        </w:rPr>
        <w:t xml:space="preserve">as part of this filing, </w:t>
      </w:r>
      <w:r>
        <w:rPr>
          <w:sz w:val="24"/>
          <w:szCs w:val="24"/>
        </w:rPr>
        <w:t xml:space="preserve">the Company is </w:t>
      </w:r>
      <w:r w:rsidR="001F42DD">
        <w:rPr>
          <w:sz w:val="24"/>
          <w:szCs w:val="24"/>
        </w:rPr>
        <w:t xml:space="preserve">specifically </w:t>
      </w:r>
      <w:r>
        <w:rPr>
          <w:sz w:val="24"/>
          <w:szCs w:val="24"/>
        </w:rPr>
        <w:t xml:space="preserve">requesting </w:t>
      </w:r>
      <w:r w:rsidRPr="001F42DD">
        <w:rPr>
          <w:b/>
          <w:sz w:val="24"/>
          <w:szCs w:val="24"/>
        </w:rPr>
        <w:t>deferred accounting treatment</w:t>
      </w:r>
      <w:r>
        <w:rPr>
          <w:sz w:val="24"/>
          <w:szCs w:val="24"/>
        </w:rPr>
        <w:t xml:space="preserve"> of </w:t>
      </w:r>
      <w:r w:rsidR="00F14BDE">
        <w:rPr>
          <w:sz w:val="24"/>
          <w:szCs w:val="24"/>
        </w:rPr>
        <w:t>changes</w:t>
      </w:r>
      <w:r>
        <w:rPr>
          <w:sz w:val="24"/>
          <w:szCs w:val="24"/>
        </w:rPr>
        <w:t xml:space="preserve"> in generating plant operation and maintenance costs related to its Coyote Springs 2 natural gas-fired </w:t>
      </w:r>
      <w:r w:rsidR="00F14BDE">
        <w:rPr>
          <w:sz w:val="24"/>
          <w:szCs w:val="24"/>
        </w:rPr>
        <w:t xml:space="preserve">plant </w:t>
      </w:r>
      <w:r>
        <w:rPr>
          <w:sz w:val="24"/>
          <w:szCs w:val="24"/>
        </w:rPr>
        <w:t xml:space="preserve">and its 15% ownership share of the Colstrip 3 &amp; 4 coal-fired generating plants.  Company witness Ms. Andrews discusses the request and associated justification in Exhibit No.___(EMA-1T). </w:t>
      </w:r>
    </w:p>
    <w:p w:rsidR="00D44C7B" w:rsidRDefault="00D44C7B" w:rsidP="001D3FDE">
      <w:pPr>
        <w:jc w:val="both"/>
        <w:rPr>
          <w:sz w:val="24"/>
          <w:szCs w:val="24"/>
        </w:rPr>
      </w:pPr>
    </w:p>
    <w:p w:rsidR="00092C3C" w:rsidRDefault="00303B74" w:rsidP="001D3FDE">
      <w:pPr>
        <w:jc w:val="both"/>
        <w:rPr>
          <w:sz w:val="24"/>
          <w:szCs w:val="24"/>
        </w:rPr>
      </w:pPr>
      <w:r w:rsidRPr="00974716">
        <w:rPr>
          <w:sz w:val="24"/>
          <w:szCs w:val="24"/>
        </w:rPr>
        <w:t>Three copies of a “Notice of Tariff Change” are enclosed.  This notice will be posted in the Company’s offices coinciden</w:t>
      </w:r>
      <w:r w:rsidR="00167D22" w:rsidRPr="00974716">
        <w:rPr>
          <w:sz w:val="24"/>
          <w:szCs w:val="24"/>
        </w:rPr>
        <w:t>t with the date of this filing.</w:t>
      </w:r>
      <w:r w:rsidR="00ED59A1" w:rsidRPr="00974716">
        <w:rPr>
          <w:sz w:val="24"/>
          <w:szCs w:val="24"/>
        </w:rPr>
        <w:t xml:space="preserve">  </w:t>
      </w:r>
      <w:r w:rsidRPr="00974716">
        <w:rPr>
          <w:sz w:val="24"/>
          <w:szCs w:val="24"/>
        </w:rPr>
        <w:t>A service list is attached, with the parties on the service list receiving a complete copy of the pre</w:t>
      </w:r>
      <w:r w:rsidR="00DD34C8" w:rsidRPr="00974716">
        <w:rPr>
          <w:sz w:val="24"/>
          <w:szCs w:val="24"/>
        </w:rPr>
        <w:t>-filed testimony and exhibits.</w:t>
      </w:r>
      <w:r w:rsidR="00454942">
        <w:rPr>
          <w:sz w:val="24"/>
          <w:szCs w:val="24"/>
        </w:rPr>
        <w:t xml:space="preserve"> </w:t>
      </w:r>
    </w:p>
    <w:p w:rsidR="00092C3C" w:rsidRDefault="00092C3C" w:rsidP="001D3FDE">
      <w:pPr>
        <w:jc w:val="both"/>
        <w:rPr>
          <w:sz w:val="24"/>
          <w:szCs w:val="24"/>
        </w:rPr>
      </w:pPr>
    </w:p>
    <w:p w:rsidR="00303B74" w:rsidRPr="00974716" w:rsidRDefault="00092C3C" w:rsidP="001D3FDE">
      <w:pPr>
        <w:jc w:val="both"/>
        <w:rPr>
          <w:sz w:val="24"/>
          <w:szCs w:val="24"/>
        </w:rPr>
      </w:pPr>
      <w:r w:rsidRPr="00E41716">
        <w:rPr>
          <w:sz w:val="24"/>
          <w:szCs w:val="24"/>
        </w:rPr>
        <w:t>I</w:t>
      </w:r>
      <w:r w:rsidR="00454942" w:rsidRPr="00E41716">
        <w:rPr>
          <w:sz w:val="24"/>
          <w:szCs w:val="24"/>
        </w:rPr>
        <w:t xml:space="preserve">n compliance with WAC 480-07-510(3)(i) </w:t>
      </w:r>
      <w:r w:rsidR="00D75D16" w:rsidRPr="00E41716">
        <w:rPr>
          <w:sz w:val="24"/>
          <w:szCs w:val="24"/>
        </w:rPr>
        <w:t xml:space="preserve">the Company </w:t>
      </w:r>
      <w:r w:rsidRPr="00E41716">
        <w:rPr>
          <w:sz w:val="24"/>
          <w:szCs w:val="24"/>
        </w:rPr>
        <w:t>states</w:t>
      </w:r>
      <w:r w:rsidR="00D75D16" w:rsidRPr="00E41716">
        <w:rPr>
          <w:sz w:val="24"/>
          <w:szCs w:val="24"/>
        </w:rPr>
        <w:t xml:space="preserve"> that </w:t>
      </w:r>
      <w:r w:rsidRPr="00E41716">
        <w:rPr>
          <w:sz w:val="24"/>
          <w:szCs w:val="24"/>
        </w:rPr>
        <w:t>there are no</w:t>
      </w:r>
      <w:r w:rsidR="00F14BDE">
        <w:rPr>
          <w:sz w:val="24"/>
          <w:szCs w:val="24"/>
        </w:rPr>
        <w:t xml:space="preserve"> additional</w:t>
      </w:r>
      <w:r w:rsidRPr="00E41716">
        <w:rPr>
          <w:sz w:val="24"/>
          <w:szCs w:val="24"/>
        </w:rPr>
        <w:t xml:space="preserve"> material affiliated transactions to report </w:t>
      </w:r>
      <w:r w:rsidR="00F14BDE">
        <w:rPr>
          <w:sz w:val="24"/>
          <w:szCs w:val="24"/>
        </w:rPr>
        <w:t xml:space="preserve">that otherwise were not already reported in the Company’s </w:t>
      </w:r>
      <w:r w:rsidRPr="00E41716">
        <w:rPr>
          <w:sz w:val="24"/>
          <w:szCs w:val="24"/>
        </w:rPr>
        <w:t xml:space="preserve">annual </w:t>
      </w:r>
      <w:r w:rsidR="00454942" w:rsidRPr="00E41716">
        <w:rPr>
          <w:sz w:val="24"/>
          <w:szCs w:val="24"/>
        </w:rPr>
        <w:t>Report of Affiliated Interest Transactions for the test year</w:t>
      </w:r>
      <w:r w:rsidR="00F14BDE">
        <w:rPr>
          <w:sz w:val="24"/>
          <w:szCs w:val="24"/>
        </w:rPr>
        <w:t>.  The Company’s annual report was</w:t>
      </w:r>
      <w:r w:rsidR="002D2CE5">
        <w:rPr>
          <w:sz w:val="24"/>
          <w:szCs w:val="24"/>
        </w:rPr>
        <w:t xml:space="preserve"> filed on April 29</w:t>
      </w:r>
      <w:r w:rsidR="00D75D16" w:rsidRPr="00E41716">
        <w:rPr>
          <w:sz w:val="24"/>
          <w:szCs w:val="24"/>
        </w:rPr>
        <w:t>, 2011</w:t>
      </w:r>
      <w:r w:rsidR="00F14BDE">
        <w:rPr>
          <w:sz w:val="24"/>
          <w:szCs w:val="24"/>
        </w:rPr>
        <w:t>. (S</w:t>
      </w:r>
      <w:r w:rsidR="002D2CE5">
        <w:rPr>
          <w:sz w:val="24"/>
          <w:szCs w:val="24"/>
        </w:rPr>
        <w:t>ee Dockets UE-110771 and UG-110772</w:t>
      </w:r>
      <w:r w:rsidR="00F14BDE">
        <w:rPr>
          <w:sz w:val="24"/>
          <w:szCs w:val="24"/>
        </w:rPr>
        <w:t>)</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 xml:space="preserve">Additional copies of this filing, supporting testimony and exhibits are available from the Company upon request.  Questions regarding this filing should be directed to </w:t>
      </w:r>
      <w:r w:rsidR="00A05F2D" w:rsidRPr="00974716">
        <w:rPr>
          <w:sz w:val="24"/>
          <w:szCs w:val="24"/>
        </w:rPr>
        <w:t>Liz Andrews at (509) 495-8601</w:t>
      </w:r>
      <w:r w:rsidRPr="00974716">
        <w:rPr>
          <w:sz w:val="24"/>
          <w:szCs w:val="24"/>
        </w:rPr>
        <w:t>.</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Sincerely,</w:t>
      </w:r>
    </w:p>
    <w:p w:rsidR="00303B74" w:rsidRPr="00974716" w:rsidRDefault="00303B74" w:rsidP="001D3FDE">
      <w:pPr>
        <w:jc w:val="both"/>
        <w:rPr>
          <w:sz w:val="24"/>
          <w:szCs w:val="24"/>
        </w:rPr>
      </w:pPr>
    </w:p>
    <w:p w:rsidR="00303B74" w:rsidRPr="00974716" w:rsidRDefault="00303B74" w:rsidP="001D3FDE">
      <w:pPr>
        <w:jc w:val="both"/>
        <w:rPr>
          <w:sz w:val="24"/>
          <w:szCs w:val="24"/>
        </w:rPr>
      </w:pPr>
    </w:p>
    <w:p w:rsidR="0069652F" w:rsidRPr="00974716" w:rsidRDefault="0069652F" w:rsidP="001D3FDE">
      <w:pPr>
        <w:jc w:val="both"/>
        <w:rPr>
          <w:sz w:val="24"/>
          <w:szCs w:val="24"/>
        </w:rPr>
      </w:pPr>
    </w:p>
    <w:p w:rsidR="00303B74" w:rsidRPr="00974716" w:rsidRDefault="00303B74" w:rsidP="001D3FDE">
      <w:pPr>
        <w:jc w:val="both"/>
        <w:rPr>
          <w:sz w:val="24"/>
          <w:szCs w:val="24"/>
        </w:rPr>
      </w:pPr>
      <w:r w:rsidRPr="00974716">
        <w:rPr>
          <w:sz w:val="24"/>
          <w:szCs w:val="24"/>
        </w:rPr>
        <w:t>Kelly Norwood</w:t>
      </w:r>
    </w:p>
    <w:p w:rsidR="00303B74" w:rsidRPr="00974716" w:rsidRDefault="00303B74" w:rsidP="001D3FDE">
      <w:pPr>
        <w:jc w:val="both"/>
        <w:rPr>
          <w:sz w:val="24"/>
          <w:szCs w:val="24"/>
        </w:rPr>
      </w:pPr>
      <w:r w:rsidRPr="00974716">
        <w:rPr>
          <w:sz w:val="24"/>
          <w:szCs w:val="24"/>
        </w:rPr>
        <w:t>VP, S</w:t>
      </w:r>
      <w:r w:rsidR="00042FB4" w:rsidRPr="00974716">
        <w:rPr>
          <w:sz w:val="24"/>
          <w:szCs w:val="24"/>
        </w:rPr>
        <w:t>t</w:t>
      </w:r>
      <w:r w:rsidRPr="00974716">
        <w:rPr>
          <w:sz w:val="24"/>
          <w:szCs w:val="24"/>
        </w:rPr>
        <w:t>ate &amp; Federal Regulation</w:t>
      </w:r>
    </w:p>
    <w:p w:rsidR="00303B74" w:rsidRPr="00974716" w:rsidRDefault="00303B74" w:rsidP="001D3FDE">
      <w:pPr>
        <w:jc w:val="both"/>
        <w:rPr>
          <w:sz w:val="24"/>
          <w:szCs w:val="24"/>
        </w:rPr>
      </w:pPr>
    </w:p>
    <w:p w:rsidR="00303B74" w:rsidRPr="00974716" w:rsidRDefault="00303B74" w:rsidP="001D3FDE">
      <w:pPr>
        <w:jc w:val="both"/>
        <w:rPr>
          <w:sz w:val="24"/>
          <w:szCs w:val="24"/>
        </w:rPr>
      </w:pPr>
      <w:r w:rsidRPr="00974716">
        <w:rPr>
          <w:sz w:val="24"/>
          <w:szCs w:val="24"/>
        </w:rPr>
        <w:t>Enclosures</w:t>
      </w:r>
    </w:p>
    <w:p w:rsidR="007D6722" w:rsidRPr="00974716" w:rsidRDefault="007D6722" w:rsidP="001D3FDE">
      <w:pPr>
        <w:tabs>
          <w:tab w:val="left" w:pos="360"/>
        </w:tabs>
        <w:jc w:val="both"/>
        <w:rPr>
          <w:sz w:val="24"/>
          <w:szCs w:val="24"/>
        </w:rPr>
      </w:pPr>
    </w:p>
    <w:p w:rsidR="00303B74" w:rsidRPr="00974716" w:rsidRDefault="00303B74" w:rsidP="001D3FDE">
      <w:pPr>
        <w:tabs>
          <w:tab w:val="left" w:pos="360"/>
        </w:tabs>
        <w:jc w:val="both"/>
        <w:rPr>
          <w:sz w:val="24"/>
          <w:szCs w:val="24"/>
        </w:rPr>
      </w:pPr>
      <w:r w:rsidRPr="00974716">
        <w:rPr>
          <w:sz w:val="24"/>
          <w:szCs w:val="24"/>
        </w:rPr>
        <w:t>c</w:t>
      </w:r>
      <w:r w:rsidR="00520B76" w:rsidRPr="00974716">
        <w:rPr>
          <w:sz w:val="24"/>
          <w:szCs w:val="24"/>
        </w:rPr>
        <w:t>c</w:t>
      </w:r>
      <w:r w:rsidRPr="00974716">
        <w:rPr>
          <w:sz w:val="24"/>
          <w:szCs w:val="24"/>
        </w:rPr>
        <w:t>:</w:t>
      </w:r>
      <w:r w:rsidRPr="00974716">
        <w:rPr>
          <w:sz w:val="24"/>
          <w:szCs w:val="24"/>
        </w:rPr>
        <w:tab/>
        <w:t>See attached service lists</w:t>
      </w:r>
    </w:p>
    <w:sectPr w:rsidR="00303B74" w:rsidRPr="00974716">
      <w:headerReference w:type="first" r:id="rId9"/>
      <w:pgSz w:w="12240" w:h="15840"/>
      <w:pgMar w:top="108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542" w:rsidRDefault="00772542">
      <w:r>
        <w:separator/>
      </w:r>
    </w:p>
  </w:endnote>
  <w:endnote w:type="continuationSeparator" w:id="0">
    <w:p w:rsidR="00772542" w:rsidRDefault="00772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542" w:rsidRDefault="00772542">
      <w:r>
        <w:separator/>
      </w:r>
    </w:p>
  </w:footnote>
  <w:footnote w:type="continuationSeparator" w:id="0">
    <w:p w:rsidR="00772542" w:rsidRDefault="00772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231097">
      <w:tblPrEx>
        <w:tblCellMar>
          <w:top w:w="0" w:type="dxa"/>
          <w:bottom w:w="0" w:type="dxa"/>
        </w:tblCellMar>
      </w:tblPrEx>
      <w:tc>
        <w:tcPr>
          <w:tcW w:w="4788" w:type="dxa"/>
          <w:tcBorders>
            <w:top w:val="nil"/>
            <w:left w:val="nil"/>
            <w:bottom w:val="nil"/>
            <w:right w:val="nil"/>
          </w:tcBorders>
        </w:tcPr>
        <w:p w:rsidR="00231097" w:rsidRDefault="00231097">
          <w:pPr>
            <w:pStyle w:val="Header"/>
            <w:rPr>
              <w:rFonts w:ascii="Arial" w:hAnsi="Arial" w:cs="Arial"/>
              <w:b/>
              <w:bCs/>
              <w:sz w:val="18"/>
              <w:szCs w:val="18"/>
            </w:rPr>
          </w:pPr>
          <w:r>
            <w:rPr>
              <w:rFonts w:ascii="Arial" w:hAnsi="Arial" w:cs="Arial"/>
              <w:b/>
              <w:bCs/>
              <w:sz w:val="18"/>
              <w:szCs w:val="18"/>
            </w:rPr>
            <w:t>Avista Corp.</w:t>
          </w:r>
        </w:p>
        <w:p w:rsidR="00231097" w:rsidRDefault="00231097">
          <w:pPr>
            <w:pStyle w:val="Header"/>
            <w:rPr>
              <w:rFonts w:ascii="Arial" w:hAnsi="Arial" w:cs="Arial"/>
              <w:sz w:val="18"/>
              <w:szCs w:val="18"/>
            </w:rPr>
          </w:pPr>
          <w:r>
            <w:rPr>
              <w:rFonts w:ascii="Arial" w:hAnsi="Arial" w:cs="Arial"/>
              <w:sz w:val="18"/>
              <w:szCs w:val="18"/>
            </w:rPr>
            <w:t>1411 East Mission   P.O. Box 3727</w:t>
          </w:r>
        </w:p>
        <w:p w:rsidR="00231097" w:rsidRDefault="00231097">
          <w:pPr>
            <w:pStyle w:val="Header"/>
            <w:rPr>
              <w:rFonts w:ascii="Arial" w:hAnsi="Arial" w:cs="Arial"/>
              <w:sz w:val="18"/>
              <w:szCs w:val="18"/>
            </w:rPr>
          </w:pPr>
          <w:r>
            <w:rPr>
              <w:rFonts w:ascii="Arial" w:hAnsi="Arial" w:cs="Arial"/>
              <w:sz w:val="18"/>
              <w:szCs w:val="18"/>
            </w:rPr>
            <w:t>Spokane. Washington  99220-0500</w:t>
          </w:r>
        </w:p>
        <w:p w:rsidR="00231097" w:rsidRDefault="00231097">
          <w:pPr>
            <w:pStyle w:val="Header"/>
            <w:rPr>
              <w:rFonts w:ascii="Arial" w:hAnsi="Arial" w:cs="Arial"/>
              <w:sz w:val="18"/>
              <w:szCs w:val="18"/>
            </w:rPr>
          </w:pPr>
          <w:r>
            <w:rPr>
              <w:rFonts w:ascii="Arial" w:hAnsi="Arial" w:cs="Arial"/>
              <w:sz w:val="18"/>
              <w:szCs w:val="18"/>
            </w:rPr>
            <w:t>Telephone 509-489-0500</w:t>
          </w:r>
        </w:p>
        <w:p w:rsidR="00231097" w:rsidRDefault="00231097">
          <w:pPr>
            <w:pStyle w:val="Header"/>
            <w:rPr>
              <w:sz w:val="18"/>
              <w:szCs w:val="18"/>
            </w:rPr>
          </w:pPr>
          <w:r>
            <w:rPr>
              <w:rFonts w:ascii="Arial" w:hAnsi="Arial" w:cs="Arial"/>
              <w:sz w:val="18"/>
              <w:szCs w:val="18"/>
            </w:rPr>
            <w:t>Toll Free   800-727-9170</w:t>
          </w:r>
        </w:p>
        <w:p w:rsidR="00231097" w:rsidRDefault="00231097">
          <w:pPr>
            <w:pStyle w:val="Header"/>
            <w:rPr>
              <w:rFonts w:ascii="Arial" w:hAnsi="Arial" w:cs="Arial"/>
              <w:b/>
              <w:bCs/>
              <w:sz w:val="18"/>
              <w:szCs w:val="18"/>
            </w:rPr>
          </w:pPr>
        </w:p>
      </w:tc>
      <w:tc>
        <w:tcPr>
          <w:tcW w:w="4788" w:type="dxa"/>
          <w:tcBorders>
            <w:top w:val="nil"/>
            <w:left w:val="nil"/>
            <w:bottom w:val="nil"/>
            <w:right w:val="nil"/>
          </w:tcBorders>
        </w:tcPr>
        <w:p w:rsidR="00231097" w:rsidRDefault="00231097">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sidR="00343DDB">
            <w:rPr>
              <w:noProof/>
            </w:rPr>
            <w:drawing>
              <wp:inline distT="0" distB="0" distL="0" distR="0">
                <wp:extent cx="1302385"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2385" cy="533400"/>
                        </a:xfrm>
                        <a:prstGeom prst="rect">
                          <a:avLst/>
                        </a:prstGeom>
                        <a:noFill/>
                        <a:ln w="9525">
                          <a:noFill/>
                          <a:miter lim="800000"/>
                          <a:headEnd/>
                          <a:tailEnd/>
                        </a:ln>
                      </pic:spPr>
                    </pic:pic>
                  </a:graphicData>
                </a:graphic>
              </wp:inline>
            </w:drawing>
          </w:r>
        </w:p>
      </w:tc>
    </w:tr>
  </w:tbl>
  <w:p w:rsidR="00231097" w:rsidRDefault="002310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stylePaneFormatFilter w:val="3F01"/>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rsids>
    <w:rsidRoot w:val="006D15E6"/>
    <w:rsid w:val="00002F8F"/>
    <w:rsid w:val="00015B3D"/>
    <w:rsid w:val="0003726E"/>
    <w:rsid w:val="00042FB4"/>
    <w:rsid w:val="000803A6"/>
    <w:rsid w:val="00087A7D"/>
    <w:rsid w:val="00092C3C"/>
    <w:rsid w:val="00097C50"/>
    <w:rsid w:val="000F40C4"/>
    <w:rsid w:val="000F47D9"/>
    <w:rsid w:val="001251DF"/>
    <w:rsid w:val="00167D22"/>
    <w:rsid w:val="001730E3"/>
    <w:rsid w:val="00190138"/>
    <w:rsid w:val="001D3FDE"/>
    <w:rsid w:val="001E42BB"/>
    <w:rsid w:val="001F42DD"/>
    <w:rsid w:val="002235F1"/>
    <w:rsid w:val="00231097"/>
    <w:rsid w:val="00234E23"/>
    <w:rsid w:val="0023707C"/>
    <w:rsid w:val="00265063"/>
    <w:rsid w:val="002A45E1"/>
    <w:rsid w:val="002A7950"/>
    <w:rsid w:val="002B45A8"/>
    <w:rsid w:val="002C3E4C"/>
    <w:rsid w:val="002D0AF2"/>
    <w:rsid w:val="002D2CE5"/>
    <w:rsid w:val="002F0E8F"/>
    <w:rsid w:val="00303196"/>
    <w:rsid w:val="00303B74"/>
    <w:rsid w:val="00322B09"/>
    <w:rsid w:val="0032330A"/>
    <w:rsid w:val="00325AC8"/>
    <w:rsid w:val="00343DDB"/>
    <w:rsid w:val="003518A3"/>
    <w:rsid w:val="00360994"/>
    <w:rsid w:val="003800DE"/>
    <w:rsid w:val="00386E3A"/>
    <w:rsid w:val="003B7D4F"/>
    <w:rsid w:val="003B7F25"/>
    <w:rsid w:val="00435937"/>
    <w:rsid w:val="004373F8"/>
    <w:rsid w:val="00450E45"/>
    <w:rsid w:val="00454942"/>
    <w:rsid w:val="00454F43"/>
    <w:rsid w:val="00454FF2"/>
    <w:rsid w:val="0046438E"/>
    <w:rsid w:val="0047182D"/>
    <w:rsid w:val="00487EB8"/>
    <w:rsid w:val="00497A43"/>
    <w:rsid w:val="004A04BE"/>
    <w:rsid w:val="004A0D74"/>
    <w:rsid w:val="004B0935"/>
    <w:rsid w:val="00520B76"/>
    <w:rsid w:val="00521CD5"/>
    <w:rsid w:val="005261D4"/>
    <w:rsid w:val="005337D2"/>
    <w:rsid w:val="00535C8C"/>
    <w:rsid w:val="00540BB4"/>
    <w:rsid w:val="005716F0"/>
    <w:rsid w:val="005F4C84"/>
    <w:rsid w:val="00600F6F"/>
    <w:rsid w:val="00601DB6"/>
    <w:rsid w:val="006162A2"/>
    <w:rsid w:val="006347BC"/>
    <w:rsid w:val="00646329"/>
    <w:rsid w:val="006606DE"/>
    <w:rsid w:val="0067377A"/>
    <w:rsid w:val="00674CFA"/>
    <w:rsid w:val="0069652F"/>
    <w:rsid w:val="006A3668"/>
    <w:rsid w:val="006C1279"/>
    <w:rsid w:val="006D15E6"/>
    <w:rsid w:val="006D6449"/>
    <w:rsid w:val="006E48C3"/>
    <w:rsid w:val="006F54DC"/>
    <w:rsid w:val="00703163"/>
    <w:rsid w:val="00711C88"/>
    <w:rsid w:val="0071684B"/>
    <w:rsid w:val="007170A2"/>
    <w:rsid w:val="0075154D"/>
    <w:rsid w:val="0076525E"/>
    <w:rsid w:val="00772542"/>
    <w:rsid w:val="00783806"/>
    <w:rsid w:val="007856B5"/>
    <w:rsid w:val="00786103"/>
    <w:rsid w:val="0078780A"/>
    <w:rsid w:val="007A7C67"/>
    <w:rsid w:val="007B28BC"/>
    <w:rsid w:val="007C0D5A"/>
    <w:rsid w:val="007D6722"/>
    <w:rsid w:val="007F051C"/>
    <w:rsid w:val="008064B3"/>
    <w:rsid w:val="00807E94"/>
    <w:rsid w:val="00810C20"/>
    <w:rsid w:val="00816489"/>
    <w:rsid w:val="0083573A"/>
    <w:rsid w:val="00874285"/>
    <w:rsid w:val="008752E9"/>
    <w:rsid w:val="00875BB8"/>
    <w:rsid w:val="0087725D"/>
    <w:rsid w:val="00894BBD"/>
    <w:rsid w:val="008B6026"/>
    <w:rsid w:val="008C569C"/>
    <w:rsid w:val="008D56CB"/>
    <w:rsid w:val="008F6AA8"/>
    <w:rsid w:val="00904579"/>
    <w:rsid w:val="00941C93"/>
    <w:rsid w:val="009458A7"/>
    <w:rsid w:val="00963955"/>
    <w:rsid w:val="00974716"/>
    <w:rsid w:val="00991A00"/>
    <w:rsid w:val="00996336"/>
    <w:rsid w:val="009A67B9"/>
    <w:rsid w:val="009B0BA3"/>
    <w:rsid w:val="009C3FA1"/>
    <w:rsid w:val="009F4677"/>
    <w:rsid w:val="00A0111E"/>
    <w:rsid w:val="00A05F2D"/>
    <w:rsid w:val="00A364FF"/>
    <w:rsid w:val="00A46380"/>
    <w:rsid w:val="00A52A55"/>
    <w:rsid w:val="00A76E7D"/>
    <w:rsid w:val="00AB659E"/>
    <w:rsid w:val="00AC5CD6"/>
    <w:rsid w:val="00AC7E61"/>
    <w:rsid w:val="00AF0647"/>
    <w:rsid w:val="00B20964"/>
    <w:rsid w:val="00B248AC"/>
    <w:rsid w:val="00B46D3E"/>
    <w:rsid w:val="00B617E0"/>
    <w:rsid w:val="00B81A65"/>
    <w:rsid w:val="00B95433"/>
    <w:rsid w:val="00BA3DED"/>
    <w:rsid w:val="00C0458C"/>
    <w:rsid w:val="00C30DF8"/>
    <w:rsid w:val="00C35463"/>
    <w:rsid w:val="00C51F6A"/>
    <w:rsid w:val="00C633E0"/>
    <w:rsid w:val="00C87D37"/>
    <w:rsid w:val="00CD73DC"/>
    <w:rsid w:val="00CE09BB"/>
    <w:rsid w:val="00CE1A9D"/>
    <w:rsid w:val="00CF5D7B"/>
    <w:rsid w:val="00D274EB"/>
    <w:rsid w:val="00D32B3D"/>
    <w:rsid w:val="00D35BE9"/>
    <w:rsid w:val="00D44C7B"/>
    <w:rsid w:val="00D75D16"/>
    <w:rsid w:val="00DC3E68"/>
    <w:rsid w:val="00DC771E"/>
    <w:rsid w:val="00DD34C8"/>
    <w:rsid w:val="00DE2365"/>
    <w:rsid w:val="00DE24F2"/>
    <w:rsid w:val="00DF722C"/>
    <w:rsid w:val="00E16AA7"/>
    <w:rsid w:val="00E41716"/>
    <w:rsid w:val="00E66297"/>
    <w:rsid w:val="00E86F74"/>
    <w:rsid w:val="00EA0B81"/>
    <w:rsid w:val="00EA11DF"/>
    <w:rsid w:val="00EA4D80"/>
    <w:rsid w:val="00EA5088"/>
    <w:rsid w:val="00EA5556"/>
    <w:rsid w:val="00ED59A1"/>
    <w:rsid w:val="00EE4EA9"/>
    <w:rsid w:val="00EF17AD"/>
    <w:rsid w:val="00EF1D86"/>
    <w:rsid w:val="00F01AEF"/>
    <w:rsid w:val="00F04BD0"/>
    <w:rsid w:val="00F05AA9"/>
    <w:rsid w:val="00F14BDE"/>
    <w:rsid w:val="00F16DCD"/>
    <w:rsid w:val="00F32317"/>
    <w:rsid w:val="00F556A7"/>
    <w:rsid w:val="00F74968"/>
    <w:rsid w:val="00F751EB"/>
    <w:rsid w:val="00F8694B"/>
    <w:rsid w:val="00F957CC"/>
    <w:rsid w:val="00F96EDC"/>
    <w:rsid w:val="00F97AFF"/>
    <w:rsid w:val="00FA1D91"/>
    <w:rsid w:val="00FA6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450"/>
        <w:tab w:val="left" w:pos="3780"/>
        <w:tab w:val="left" w:pos="5760"/>
      </w:tabs>
      <w:outlineLvl w:val="0"/>
    </w:pPr>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rPr>
      <w:sz w:val="22"/>
      <w:szCs w:val="22"/>
    </w:rPr>
  </w:style>
  <w:style w:type="character" w:styleId="Hyperlink">
    <w:name w:val="Hyperlink"/>
    <w:basedOn w:val="DefaultParagraphFont"/>
    <w:rPr>
      <w:rFonts w:cs="Times New Roman"/>
      <w:color w:val="0000FF"/>
      <w:u w:val="single"/>
    </w:rPr>
  </w:style>
  <w:style w:type="paragraph" w:styleId="BalloonText">
    <w:name w:val="Balloon Text"/>
    <w:basedOn w:val="Normal"/>
    <w:semiHidden/>
    <w:rsid w:val="00DC3E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meyer@avistacorp.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kelly.norwood@avistacorp.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1712-821F-4302-B5B9-358E43BCE5D5}"/>
</file>

<file path=customXml/itemProps2.xml><?xml version="1.0" encoding="utf-8"?>
<ds:datastoreItem xmlns:ds="http://schemas.openxmlformats.org/officeDocument/2006/customXml" ds:itemID="{8CCD5467-5C62-47BF-98FA-E0EF038037BF}"/>
</file>

<file path=customXml/itemProps3.xml><?xml version="1.0" encoding="utf-8"?>
<ds:datastoreItem xmlns:ds="http://schemas.openxmlformats.org/officeDocument/2006/customXml" ds:itemID="{862921B1-3083-43FF-B613-D2E12EAD7F17}"/>
</file>

<file path=customXml/itemProps4.xml><?xml version="1.0" encoding="utf-8"?>
<ds:datastoreItem xmlns:ds="http://schemas.openxmlformats.org/officeDocument/2006/customXml" ds:itemID="{FE210BA4-C527-4DD8-BF43-C6E7F5AFDD50}"/>
</file>

<file path=customXml/itemProps5.xml><?xml version="1.0" encoding="utf-8"?>
<ds:datastoreItem xmlns:ds="http://schemas.openxmlformats.org/officeDocument/2006/customXml" ds:itemID="{6209F405-F2FD-4B56-BE90-F12B2AAC7463}"/>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Links>
    <vt:vector size="12" baseType="variant">
      <vt:variant>
        <vt:i4>6160436</vt:i4>
      </vt:variant>
      <vt:variant>
        <vt:i4>3</vt:i4>
      </vt:variant>
      <vt:variant>
        <vt:i4>0</vt:i4>
      </vt:variant>
      <vt:variant>
        <vt:i4>5</vt:i4>
      </vt:variant>
      <vt:variant>
        <vt:lpwstr>mailto:david.meyer@avistacorp.com</vt:lpwstr>
      </vt:variant>
      <vt:variant>
        <vt:lpwstr/>
      </vt:variant>
      <vt:variant>
        <vt:i4>2555970</vt:i4>
      </vt:variant>
      <vt:variant>
        <vt:i4>0</vt:i4>
      </vt:variant>
      <vt:variant>
        <vt:i4>0</vt:i4>
      </vt:variant>
      <vt:variant>
        <vt:i4>5</vt:i4>
      </vt:variant>
      <vt:variant>
        <vt:lpwstr>mailto:kelly.norwood@avistacorp.com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 Kimball</dc:creator>
  <cp:keywords/>
  <dc:description/>
  <cp:lastModifiedBy>Catherine Taliaferro</cp:lastModifiedBy>
  <cp:revision>2</cp:revision>
  <cp:lastPrinted>2011-05-16T17:21:00Z</cp:lastPrinted>
  <dcterms:created xsi:type="dcterms:W3CDTF">2011-05-16T17:21:00Z</dcterms:created>
  <dcterms:modified xsi:type="dcterms:W3CDTF">2011-05-16T17:21:00Z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