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4C4" w:rsidRDefault="00CF34C4">
      <w:pPr>
        <w:pStyle w:val="Title"/>
        <w:ind w:right="-180"/>
      </w:pPr>
    </w:p>
    <w:p w:rsidR="00CF34C4" w:rsidRDefault="00CF34C4">
      <w:pPr>
        <w:pStyle w:val="Title"/>
        <w:ind w:right="-180"/>
      </w:pPr>
      <w:smartTag w:uri="urn:schemas-microsoft-com:office:smarttags" w:element="stockticker">
        <w:r>
          <w:t>RATE</w:t>
        </w:r>
      </w:smartTag>
      <w:r>
        <w:t xml:space="preserve"> INCREASE NOTICE FOR RESIDENTIAL GARBAGE </w:t>
      </w:r>
      <w:smartTag w:uri="urn:schemas-microsoft-com:office:smarttags" w:element="stockticker">
        <w:r>
          <w:t>AND</w:t>
        </w:r>
      </w:smartTag>
      <w:r>
        <w:t xml:space="preserve"> RECYCLING</w:t>
      </w:r>
    </w:p>
    <w:p w:rsidR="00CF34C4" w:rsidRDefault="00CF34C4">
      <w:pPr>
        <w:pStyle w:val="Title"/>
        <w:jc w:val="left"/>
        <w:rPr>
          <w:b w:val="0"/>
          <w:bCs w:val="0"/>
        </w:rPr>
      </w:pPr>
    </w:p>
    <w:p w:rsidR="00CF34C4" w:rsidRDefault="00CF34C4">
      <w:pPr>
        <w:pStyle w:val="Title"/>
        <w:jc w:val="left"/>
        <w:rPr>
          <w:b w:val="0"/>
          <w:bCs w:val="0"/>
          <w:sz w:val="22"/>
          <w:szCs w:val="22"/>
        </w:rPr>
      </w:pPr>
      <w:r>
        <w:rPr>
          <w:b w:val="0"/>
          <w:bCs w:val="0"/>
          <w:sz w:val="22"/>
          <w:szCs w:val="22"/>
        </w:rPr>
        <w:t xml:space="preserve">Dear Customer:                                                                                          </w:t>
      </w:r>
      <w:r>
        <w:rPr>
          <w:b w:val="0"/>
          <w:bCs w:val="0"/>
          <w:sz w:val="22"/>
          <w:szCs w:val="22"/>
        </w:rPr>
        <w:tab/>
        <w:t xml:space="preserve">                    </w:t>
      </w:r>
      <w:smartTag w:uri="urn:schemas-microsoft-com:office:smarttags" w:element="date">
        <w:smartTagPr>
          <w:attr w:name="Year" w:val="2010"/>
          <w:attr w:name="Day" w:val="30"/>
          <w:attr w:name="Month" w:val="12"/>
        </w:smartTagPr>
        <w:r>
          <w:rPr>
            <w:b w:val="0"/>
            <w:bCs w:val="0"/>
            <w:sz w:val="22"/>
            <w:szCs w:val="22"/>
          </w:rPr>
          <w:t>December 30, 2010</w:t>
        </w:r>
      </w:smartTag>
      <w:r>
        <w:rPr>
          <w:b w:val="0"/>
          <w:bCs w:val="0"/>
          <w:sz w:val="22"/>
          <w:szCs w:val="22"/>
        </w:rPr>
        <w:t xml:space="preserve"> </w:t>
      </w:r>
    </w:p>
    <w:p w:rsidR="00CF34C4" w:rsidRDefault="00CF34C4">
      <w:pPr>
        <w:pStyle w:val="Title"/>
        <w:jc w:val="left"/>
        <w:rPr>
          <w:b w:val="0"/>
          <w:bCs w:val="0"/>
          <w:sz w:val="22"/>
          <w:szCs w:val="22"/>
        </w:rPr>
      </w:pPr>
    </w:p>
    <w:p w:rsidR="00CF34C4" w:rsidRDefault="00CF34C4">
      <w:pPr>
        <w:pStyle w:val="Title"/>
        <w:jc w:val="both"/>
        <w:rPr>
          <w:b w:val="0"/>
          <w:bCs w:val="0"/>
          <w:sz w:val="22"/>
          <w:szCs w:val="22"/>
        </w:rPr>
      </w:pPr>
      <w:r>
        <w:rPr>
          <w:b w:val="0"/>
          <w:bCs w:val="0"/>
          <w:sz w:val="22"/>
          <w:szCs w:val="22"/>
        </w:rPr>
        <w:t xml:space="preserve">Mason County Garbage Co., Inc. has filed a request for a rate increase with the Washington Utilities and Transportation Commission (WUTC). The last general rate increase was approved by the WUTC </w:t>
      </w:r>
      <w:smartTag w:uri="urn:schemas-microsoft-com:office:smarttags" w:element="date">
        <w:smartTagPr>
          <w:attr w:name="Year" w:val="2001"/>
          <w:attr w:name="Day" w:val="1"/>
          <w:attr w:name="Month" w:val="4"/>
        </w:smartTagPr>
        <w:r>
          <w:rPr>
            <w:b w:val="0"/>
            <w:bCs w:val="0"/>
            <w:sz w:val="22"/>
            <w:szCs w:val="22"/>
          </w:rPr>
          <w:t>April 1, 200</w:t>
        </w:r>
        <w:r w:rsidR="007565EA">
          <w:rPr>
            <w:b w:val="0"/>
            <w:bCs w:val="0"/>
            <w:sz w:val="22"/>
            <w:szCs w:val="22"/>
          </w:rPr>
          <w:t>1</w:t>
        </w:r>
      </w:smartTag>
      <w:r>
        <w:rPr>
          <w:b w:val="0"/>
          <w:bCs w:val="0"/>
          <w:sz w:val="22"/>
          <w:szCs w:val="22"/>
        </w:rPr>
        <w:t>.</w:t>
      </w:r>
      <w:r w:rsidR="007565EA">
        <w:rPr>
          <w:b w:val="0"/>
          <w:bCs w:val="0"/>
          <w:sz w:val="22"/>
          <w:szCs w:val="22"/>
        </w:rPr>
        <w:t xml:space="preserve"> </w:t>
      </w:r>
      <w:r>
        <w:rPr>
          <w:b w:val="0"/>
          <w:bCs w:val="0"/>
          <w:sz w:val="22"/>
          <w:szCs w:val="22"/>
        </w:rPr>
        <w:t xml:space="preserve"> Since that time, the Company has experienced increases in operating costs in the areas of labor, employee benefits, fuel, parts and equipment amongst other categories which it now seeks to update in rates.   </w:t>
      </w:r>
      <w:r w:rsidR="00A9737E">
        <w:rPr>
          <w:b w:val="0"/>
          <w:bCs w:val="0"/>
          <w:sz w:val="22"/>
          <w:szCs w:val="22"/>
        </w:rPr>
        <w:t xml:space="preserve">In addition, </w:t>
      </w:r>
      <w:r w:rsidR="00CF5545">
        <w:rPr>
          <w:b w:val="0"/>
          <w:bCs w:val="0"/>
          <w:sz w:val="22"/>
          <w:szCs w:val="22"/>
        </w:rPr>
        <w:t>the Board of County Commissioners</w:t>
      </w:r>
      <w:r w:rsidR="00A9737E">
        <w:rPr>
          <w:b w:val="0"/>
          <w:bCs w:val="0"/>
          <w:sz w:val="22"/>
          <w:szCs w:val="22"/>
        </w:rPr>
        <w:t xml:space="preserve"> </w:t>
      </w:r>
      <w:r w:rsidR="00130E58">
        <w:rPr>
          <w:b w:val="0"/>
          <w:bCs w:val="0"/>
          <w:sz w:val="22"/>
          <w:szCs w:val="22"/>
        </w:rPr>
        <w:t xml:space="preserve">voted to </w:t>
      </w:r>
      <w:r w:rsidR="00A9737E">
        <w:rPr>
          <w:b w:val="0"/>
          <w:bCs w:val="0"/>
          <w:sz w:val="22"/>
          <w:szCs w:val="22"/>
        </w:rPr>
        <w:t xml:space="preserve">increased the </w:t>
      </w:r>
      <w:r w:rsidR="00CF5545">
        <w:rPr>
          <w:b w:val="0"/>
          <w:bCs w:val="0"/>
          <w:sz w:val="22"/>
          <w:szCs w:val="22"/>
        </w:rPr>
        <w:t>tipping</w:t>
      </w:r>
      <w:r w:rsidR="00A9737E">
        <w:rPr>
          <w:b w:val="0"/>
          <w:bCs w:val="0"/>
          <w:sz w:val="22"/>
          <w:szCs w:val="22"/>
        </w:rPr>
        <w:t xml:space="preserve"> fee $.64 per ton effective </w:t>
      </w:r>
      <w:smartTag w:uri="urn:schemas-microsoft-com:office:smarttags" w:element="date">
        <w:smartTagPr>
          <w:attr w:name="Year" w:val="2011"/>
          <w:attr w:name="Day" w:val="1"/>
          <w:attr w:name="Month" w:val="1"/>
        </w:smartTagPr>
        <w:r w:rsidR="00A9737E">
          <w:rPr>
            <w:b w:val="0"/>
            <w:bCs w:val="0"/>
            <w:sz w:val="22"/>
            <w:szCs w:val="22"/>
          </w:rPr>
          <w:t>January 1, 2011</w:t>
        </w:r>
      </w:smartTag>
      <w:r w:rsidR="00A9737E">
        <w:rPr>
          <w:b w:val="0"/>
          <w:bCs w:val="0"/>
          <w:sz w:val="22"/>
          <w:szCs w:val="22"/>
        </w:rPr>
        <w:t>.</w:t>
      </w:r>
      <w:r>
        <w:rPr>
          <w:b w:val="0"/>
          <w:bCs w:val="0"/>
          <w:sz w:val="22"/>
          <w:szCs w:val="22"/>
        </w:rPr>
        <w:t xml:space="preserve"> </w:t>
      </w:r>
      <w:r w:rsidR="00B2482D">
        <w:rPr>
          <w:b w:val="0"/>
          <w:bCs w:val="0"/>
          <w:sz w:val="22"/>
          <w:szCs w:val="22"/>
        </w:rPr>
        <w:t xml:space="preserve"> This also confirms current billing intervals for the Company are bi-monthly (one month in advance, one month in arrears), pursuant to </w:t>
      </w:r>
      <w:smartTag w:uri="urn:schemas-microsoft-com:office:smarttags" w:element="stockticker">
        <w:r w:rsidR="00B2482D">
          <w:rPr>
            <w:b w:val="0"/>
            <w:bCs w:val="0"/>
            <w:sz w:val="22"/>
            <w:szCs w:val="22"/>
          </w:rPr>
          <w:t>WAC</w:t>
        </w:r>
      </w:smartTag>
      <w:r w:rsidR="00B2482D">
        <w:rPr>
          <w:b w:val="0"/>
          <w:bCs w:val="0"/>
          <w:sz w:val="22"/>
          <w:szCs w:val="22"/>
        </w:rPr>
        <w:t xml:space="preserve"> 480-70-396(2).</w:t>
      </w:r>
    </w:p>
    <w:p w:rsidR="00CF34C4" w:rsidRDefault="00CF34C4">
      <w:pPr>
        <w:pStyle w:val="Title"/>
        <w:jc w:val="both"/>
        <w:rPr>
          <w:b w:val="0"/>
          <w:bCs w:val="0"/>
          <w:sz w:val="22"/>
          <w:szCs w:val="22"/>
        </w:rPr>
      </w:pPr>
    </w:p>
    <w:p w:rsidR="00CF34C4" w:rsidRDefault="00CF34C4">
      <w:pPr>
        <w:pStyle w:val="Title"/>
        <w:jc w:val="both"/>
        <w:rPr>
          <w:b w:val="0"/>
          <w:bCs w:val="0"/>
          <w:sz w:val="22"/>
          <w:szCs w:val="22"/>
        </w:rPr>
      </w:pPr>
      <w:r>
        <w:rPr>
          <w:b w:val="0"/>
          <w:bCs w:val="0"/>
          <w:sz w:val="22"/>
          <w:szCs w:val="22"/>
        </w:rPr>
        <w:t xml:space="preserve">If approved, the proposed rates will become effective </w:t>
      </w:r>
      <w:smartTag w:uri="urn:schemas-microsoft-com:office:smarttags" w:element="date">
        <w:smartTagPr>
          <w:attr w:name="Year" w:val="2011"/>
          <w:attr w:name="Day" w:val="1"/>
          <w:attr w:name="Month" w:val="2"/>
        </w:smartTagPr>
        <w:r>
          <w:rPr>
            <w:b w:val="0"/>
            <w:bCs w:val="0"/>
            <w:sz w:val="22"/>
            <w:szCs w:val="22"/>
          </w:rPr>
          <w:t>February 1, 2011</w:t>
        </w:r>
      </w:smartTag>
      <w:r>
        <w:rPr>
          <w:b w:val="0"/>
          <w:bCs w:val="0"/>
          <w:sz w:val="22"/>
          <w:szCs w:val="22"/>
        </w:rPr>
        <w:t>.  The rate per month will increase as follows:</w:t>
      </w:r>
    </w:p>
    <w:p w:rsidR="00CF34C4" w:rsidRDefault="00CF34C4">
      <w:pPr>
        <w:pStyle w:val="Title"/>
        <w:jc w:val="both"/>
        <w:rPr>
          <w:b w:val="0"/>
          <w:bCs w:val="0"/>
          <w:sz w:val="22"/>
          <w:szCs w:val="22"/>
        </w:rPr>
      </w:pPr>
      <w:r>
        <w:rPr>
          <w:b w:val="0"/>
          <w:bCs w:val="0"/>
          <w:sz w:val="22"/>
          <w:szCs w:val="22"/>
        </w:rPr>
        <w:t xml:space="preserve">                      </w:t>
      </w:r>
    </w:p>
    <w:tbl>
      <w:tblPr>
        <w:tblW w:w="6487" w:type="dxa"/>
        <w:tblInd w:w="1440" w:type="dxa"/>
        <w:tblLook w:val="0000"/>
      </w:tblPr>
      <w:tblGrid>
        <w:gridCol w:w="1840"/>
        <w:gridCol w:w="1220"/>
        <w:gridCol w:w="531"/>
        <w:gridCol w:w="1300"/>
        <w:gridCol w:w="236"/>
        <w:gridCol w:w="1360"/>
      </w:tblGrid>
      <w:tr w:rsidR="00CF34C4">
        <w:trPr>
          <w:trHeight w:val="255"/>
        </w:trPr>
        <w:tc>
          <w:tcPr>
            <w:tcW w:w="1840" w:type="dxa"/>
            <w:tcBorders>
              <w:top w:val="nil"/>
              <w:left w:val="nil"/>
              <w:bottom w:val="nil"/>
              <w:right w:val="nil"/>
            </w:tcBorders>
            <w:noWrap/>
            <w:vAlign w:val="bottom"/>
          </w:tcPr>
          <w:p w:rsidR="00CF34C4" w:rsidRDefault="00CF34C4">
            <w:pPr>
              <w:rPr>
                <w:sz w:val="18"/>
                <w:szCs w:val="18"/>
              </w:rPr>
            </w:pPr>
          </w:p>
        </w:tc>
        <w:tc>
          <w:tcPr>
            <w:tcW w:w="1220" w:type="dxa"/>
            <w:tcBorders>
              <w:top w:val="nil"/>
              <w:left w:val="nil"/>
              <w:bottom w:val="nil"/>
              <w:right w:val="nil"/>
            </w:tcBorders>
            <w:noWrap/>
            <w:vAlign w:val="bottom"/>
          </w:tcPr>
          <w:p w:rsidR="00CF34C4" w:rsidRDefault="00CF34C4">
            <w:pPr>
              <w:rPr>
                <w:sz w:val="18"/>
                <w:szCs w:val="18"/>
              </w:rPr>
            </w:pP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CF34C4">
            <w:pPr>
              <w:jc w:val="center"/>
              <w:rPr>
                <w:sz w:val="18"/>
                <w:szCs w:val="18"/>
              </w:rPr>
            </w:pPr>
            <w:r>
              <w:rPr>
                <w:sz w:val="18"/>
                <w:szCs w:val="18"/>
              </w:rPr>
              <w:t xml:space="preserve">Proposed </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CF34C4">
            <w:pPr>
              <w:jc w:val="center"/>
              <w:rPr>
                <w:sz w:val="18"/>
                <w:szCs w:val="18"/>
              </w:rPr>
            </w:pP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p>
        </w:tc>
        <w:tc>
          <w:tcPr>
            <w:tcW w:w="1220" w:type="dxa"/>
            <w:tcBorders>
              <w:top w:val="nil"/>
              <w:left w:val="nil"/>
              <w:bottom w:val="nil"/>
              <w:right w:val="nil"/>
            </w:tcBorders>
            <w:noWrap/>
            <w:vAlign w:val="bottom"/>
          </w:tcPr>
          <w:p w:rsidR="00CF34C4" w:rsidRDefault="00CF34C4">
            <w:pPr>
              <w:jc w:val="center"/>
              <w:rPr>
                <w:sz w:val="18"/>
                <w:szCs w:val="18"/>
              </w:rPr>
            </w:pPr>
            <w:r>
              <w:rPr>
                <w:sz w:val="18"/>
                <w:szCs w:val="18"/>
              </w:rPr>
              <w:t>Current Rate</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CF34C4">
            <w:pPr>
              <w:jc w:val="center"/>
              <w:rPr>
                <w:sz w:val="18"/>
                <w:szCs w:val="18"/>
              </w:rPr>
            </w:pPr>
            <w:r>
              <w:rPr>
                <w:sz w:val="18"/>
                <w:szCs w:val="18"/>
              </w:rPr>
              <w:t>Increase</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CF34C4">
            <w:pPr>
              <w:jc w:val="center"/>
              <w:rPr>
                <w:sz w:val="18"/>
                <w:szCs w:val="18"/>
              </w:rPr>
            </w:pPr>
            <w:r>
              <w:rPr>
                <w:sz w:val="18"/>
                <w:szCs w:val="18"/>
              </w:rPr>
              <w:t>Proposed Rate</w:t>
            </w:r>
          </w:p>
        </w:tc>
      </w:tr>
      <w:tr w:rsidR="00CF34C4">
        <w:trPr>
          <w:trHeight w:val="270"/>
        </w:trPr>
        <w:tc>
          <w:tcPr>
            <w:tcW w:w="1840" w:type="dxa"/>
            <w:tcBorders>
              <w:top w:val="nil"/>
              <w:left w:val="nil"/>
              <w:bottom w:val="nil"/>
              <w:right w:val="nil"/>
            </w:tcBorders>
            <w:noWrap/>
            <w:vAlign w:val="bottom"/>
          </w:tcPr>
          <w:p w:rsidR="00CF34C4" w:rsidRDefault="00CF34C4">
            <w:pPr>
              <w:rPr>
                <w:b/>
                <w:sz w:val="18"/>
                <w:szCs w:val="18"/>
              </w:rPr>
            </w:pPr>
            <w:r>
              <w:rPr>
                <w:b/>
                <w:sz w:val="18"/>
                <w:szCs w:val="18"/>
              </w:rPr>
              <w:t xml:space="preserve"> Residential:</w:t>
            </w:r>
          </w:p>
        </w:tc>
        <w:tc>
          <w:tcPr>
            <w:tcW w:w="1220" w:type="dxa"/>
            <w:tcBorders>
              <w:top w:val="nil"/>
              <w:left w:val="nil"/>
              <w:bottom w:val="single" w:sz="8" w:space="0" w:color="auto"/>
              <w:right w:val="nil"/>
            </w:tcBorders>
            <w:noWrap/>
            <w:vAlign w:val="bottom"/>
          </w:tcPr>
          <w:p w:rsidR="00CF34C4" w:rsidRDefault="00CF34C4">
            <w:pPr>
              <w:jc w:val="center"/>
              <w:rPr>
                <w:sz w:val="18"/>
                <w:szCs w:val="18"/>
              </w:rPr>
            </w:pPr>
            <w:r>
              <w:rPr>
                <w:sz w:val="18"/>
                <w:szCs w:val="18"/>
              </w:rPr>
              <w:t>Per Month</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single" w:sz="8" w:space="0" w:color="auto"/>
              <w:right w:val="nil"/>
            </w:tcBorders>
            <w:noWrap/>
            <w:vAlign w:val="bottom"/>
          </w:tcPr>
          <w:p w:rsidR="00CF34C4" w:rsidRDefault="00CF34C4">
            <w:pPr>
              <w:jc w:val="center"/>
              <w:rPr>
                <w:sz w:val="18"/>
                <w:szCs w:val="18"/>
              </w:rPr>
            </w:pPr>
            <w:r>
              <w:rPr>
                <w:sz w:val="18"/>
                <w:szCs w:val="18"/>
              </w:rPr>
              <w:t>Per Month</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single" w:sz="8" w:space="0" w:color="auto"/>
              <w:right w:val="nil"/>
            </w:tcBorders>
            <w:noWrap/>
            <w:vAlign w:val="bottom"/>
          </w:tcPr>
          <w:p w:rsidR="00CF34C4" w:rsidRDefault="00CF34C4">
            <w:pPr>
              <w:jc w:val="center"/>
              <w:rPr>
                <w:sz w:val="18"/>
                <w:szCs w:val="18"/>
              </w:rPr>
            </w:pPr>
            <w:r>
              <w:rPr>
                <w:sz w:val="18"/>
                <w:szCs w:val="18"/>
              </w:rPr>
              <w:t>Per Month</w:t>
            </w: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r>
              <w:rPr>
                <w:sz w:val="18"/>
                <w:szCs w:val="18"/>
              </w:rPr>
              <w:t>20 gal weekly</w:t>
            </w:r>
          </w:p>
        </w:tc>
        <w:tc>
          <w:tcPr>
            <w:tcW w:w="1220" w:type="dxa"/>
            <w:tcBorders>
              <w:top w:val="nil"/>
              <w:left w:val="nil"/>
              <w:bottom w:val="nil"/>
              <w:right w:val="nil"/>
            </w:tcBorders>
            <w:noWrap/>
            <w:vAlign w:val="bottom"/>
          </w:tcPr>
          <w:p w:rsidR="00CF34C4" w:rsidRDefault="00CF34C4">
            <w:pPr>
              <w:jc w:val="center"/>
              <w:rPr>
                <w:sz w:val="18"/>
                <w:szCs w:val="18"/>
              </w:rPr>
            </w:pPr>
            <w:r>
              <w:rPr>
                <w:sz w:val="18"/>
                <w:szCs w:val="18"/>
              </w:rPr>
              <w:t>12.04</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A9737E">
            <w:pPr>
              <w:jc w:val="center"/>
              <w:rPr>
                <w:sz w:val="18"/>
                <w:szCs w:val="18"/>
              </w:rPr>
            </w:pPr>
            <w:r>
              <w:rPr>
                <w:sz w:val="18"/>
                <w:szCs w:val="18"/>
              </w:rPr>
              <w:t>.6</w:t>
            </w:r>
            <w:r w:rsidR="008A73DE">
              <w:rPr>
                <w:sz w:val="18"/>
                <w:szCs w:val="18"/>
              </w:rPr>
              <w:t>0</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A9737E" w:rsidRDefault="00A9737E">
            <w:pPr>
              <w:jc w:val="center"/>
              <w:rPr>
                <w:sz w:val="18"/>
                <w:szCs w:val="18"/>
              </w:rPr>
            </w:pPr>
            <w:r>
              <w:rPr>
                <w:sz w:val="18"/>
                <w:szCs w:val="18"/>
              </w:rPr>
              <w:t>12.6</w:t>
            </w:r>
            <w:r w:rsidR="008A73DE">
              <w:rPr>
                <w:sz w:val="18"/>
                <w:szCs w:val="18"/>
              </w:rPr>
              <w:t>4</w:t>
            </w: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r>
              <w:rPr>
                <w:sz w:val="18"/>
                <w:szCs w:val="18"/>
              </w:rPr>
              <w:t>1-32 gal weekly</w:t>
            </w:r>
          </w:p>
        </w:tc>
        <w:tc>
          <w:tcPr>
            <w:tcW w:w="1220" w:type="dxa"/>
            <w:tcBorders>
              <w:top w:val="nil"/>
              <w:left w:val="nil"/>
              <w:bottom w:val="nil"/>
              <w:right w:val="nil"/>
            </w:tcBorders>
            <w:noWrap/>
            <w:vAlign w:val="bottom"/>
          </w:tcPr>
          <w:p w:rsidR="00CF34C4" w:rsidRDefault="00CF34C4">
            <w:pPr>
              <w:jc w:val="center"/>
              <w:rPr>
                <w:sz w:val="18"/>
                <w:szCs w:val="18"/>
              </w:rPr>
            </w:pPr>
            <w:r>
              <w:rPr>
                <w:sz w:val="18"/>
                <w:szCs w:val="18"/>
              </w:rPr>
              <w:t>14.03</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A9737E">
            <w:pPr>
              <w:jc w:val="center"/>
              <w:rPr>
                <w:sz w:val="18"/>
                <w:szCs w:val="18"/>
              </w:rPr>
            </w:pPr>
            <w:r>
              <w:rPr>
                <w:sz w:val="18"/>
                <w:szCs w:val="18"/>
              </w:rPr>
              <w:t>.7</w:t>
            </w:r>
            <w:r w:rsidR="008A73DE">
              <w:rPr>
                <w:sz w:val="18"/>
                <w:szCs w:val="18"/>
              </w:rPr>
              <w:t>0</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A9737E">
            <w:pPr>
              <w:jc w:val="center"/>
              <w:rPr>
                <w:sz w:val="18"/>
                <w:szCs w:val="18"/>
              </w:rPr>
            </w:pPr>
            <w:r>
              <w:rPr>
                <w:sz w:val="18"/>
                <w:szCs w:val="18"/>
              </w:rPr>
              <w:t>14.7</w:t>
            </w:r>
            <w:r w:rsidR="008A73DE">
              <w:rPr>
                <w:sz w:val="18"/>
                <w:szCs w:val="18"/>
              </w:rPr>
              <w:t>3</w:t>
            </w: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r>
              <w:rPr>
                <w:sz w:val="18"/>
                <w:szCs w:val="18"/>
              </w:rPr>
              <w:t>32 gal every-other-wk</w:t>
            </w:r>
          </w:p>
        </w:tc>
        <w:tc>
          <w:tcPr>
            <w:tcW w:w="1220" w:type="dxa"/>
            <w:tcBorders>
              <w:top w:val="nil"/>
              <w:left w:val="nil"/>
              <w:bottom w:val="nil"/>
              <w:right w:val="nil"/>
            </w:tcBorders>
            <w:noWrap/>
            <w:vAlign w:val="bottom"/>
          </w:tcPr>
          <w:p w:rsidR="00CF34C4" w:rsidRDefault="00CF34C4">
            <w:pPr>
              <w:jc w:val="center"/>
              <w:rPr>
                <w:sz w:val="18"/>
                <w:szCs w:val="18"/>
              </w:rPr>
            </w:pPr>
            <w:r>
              <w:rPr>
                <w:sz w:val="18"/>
                <w:szCs w:val="18"/>
              </w:rPr>
              <w:t>8.12</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A9737E">
            <w:pPr>
              <w:jc w:val="center"/>
              <w:rPr>
                <w:sz w:val="18"/>
                <w:szCs w:val="18"/>
              </w:rPr>
            </w:pPr>
            <w:r>
              <w:rPr>
                <w:sz w:val="18"/>
                <w:szCs w:val="18"/>
              </w:rPr>
              <w:t>.4</w:t>
            </w:r>
            <w:r w:rsidR="008A73DE">
              <w:rPr>
                <w:sz w:val="18"/>
                <w:szCs w:val="18"/>
              </w:rPr>
              <w:t>0</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A9737E">
            <w:pPr>
              <w:jc w:val="center"/>
              <w:rPr>
                <w:sz w:val="18"/>
                <w:szCs w:val="18"/>
              </w:rPr>
            </w:pPr>
            <w:r>
              <w:rPr>
                <w:sz w:val="18"/>
                <w:szCs w:val="18"/>
              </w:rPr>
              <w:t>8.5</w:t>
            </w:r>
            <w:r w:rsidR="008A73DE">
              <w:rPr>
                <w:sz w:val="18"/>
                <w:szCs w:val="18"/>
              </w:rPr>
              <w:t>2</w:t>
            </w: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r>
              <w:rPr>
                <w:sz w:val="18"/>
                <w:szCs w:val="18"/>
              </w:rPr>
              <w:t>32 gal per month</w:t>
            </w:r>
          </w:p>
        </w:tc>
        <w:tc>
          <w:tcPr>
            <w:tcW w:w="1220" w:type="dxa"/>
            <w:tcBorders>
              <w:top w:val="nil"/>
              <w:left w:val="nil"/>
              <w:bottom w:val="nil"/>
              <w:right w:val="nil"/>
            </w:tcBorders>
            <w:noWrap/>
            <w:vAlign w:val="bottom"/>
          </w:tcPr>
          <w:p w:rsidR="00CF34C4" w:rsidRDefault="00CF34C4">
            <w:pPr>
              <w:jc w:val="center"/>
              <w:rPr>
                <w:sz w:val="18"/>
                <w:szCs w:val="18"/>
              </w:rPr>
            </w:pPr>
            <w:r>
              <w:rPr>
                <w:sz w:val="18"/>
                <w:szCs w:val="18"/>
              </w:rPr>
              <w:t>4.52</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A9737E">
            <w:pPr>
              <w:jc w:val="center"/>
              <w:rPr>
                <w:sz w:val="18"/>
                <w:szCs w:val="18"/>
              </w:rPr>
            </w:pPr>
            <w:r>
              <w:rPr>
                <w:sz w:val="18"/>
                <w:szCs w:val="18"/>
              </w:rPr>
              <w:t>.2</w:t>
            </w:r>
            <w:r w:rsidR="008A73DE">
              <w:rPr>
                <w:sz w:val="18"/>
                <w:szCs w:val="18"/>
              </w:rPr>
              <w:t>2</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A9737E">
            <w:pPr>
              <w:jc w:val="center"/>
              <w:rPr>
                <w:sz w:val="18"/>
                <w:szCs w:val="18"/>
              </w:rPr>
            </w:pPr>
            <w:r>
              <w:rPr>
                <w:sz w:val="18"/>
                <w:szCs w:val="18"/>
              </w:rPr>
              <w:t>4.7</w:t>
            </w:r>
            <w:r w:rsidR="008A73DE">
              <w:rPr>
                <w:sz w:val="18"/>
                <w:szCs w:val="18"/>
              </w:rPr>
              <w:t>4</w:t>
            </w: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r>
              <w:rPr>
                <w:sz w:val="18"/>
                <w:szCs w:val="18"/>
              </w:rPr>
              <w:t>35 gal weekly</w:t>
            </w:r>
          </w:p>
        </w:tc>
        <w:tc>
          <w:tcPr>
            <w:tcW w:w="1220" w:type="dxa"/>
            <w:tcBorders>
              <w:top w:val="nil"/>
              <w:left w:val="nil"/>
              <w:bottom w:val="nil"/>
              <w:right w:val="nil"/>
            </w:tcBorders>
            <w:noWrap/>
            <w:vAlign w:val="bottom"/>
          </w:tcPr>
          <w:p w:rsidR="00CF34C4" w:rsidRDefault="00CF34C4">
            <w:pPr>
              <w:jc w:val="center"/>
              <w:rPr>
                <w:sz w:val="18"/>
                <w:szCs w:val="18"/>
              </w:rPr>
            </w:pPr>
            <w:r>
              <w:rPr>
                <w:sz w:val="18"/>
                <w:szCs w:val="18"/>
              </w:rPr>
              <w:t>16.14</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A9737E">
            <w:pPr>
              <w:jc w:val="center"/>
              <w:rPr>
                <w:sz w:val="18"/>
                <w:szCs w:val="18"/>
              </w:rPr>
            </w:pPr>
            <w:r>
              <w:rPr>
                <w:sz w:val="18"/>
                <w:szCs w:val="18"/>
              </w:rPr>
              <w:t>.8</w:t>
            </w:r>
            <w:r w:rsidR="008A73DE">
              <w:rPr>
                <w:sz w:val="18"/>
                <w:szCs w:val="18"/>
              </w:rPr>
              <w:t>1</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A9737E">
            <w:pPr>
              <w:jc w:val="center"/>
              <w:rPr>
                <w:sz w:val="18"/>
                <w:szCs w:val="18"/>
              </w:rPr>
            </w:pPr>
            <w:r>
              <w:rPr>
                <w:sz w:val="18"/>
                <w:szCs w:val="18"/>
              </w:rPr>
              <w:t>16.9</w:t>
            </w:r>
            <w:r w:rsidR="008A73DE">
              <w:rPr>
                <w:sz w:val="18"/>
                <w:szCs w:val="18"/>
              </w:rPr>
              <w:t>5</w:t>
            </w: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r>
              <w:rPr>
                <w:sz w:val="18"/>
                <w:szCs w:val="18"/>
              </w:rPr>
              <w:t>48 gal weekly</w:t>
            </w:r>
          </w:p>
        </w:tc>
        <w:tc>
          <w:tcPr>
            <w:tcW w:w="1220" w:type="dxa"/>
            <w:tcBorders>
              <w:top w:val="nil"/>
              <w:left w:val="nil"/>
              <w:bottom w:val="nil"/>
              <w:right w:val="nil"/>
            </w:tcBorders>
            <w:noWrap/>
            <w:vAlign w:val="bottom"/>
          </w:tcPr>
          <w:p w:rsidR="00CF34C4" w:rsidRDefault="00CF34C4">
            <w:pPr>
              <w:jc w:val="center"/>
              <w:rPr>
                <w:sz w:val="18"/>
                <w:szCs w:val="18"/>
              </w:rPr>
            </w:pPr>
            <w:r>
              <w:rPr>
                <w:sz w:val="18"/>
                <w:szCs w:val="18"/>
              </w:rPr>
              <w:t>20.56</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A9737E">
            <w:pPr>
              <w:jc w:val="center"/>
              <w:rPr>
                <w:sz w:val="18"/>
                <w:szCs w:val="18"/>
              </w:rPr>
            </w:pPr>
            <w:r>
              <w:rPr>
                <w:sz w:val="18"/>
                <w:szCs w:val="18"/>
              </w:rPr>
              <w:t>1.0</w:t>
            </w:r>
            <w:r w:rsidR="008A73DE">
              <w:rPr>
                <w:sz w:val="18"/>
                <w:szCs w:val="18"/>
              </w:rPr>
              <w:t>3</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A9737E">
            <w:pPr>
              <w:jc w:val="center"/>
              <w:rPr>
                <w:sz w:val="18"/>
                <w:szCs w:val="18"/>
              </w:rPr>
            </w:pPr>
            <w:r>
              <w:rPr>
                <w:sz w:val="18"/>
                <w:szCs w:val="18"/>
              </w:rPr>
              <w:t>21.</w:t>
            </w:r>
            <w:r w:rsidR="008A73DE">
              <w:rPr>
                <w:sz w:val="18"/>
                <w:szCs w:val="18"/>
              </w:rPr>
              <w:t>59</w:t>
            </w: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r>
              <w:rPr>
                <w:sz w:val="18"/>
                <w:szCs w:val="18"/>
              </w:rPr>
              <w:t>64-gal weekly</w:t>
            </w:r>
          </w:p>
        </w:tc>
        <w:tc>
          <w:tcPr>
            <w:tcW w:w="1220" w:type="dxa"/>
            <w:tcBorders>
              <w:top w:val="nil"/>
              <w:left w:val="nil"/>
              <w:bottom w:val="nil"/>
              <w:right w:val="nil"/>
            </w:tcBorders>
            <w:noWrap/>
            <w:vAlign w:val="bottom"/>
          </w:tcPr>
          <w:p w:rsidR="00CF34C4" w:rsidRDefault="00CF34C4">
            <w:pPr>
              <w:jc w:val="center"/>
              <w:rPr>
                <w:sz w:val="18"/>
                <w:szCs w:val="18"/>
              </w:rPr>
            </w:pPr>
            <w:r>
              <w:rPr>
                <w:sz w:val="18"/>
                <w:szCs w:val="18"/>
              </w:rPr>
              <w:t>24.82</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A9737E">
            <w:pPr>
              <w:jc w:val="center"/>
              <w:rPr>
                <w:sz w:val="18"/>
                <w:szCs w:val="18"/>
              </w:rPr>
            </w:pPr>
            <w:r>
              <w:rPr>
                <w:sz w:val="18"/>
                <w:szCs w:val="18"/>
              </w:rPr>
              <w:t>1.</w:t>
            </w:r>
            <w:r w:rsidR="008A73DE">
              <w:rPr>
                <w:sz w:val="18"/>
                <w:szCs w:val="18"/>
              </w:rPr>
              <w:t>25</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A9737E">
            <w:pPr>
              <w:jc w:val="center"/>
              <w:rPr>
                <w:sz w:val="18"/>
                <w:szCs w:val="18"/>
              </w:rPr>
            </w:pPr>
            <w:r>
              <w:rPr>
                <w:sz w:val="18"/>
                <w:szCs w:val="18"/>
              </w:rPr>
              <w:t>26.</w:t>
            </w:r>
            <w:r w:rsidR="008A73DE">
              <w:rPr>
                <w:sz w:val="18"/>
                <w:szCs w:val="18"/>
              </w:rPr>
              <w:t>07</w:t>
            </w: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r>
              <w:rPr>
                <w:sz w:val="18"/>
                <w:szCs w:val="18"/>
              </w:rPr>
              <w:t>96-gal weekly</w:t>
            </w:r>
          </w:p>
        </w:tc>
        <w:tc>
          <w:tcPr>
            <w:tcW w:w="1220" w:type="dxa"/>
            <w:tcBorders>
              <w:top w:val="nil"/>
              <w:left w:val="nil"/>
              <w:bottom w:val="nil"/>
              <w:right w:val="nil"/>
            </w:tcBorders>
            <w:noWrap/>
            <w:vAlign w:val="bottom"/>
          </w:tcPr>
          <w:p w:rsidR="00CF34C4" w:rsidRDefault="00CF34C4">
            <w:pPr>
              <w:jc w:val="center"/>
              <w:rPr>
                <w:sz w:val="18"/>
                <w:szCs w:val="18"/>
              </w:rPr>
            </w:pPr>
            <w:r>
              <w:rPr>
                <w:sz w:val="18"/>
                <w:szCs w:val="18"/>
              </w:rPr>
              <w:t>31.29</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A9737E">
            <w:pPr>
              <w:jc w:val="center"/>
              <w:rPr>
                <w:sz w:val="18"/>
                <w:szCs w:val="18"/>
              </w:rPr>
            </w:pPr>
            <w:r>
              <w:rPr>
                <w:sz w:val="18"/>
                <w:szCs w:val="18"/>
              </w:rPr>
              <w:t>1.</w:t>
            </w:r>
            <w:r w:rsidR="008A73DE">
              <w:rPr>
                <w:sz w:val="18"/>
                <w:szCs w:val="18"/>
              </w:rPr>
              <w:t>59</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A9737E">
            <w:pPr>
              <w:jc w:val="center"/>
              <w:rPr>
                <w:sz w:val="18"/>
                <w:szCs w:val="18"/>
              </w:rPr>
            </w:pPr>
            <w:r>
              <w:rPr>
                <w:sz w:val="18"/>
                <w:szCs w:val="18"/>
              </w:rPr>
              <w:t>32.</w:t>
            </w:r>
            <w:r w:rsidR="008A73DE">
              <w:rPr>
                <w:sz w:val="18"/>
                <w:szCs w:val="18"/>
              </w:rPr>
              <w:t>88</w:t>
            </w: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r>
              <w:rPr>
                <w:sz w:val="18"/>
                <w:szCs w:val="18"/>
              </w:rPr>
              <w:t>35-gal every-other-wk</w:t>
            </w:r>
          </w:p>
        </w:tc>
        <w:tc>
          <w:tcPr>
            <w:tcW w:w="1220" w:type="dxa"/>
            <w:tcBorders>
              <w:top w:val="nil"/>
              <w:left w:val="nil"/>
              <w:bottom w:val="nil"/>
              <w:right w:val="nil"/>
            </w:tcBorders>
            <w:noWrap/>
            <w:vAlign w:val="bottom"/>
          </w:tcPr>
          <w:p w:rsidR="00CF34C4" w:rsidRDefault="00CF34C4">
            <w:pPr>
              <w:jc w:val="center"/>
              <w:rPr>
                <w:sz w:val="18"/>
                <w:szCs w:val="18"/>
              </w:rPr>
            </w:pPr>
            <w:r>
              <w:rPr>
                <w:sz w:val="18"/>
                <w:szCs w:val="18"/>
              </w:rPr>
              <w:t>9.73</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A9737E">
            <w:pPr>
              <w:jc w:val="center"/>
              <w:rPr>
                <w:sz w:val="18"/>
                <w:szCs w:val="18"/>
              </w:rPr>
            </w:pPr>
            <w:r>
              <w:rPr>
                <w:sz w:val="18"/>
                <w:szCs w:val="18"/>
              </w:rPr>
              <w:t>.</w:t>
            </w:r>
            <w:r w:rsidR="008A73DE">
              <w:rPr>
                <w:sz w:val="18"/>
                <w:szCs w:val="18"/>
              </w:rPr>
              <w:t>48</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A9737E">
            <w:pPr>
              <w:jc w:val="center"/>
              <w:rPr>
                <w:sz w:val="18"/>
                <w:szCs w:val="18"/>
              </w:rPr>
            </w:pPr>
            <w:r>
              <w:rPr>
                <w:sz w:val="18"/>
                <w:szCs w:val="18"/>
              </w:rPr>
              <w:t>10.2</w:t>
            </w:r>
            <w:r w:rsidR="008A73DE">
              <w:rPr>
                <w:sz w:val="18"/>
                <w:szCs w:val="18"/>
              </w:rPr>
              <w:t>1</w:t>
            </w: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r>
              <w:rPr>
                <w:sz w:val="18"/>
                <w:szCs w:val="18"/>
              </w:rPr>
              <w:t>48-gal every-other-wk</w:t>
            </w:r>
          </w:p>
        </w:tc>
        <w:tc>
          <w:tcPr>
            <w:tcW w:w="1220" w:type="dxa"/>
            <w:tcBorders>
              <w:top w:val="nil"/>
              <w:left w:val="nil"/>
              <w:bottom w:val="nil"/>
              <w:right w:val="nil"/>
            </w:tcBorders>
            <w:noWrap/>
            <w:vAlign w:val="bottom"/>
          </w:tcPr>
          <w:p w:rsidR="00CF34C4" w:rsidRDefault="00CF34C4">
            <w:pPr>
              <w:jc w:val="center"/>
              <w:rPr>
                <w:sz w:val="18"/>
                <w:szCs w:val="18"/>
              </w:rPr>
            </w:pPr>
            <w:r>
              <w:rPr>
                <w:sz w:val="18"/>
                <w:szCs w:val="18"/>
              </w:rPr>
              <w:t>12.87</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A9737E">
            <w:pPr>
              <w:jc w:val="center"/>
              <w:rPr>
                <w:sz w:val="18"/>
                <w:szCs w:val="18"/>
              </w:rPr>
            </w:pPr>
            <w:r>
              <w:rPr>
                <w:sz w:val="18"/>
                <w:szCs w:val="18"/>
              </w:rPr>
              <w:t>.6</w:t>
            </w:r>
            <w:r w:rsidR="008A73DE">
              <w:rPr>
                <w:sz w:val="18"/>
                <w:szCs w:val="18"/>
              </w:rPr>
              <w:t>4</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A9737E">
            <w:pPr>
              <w:jc w:val="center"/>
              <w:rPr>
                <w:sz w:val="18"/>
                <w:szCs w:val="18"/>
              </w:rPr>
            </w:pPr>
            <w:r>
              <w:rPr>
                <w:sz w:val="18"/>
                <w:szCs w:val="18"/>
              </w:rPr>
              <w:t>13.5</w:t>
            </w:r>
            <w:r w:rsidR="008A73DE">
              <w:rPr>
                <w:sz w:val="18"/>
                <w:szCs w:val="18"/>
              </w:rPr>
              <w:t>1</w:t>
            </w: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r>
              <w:rPr>
                <w:sz w:val="18"/>
                <w:szCs w:val="18"/>
              </w:rPr>
              <w:t>64-gal every-other-wk</w:t>
            </w:r>
          </w:p>
        </w:tc>
        <w:tc>
          <w:tcPr>
            <w:tcW w:w="1220" w:type="dxa"/>
            <w:tcBorders>
              <w:top w:val="nil"/>
              <w:left w:val="nil"/>
              <w:bottom w:val="nil"/>
              <w:right w:val="nil"/>
            </w:tcBorders>
            <w:noWrap/>
            <w:vAlign w:val="bottom"/>
          </w:tcPr>
          <w:p w:rsidR="00CF34C4" w:rsidRDefault="00CF34C4">
            <w:pPr>
              <w:jc w:val="center"/>
              <w:rPr>
                <w:sz w:val="18"/>
                <w:szCs w:val="18"/>
              </w:rPr>
            </w:pPr>
            <w:r>
              <w:rPr>
                <w:sz w:val="18"/>
                <w:szCs w:val="18"/>
              </w:rPr>
              <w:t>15.45</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A9737E">
            <w:pPr>
              <w:jc w:val="center"/>
              <w:rPr>
                <w:sz w:val="18"/>
                <w:szCs w:val="18"/>
              </w:rPr>
            </w:pPr>
            <w:r>
              <w:rPr>
                <w:sz w:val="18"/>
                <w:szCs w:val="18"/>
              </w:rPr>
              <w:t>.</w:t>
            </w:r>
            <w:r w:rsidR="008A73DE">
              <w:rPr>
                <w:sz w:val="18"/>
                <w:szCs w:val="18"/>
              </w:rPr>
              <w:t>77</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A9737E">
            <w:pPr>
              <w:jc w:val="center"/>
              <w:rPr>
                <w:sz w:val="18"/>
                <w:szCs w:val="18"/>
              </w:rPr>
            </w:pPr>
            <w:r>
              <w:rPr>
                <w:sz w:val="18"/>
                <w:szCs w:val="18"/>
              </w:rPr>
              <w:t>16.2</w:t>
            </w:r>
            <w:r w:rsidR="008A73DE">
              <w:rPr>
                <w:sz w:val="18"/>
                <w:szCs w:val="18"/>
              </w:rPr>
              <w:t>2</w:t>
            </w: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r>
              <w:rPr>
                <w:sz w:val="18"/>
                <w:szCs w:val="18"/>
              </w:rPr>
              <w:t>96-gal every-other-wk</w:t>
            </w:r>
          </w:p>
        </w:tc>
        <w:tc>
          <w:tcPr>
            <w:tcW w:w="1220" w:type="dxa"/>
            <w:tcBorders>
              <w:top w:val="nil"/>
              <w:left w:val="nil"/>
              <w:bottom w:val="nil"/>
              <w:right w:val="nil"/>
            </w:tcBorders>
            <w:noWrap/>
            <w:vAlign w:val="bottom"/>
          </w:tcPr>
          <w:p w:rsidR="00CF34C4" w:rsidRDefault="00CF34C4">
            <w:pPr>
              <w:jc w:val="center"/>
              <w:rPr>
                <w:sz w:val="18"/>
                <w:szCs w:val="18"/>
              </w:rPr>
            </w:pPr>
            <w:r>
              <w:rPr>
                <w:sz w:val="18"/>
                <w:szCs w:val="18"/>
              </w:rPr>
              <w:t>19.22</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D13958">
            <w:pPr>
              <w:jc w:val="center"/>
              <w:rPr>
                <w:sz w:val="18"/>
                <w:szCs w:val="18"/>
              </w:rPr>
            </w:pPr>
            <w:r>
              <w:rPr>
                <w:sz w:val="18"/>
                <w:szCs w:val="18"/>
              </w:rPr>
              <w:t>.96</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A9737E">
            <w:pPr>
              <w:jc w:val="center"/>
              <w:rPr>
                <w:sz w:val="18"/>
                <w:szCs w:val="18"/>
              </w:rPr>
            </w:pPr>
            <w:r>
              <w:rPr>
                <w:sz w:val="18"/>
                <w:szCs w:val="18"/>
              </w:rPr>
              <w:t>20.</w:t>
            </w:r>
            <w:r w:rsidR="00D13958">
              <w:rPr>
                <w:sz w:val="18"/>
                <w:szCs w:val="18"/>
              </w:rPr>
              <w:t>18</w:t>
            </w: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r>
              <w:rPr>
                <w:sz w:val="18"/>
                <w:szCs w:val="18"/>
              </w:rPr>
              <w:t>35-gal once p/month</w:t>
            </w:r>
          </w:p>
        </w:tc>
        <w:tc>
          <w:tcPr>
            <w:tcW w:w="1220" w:type="dxa"/>
            <w:tcBorders>
              <w:top w:val="nil"/>
              <w:left w:val="nil"/>
              <w:bottom w:val="nil"/>
              <w:right w:val="nil"/>
            </w:tcBorders>
            <w:noWrap/>
            <w:vAlign w:val="bottom"/>
          </w:tcPr>
          <w:p w:rsidR="00CF34C4" w:rsidRDefault="00CF34C4">
            <w:pPr>
              <w:jc w:val="center"/>
              <w:rPr>
                <w:sz w:val="18"/>
                <w:szCs w:val="18"/>
              </w:rPr>
            </w:pPr>
            <w:r>
              <w:rPr>
                <w:sz w:val="18"/>
                <w:szCs w:val="18"/>
              </w:rPr>
              <w:t>5.85</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D13958">
            <w:pPr>
              <w:jc w:val="center"/>
              <w:rPr>
                <w:sz w:val="18"/>
                <w:szCs w:val="18"/>
              </w:rPr>
            </w:pPr>
            <w:r>
              <w:rPr>
                <w:sz w:val="18"/>
                <w:szCs w:val="18"/>
              </w:rPr>
              <w:t>.29</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A9737E">
            <w:pPr>
              <w:jc w:val="center"/>
              <w:rPr>
                <w:sz w:val="18"/>
                <w:szCs w:val="18"/>
              </w:rPr>
            </w:pPr>
            <w:r>
              <w:rPr>
                <w:sz w:val="18"/>
                <w:szCs w:val="18"/>
              </w:rPr>
              <w:t>6.1</w:t>
            </w:r>
            <w:r w:rsidR="00D13958">
              <w:rPr>
                <w:sz w:val="18"/>
                <w:szCs w:val="18"/>
              </w:rPr>
              <w:t>4</w:t>
            </w: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r>
              <w:rPr>
                <w:sz w:val="18"/>
                <w:szCs w:val="18"/>
              </w:rPr>
              <w:t>48-gal once p/month</w:t>
            </w:r>
          </w:p>
        </w:tc>
        <w:tc>
          <w:tcPr>
            <w:tcW w:w="1220" w:type="dxa"/>
            <w:tcBorders>
              <w:top w:val="nil"/>
              <w:left w:val="nil"/>
              <w:bottom w:val="nil"/>
              <w:right w:val="nil"/>
            </w:tcBorders>
            <w:noWrap/>
            <w:vAlign w:val="bottom"/>
          </w:tcPr>
          <w:p w:rsidR="00CF34C4" w:rsidRDefault="00CF34C4">
            <w:pPr>
              <w:jc w:val="center"/>
              <w:rPr>
                <w:sz w:val="18"/>
                <w:szCs w:val="18"/>
              </w:rPr>
            </w:pPr>
            <w:r>
              <w:rPr>
                <w:sz w:val="18"/>
                <w:szCs w:val="18"/>
              </w:rPr>
              <w:t>7.31</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A9737E">
            <w:pPr>
              <w:jc w:val="center"/>
              <w:rPr>
                <w:sz w:val="18"/>
                <w:szCs w:val="18"/>
              </w:rPr>
            </w:pPr>
            <w:r>
              <w:rPr>
                <w:sz w:val="18"/>
                <w:szCs w:val="18"/>
              </w:rPr>
              <w:t>.3</w:t>
            </w:r>
            <w:r w:rsidR="00D13958">
              <w:rPr>
                <w:sz w:val="18"/>
                <w:szCs w:val="18"/>
              </w:rPr>
              <w:t>6</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A9737E">
            <w:pPr>
              <w:jc w:val="center"/>
              <w:rPr>
                <w:sz w:val="18"/>
                <w:szCs w:val="18"/>
              </w:rPr>
            </w:pPr>
            <w:r>
              <w:rPr>
                <w:sz w:val="18"/>
                <w:szCs w:val="18"/>
              </w:rPr>
              <w:t>7.6</w:t>
            </w:r>
            <w:r w:rsidR="00D13958">
              <w:rPr>
                <w:sz w:val="18"/>
                <w:szCs w:val="18"/>
              </w:rPr>
              <w:t>7</w:t>
            </w: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r>
              <w:rPr>
                <w:sz w:val="18"/>
                <w:szCs w:val="18"/>
              </w:rPr>
              <w:t>6</w:t>
            </w:r>
            <w:r w:rsidR="00A9737E">
              <w:rPr>
                <w:sz w:val="18"/>
                <w:szCs w:val="18"/>
              </w:rPr>
              <w:t>4</w:t>
            </w:r>
            <w:r>
              <w:rPr>
                <w:sz w:val="18"/>
                <w:szCs w:val="18"/>
              </w:rPr>
              <w:t>-gal once p/month</w:t>
            </w:r>
          </w:p>
        </w:tc>
        <w:tc>
          <w:tcPr>
            <w:tcW w:w="1220" w:type="dxa"/>
            <w:tcBorders>
              <w:top w:val="nil"/>
              <w:left w:val="nil"/>
              <w:bottom w:val="nil"/>
              <w:right w:val="nil"/>
            </w:tcBorders>
            <w:noWrap/>
            <w:vAlign w:val="bottom"/>
          </w:tcPr>
          <w:p w:rsidR="00CF34C4" w:rsidRDefault="00CF34C4">
            <w:pPr>
              <w:jc w:val="center"/>
              <w:rPr>
                <w:sz w:val="18"/>
                <w:szCs w:val="18"/>
              </w:rPr>
            </w:pPr>
            <w:r>
              <w:rPr>
                <w:sz w:val="18"/>
                <w:szCs w:val="18"/>
              </w:rPr>
              <w:t>8.66</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A9737E">
            <w:pPr>
              <w:jc w:val="center"/>
              <w:rPr>
                <w:sz w:val="18"/>
                <w:szCs w:val="18"/>
              </w:rPr>
            </w:pPr>
            <w:r>
              <w:rPr>
                <w:sz w:val="18"/>
                <w:szCs w:val="18"/>
              </w:rPr>
              <w:t>.4</w:t>
            </w:r>
            <w:r w:rsidR="00D13958">
              <w:rPr>
                <w:sz w:val="18"/>
                <w:szCs w:val="18"/>
              </w:rPr>
              <w:t>3</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A9737E">
            <w:pPr>
              <w:jc w:val="center"/>
              <w:rPr>
                <w:sz w:val="18"/>
                <w:szCs w:val="18"/>
              </w:rPr>
            </w:pPr>
            <w:r>
              <w:rPr>
                <w:sz w:val="18"/>
                <w:szCs w:val="18"/>
              </w:rPr>
              <w:t>9.</w:t>
            </w:r>
            <w:r w:rsidR="00D13958">
              <w:rPr>
                <w:sz w:val="18"/>
                <w:szCs w:val="18"/>
              </w:rPr>
              <w:t>09</w:t>
            </w: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r>
              <w:rPr>
                <w:sz w:val="18"/>
                <w:szCs w:val="18"/>
              </w:rPr>
              <w:t>96-gal once p/month</w:t>
            </w:r>
          </w:p>
        </w:tc>
        <w:tc>
          <w:tcPr>
            <w:tcW w:w="1220" w:type="dxa"/>
            <w:tcBorders>
              <w:top w:val="nil"/>
              <w:left w:val="nil"/>
              <w:bottom w:val="nil"/>
              <w:right w:val="nil"/>
            </w:tcBorders>
            <w:noWrap/>
            <w:vAlign w:val="bottom"/>
          </w:tcPr>
          <w:p w:rsidR="00CF34C4" w:rsidRDefault="00CF34C4">
            <w:pPr>
              <w:jc w:val="center"/>
              <w:rPr>
                <w:sz w:val="18"/>
                <w:szCs w:val="18"/>
              </w:rPr>
            </w:pPr>
            <w:r>
              <w:rPr>
                <w:sz w:val="18"/>
                <w:szCs w:val="18"/>
              </w:rPr>
              <w:t>10.61</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A9737E">
            <w:pPr>
              <w:jc w:val="center"/>
              <w:rPr>
                <w:sz w:val="18"/>
                <w:szCs w:val="18"/>
              </w:rPr>
            </w:pPr>
            <w:r>
              <w:rPr>
                <w:sz w:val="18"/>
                <w:szCs w:val="18"/>
              </w:rPr>
              <w:t>.</w:t>
            </w:r>
            <w:r w:rsidR="00D13958">
              <w:rPr>
                <w:sz w:val="18"/>
                <w:szCs w:val="18"/>
              </w:rPr>
              <w:t>53</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A9737E">
            <w:pPr>
              <w:jc w:val="center"/>
              <w:rPr>
                <w:sz w:val="18"/>
                <w:szCs w:val="18"/>
              </w:rPr>
            </w:pPr>
            <w:r>
              <w:rPr>
                <w:sz w:val="18"/>
                <w:szCs w:val="18"/>
              </w:rPr>
              <w:t>11.</w:t>
            </w:r>
            <w:r w:rsidR="00D13958">
              <w:rPr>
                <w:sz w:val="18"/>
                <w:szCs w:val="18"/>
              </w:rPr>
              <w:t>14</w:t>
            </w: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r>
              <w:rPr>
                <w:sz w:val="18"/>
                <w:szCs w:val="18"/>
              </w:rPr>
              <w:t>Occasional extra unit</w:t>
            </w:r>
          </w:p>
        </w:tc>
        <w:tc>
          <w:tcPr>
            <w:tcW w:w="1220" w:type="dxa"/>
            <w:tcBorders>
              <w:top w:val="nil"/>
              <w:left w:val="nil"/>
              <w:bottom w:val="nil"/>
              <w:right w:val="nil"/>
            </w:tcBorders>
            <w:noWrap/>
            <w:vAlign w:val="bottom"/>
          </w:tcPr>
          <w:p w:rsidR="00CF34C4" w:rsidRDefault="00CF34C4">
            <w:pPr>
              <w:jc w:val="center"/>
              <w:rPr>
                <w:sz w:val="18"/>
                <w:szCs w:val="18"/>
              </w:rPr>
            </w:pPr>
            <w:r>
              <w:rPr>
                <w:sz w:val="18"/>
                <w:szCs w:val="18"/>
              </w:rPr>
              <w:t>4.02</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A9737E">
            <w:pPr>
              <w:jc w:val="center"/>
              <w:rPr>
                <w:sz w:val="18"/>
                <w:szCs w:val="18"/>
              </w:rPr>
            </w:pPr>
            <w:r>
              <w:rPr>
                <w:sz w:val="18"/>
                <w:szCs w:val="18"/>
              </w:rPr>
              <w:t>.2</w:t>
            </w:r>
            <w:r w:rsidR="00D13958">
              <w:rPr>
                <w:sz w:val="18"/>
                <w:szCs w:val="18"/>
              </w:rPr>
              <w:t>0</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A9737E">
            <w:pPr>
              <w:jc w:val="center"/>
              <w:rPr>
                <w:sz w:val="18"/>
                <w:szCs w:val="18"/>
              </w:rPr>
            </w:pPr>
            <w:r>
              <w:rPr>
                <w:sz w:val="18"/>
                <w:szCs w:val="18"/>
              </w:rPr>
              <w:t>4.2</w:t>
            </w:r>
            <w:r w:rsidR="00D13958">
              <w:rPr>
                <w:sz w:val="18"/>
                <w:szCs w:val="18"/>
              </w:rPr>
              <w:t>2</w:t>
            </w:r>
          </w:p>
        </w:tc>
      </w:tr>
      <w:tr w:rsidR="00CF34C4">
        <w:trPr>
          <w:trHeight w:val="255"/>
        </w:trPr>
        <w:tc>
          <w:tcPr>
            <w:tcW w:w="1840" w:type="dxa"/>
            <w:tcBorders>
              <w:top w:val="nil"/>
              <w:left w:val="nil"/>
              <w:bottom w:val="nil"/>
              <w:right w:val="nil"/>
            </w:tcBorders>
            <w:noWrap/>
            <w:vAlign w:val="bottom"/>
          </w:tcPr>
          <w:p w:rsidR="00CF34C4" w:rsidRDefault="00CF34C4">
            <w:pPr>
              <w:rPr>
                <w:b/>
                <w:sz w:val="18"/>
                <w:szCs w:val="18"/>
              </w:rPr>
            </w:pPr>
            <w:r>
              <w:rPr>
                <w:b/>
                <w:sz w:val="18"/>
                <w:szCs w:val="18"/>
              </w:rPr>
              <w:t>Recycling:</w:t>
            </w:r>
          </w:p>
        </w:tc>
        <w:tc>
          <w:tcPr>
            <w:tcW w:w="1220" w:type="dxa"/>
            <w:tcBorders>
              <w:top w:val="nil"/>
              <w:left w:val="nil"/>
              <w:bottom w:val="nil"/>
              <w:right w:val="nil"/>
            </w:tcBorders>
            <w:noWrap/>
            <w:vAlign w:val="bottom"/>
          </w:tcPr>
          <w:p w:rsidR="00CF34C4" w:rsidRDefault="00CF34C4">
            <w:pPr>
              <w:jc w:val="center"/>
              <w:rPr>
                <w:sz w:val="18"/>
                <w:szCs w:val="18"/>
              </w:rPr>
            </w:pP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CF34C4">
            <w:pPr>
              <w:jc w:val="center"/>
              <w:rPr>
                <w:sz w:val="18"/>
                <w:szCs w:val="18"/>
              </w:rPr>
            </w:pP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CF34C4">
            <w:pPr>
              <w:jc w:val="center"/>
              <w:rPr>
                <w:sz w:val="18"/>
                <w:szCs w:val="18"/>
              </w:rPr>
            </w:pPr>
          </w:p>
        </w:tc>
      </w:tr>
      <w:tr w:rsidR="007565EA">
        <w:trPr>
          <w:trHeight w:val="255"/>
        </w:trPr>
        <w:tc>
          <w:tcPr>
            <w:tcW w:w="1840" w:type="dxa"/>
            <w:tcBorders>
              <w:top w:val="nil"/>
              <w:left w:val="nil"/>
              <w:bottom w:val="nil"/>
              <w:right w:val="nil"/>
            </w:tcBorders>
            <w:noWrap/>
            <w:vAlign w:val="bottom"/>
          </w:tcPr>
          <w:p w:rsidR="007565EA" w:rsidRDefault="007565EA" w:rsidP="00CF34C4">
            <w:pPr>
              <w:rPr>
                <w:sz w:val="18"/>
                <w:szCs w:val="18"/>
              </w:rPr>
            </w:pPr>
            <w:r>
              <w:rPr>
                <w:sz w:val="18"/>
                <w:szCs w:val="18"/>
              </w:rPr>
              <w:t>96-gal every-other-wk</w:t>
            </w:r>
          </w:p>
        </w:tc>
        <w:tc>
          <w:tcPr>
            <w:tcW w:w="1220" w:type="dxa"/>
            <w:tcBorders>
              <w:top w:val="nil"/>
              <w:left w:val="nil"/>
              <w:bottom w:val="nil"/>
              <w:right w:val="nil"/>
            </w:tcBorders>
            <w:noWrap/>
            <w:vAlign w:val="bottom"/>
          </w:tcPr>
          <w:p w:rsidR="007565EA" w:rsidRDefault="007565EA" w:rsidP="00CF34C4">
            <w:pPr>
              <w:jc w:val="center"/>
              <w:rPr>
                <w:sz w:val="18"/>
                <w:szCs w:val="18"/>
              </w:rPr>
            </w:pPr>
            <w:r>
              <w:rPr>
                <w:sz w:val="18"/>
                <w:szCs w:val="18"/>
              </w:rPr>
              <w:t>8.18</w:t>
            </w:r>
          </w:p>
        </w:tc>
        <w:tc>
          <w:tcPr>
            <w:tcW w:w="531" w:type="dxa"/>
            <w:tcBorders>
              <w:top w:val="nil"/>
              <w:left w:val="nil"/>
              <w:bottom w:val="nil"/>
              <w:right w:val="nil"/>
            </w:tcBorders>
            <w:noWrap/>
            <w:vAlign w:val="bottom"/>
          </w:tcPr>
          <w:p w:rsidR="007565EA" w:rsidRDefault="007565EA">
            <w:pPr>
              <w:rPr>
                <w:sz w:val="18"/>
                <w:szCs w:val="18"/>
              </w:rPr>
            </w:pPr>
          </w:p>
        </w:tc>
        <w:tc>
          <w:tcPr>
            <w:tcW w:w="1300" w:type="dxa"/>
            <w:tcBorders>
              <w:top w:val="nil"/>
              <w:left w:val="nil"/>
              <w:bottom w:val="nil"/>
              <w:right w:val="nil"/>
            </w:tcBorders>
            <w:noWrap/>
            <w:vAlign w:val="bottom"/>
          </w:tcPr>
          <w:p w:rsidR="007565EA" w:rsidRDefault="00A9737E">
            <w:pPr>
              <w:jc w:val="center"/>
              <w:rPr>
                <w:sz w:val="18"/>
                <w:szCs w:val="18"/>
              </w:rPr>
            </w:pPr>
            <w:r>
              <w:rPr>
                <w:sz w:val="18"/>
                <w:szCs w:val="18"/>
              </w:rPr>
              <w:t>.6</w:t>
            </w:r>
            <w:r w:rsidR="00D13958">
              <w:rPr>
                <w:sz w:val="18"/>
                <w:szCs w:val="18"/>
              </w:rPr>
              <w:t>4</w:t>
            </w:r>
          </w:p>
        </w:tc>
        <w:tc>
          <w:tcPr>
            <w:tcW w:w="236" w:type="dxa"/>
            <w:tcBorders>
              <w:top w:val="nil"/>
              <w:left w:val="nil"/>
              <w:bottom w:val="nil"/>
              <w:right w:val="nil"/>
            </w:tcBorders>
            <w:noWrap/>
            <w:vAlign w:val="bottom"/>
          </w:tcPr>
          <w:p w:rsidR="007565EA" w:rsidRDefault="007565EA">
            <w:pPr>
              <w:rPr>
                <w:sz w:val="18"/>
                <w:szCs w:val="18"/>
              </w:rPr>
            </w:pPr>
          </w:p>
        </w:tc>
        <w:tc>
          <w:tcPr>
            <w:tcW w:w="1360" w:type="dxa"/>
            <w:tcBorders>
              <w:top w:val="nil"/>
              <w:left w:val="nil"/>
              <w:bottom w:val="nil"/>
              <w:right w:val="nil"/>
            </w:tcBorders>
            <w:noWrap/>
            <w:vAlign w:val="bottom"/>
          </w:tcPr>
          <w:p w:rsidR="007565EA" w:rsidRDefault="00A9737E">
            <w:pPr>
              <w:jc w:val="center"/>
              <w:rPr>
                <w:sz w:val="18"/>
                <w:szCs w:val="18"/>
              </w:rPr>
            </w:pPr>
            <w:r>
              <w:rPr>
                <w:sz w:val="18"/>
                <w:szCs w:val="18"/>
              </w:rPr>
              <w:t>8.8</w:t>
            </w:r>
            <w:r w:rsidR="00D13958">
              <w:rPr>
                <w:sz w:val="18"/>
                <w:szCs w:val="18"/>
              </w:rPr>
              <w:t>2</w:t>
            </w:r>
          </w:p>
        </w:tc>
      </w:tr>
      <w:tr w:rsidR="007565EA">
        <w:trPr>
          <w:trHeight w:val="255"/>
        </w:trPr>
        <w:tc>
          <w:tcPr>
            <w:tcW w:w="1840" w:type="dxa"/>
            <w:tcBorders>
              <w:top w:val="nil"/>
              <w:left w:val="nil"/>
              <w:bottom w:val="nil"/>
              <w:right w:val="nil"/>
            </w:tcBorders>
            <w:noWrap/>
            <w:vAlign w:val="bottom"/>
          </w:tcPr>
          <w:p w:rsidR="007565EA" w:rsidRDefault="007565EA">
            <w:pPr>
              <w:rPr>
                <w:sz w:val="18"/>
                <w:szCs w:val="18"/>
              </w:rPr>
            </w:pPr>
            <w:r>
              <w:rPr>
                <w:sz w:val="18"/>
                <w:szCs w:val="18"/>
              </w:rPr>
              <w:t>Recycling Only</w:t>
            </w:r>
          </w:p>
        </w:tc>
        <w:tc>
          <w:tcPr>
            <w:tcW w:w="1220" w:type="dxa"/>
            <w:tcBorders>
              <w:top w:val="nil"/>
              <w:left w:val="nil"/>
              <w:bottom w:val="nil"/>
              <w:right w:val="nil"/>
            </w:tcBorders>
            <w:noWrap/>
            <w:vAlign w:val="bottom"/>
          </w:tcPr>
          <w:p w:rsidR="007565EA" w:rsidRDefault="007565EA">
            <w:pPr>
              <w:jc w:val="center"/>
              <w:rPr>
                <w:sz w:val="18"/>
                <w:szCs w:val="18"/>
              </w:rPr>
            </w:pPr>
            <w:r>
              <w:rPr>
                <w:sz w:val="18"/>
                <w:szCs w:val="18"/>
              </w:rPr>
              <w:t>9.25</w:t>
            </w:r>
          </w:p>
        </w:tc>
        <w:tc>
          <w:tcPr>
            <w:tcW w:w="531" w:type="dxa"/>
            <w:tcBorders>
              <w:top w:val="nil"/>
              <w:left w:val="nil"/>
              <w:bottom w:val="nil"/>
              <w:right w:val="nil"/>
            </w:tcBorders>
            <w:noWrap/>
            <w:vAlign w:val="bottom"/>
          </w:tcPr>
          <w:p w:rsidR="007565EA" w:rsidRDefault="007565EA">
            <w:pPr>
              <w:rPr>
                <w:sz w:val="18"/>
                <w:szCs w:val="18"/>
              </w:rPr>
            </w:pPr>
          </w:p>
        </w:tc>
        <w:tc>
          <w:tcPr>
            <w:tcW w:w="1300" w:type="dxa"/>
            <w:tcBorders>
              <w:top w:val="nil"/>
              <w:left w:val="nil"/>
              <w:bottom w:val="nil"/>
              <w:right w:val="nil"/>
            </w:tcBorders>
            <w:noWrap/>
            <w:vAlign w:val="bottom"/>
          </w:tcPr>
          <w:p w:rsidR="007565EA" w:rsidRDefault="00A9737E">
            <w:pPr>
              <w:jc w:val="center"/>
              <w:rPr>
                <w:sz w:val="18"/>
                <w:szCs w:val="18"/>
              </w:rPr>
            </w:pPr>
            <w:r>
              <w:rPr>
                <w:sz w:val="18"/>
                <w:szCs w:val="18"/>
              </w:rPr>
              <w:t>.6</w:t>
            </w:r>
            <w:r w:rsidR="00D13958">
              <w:rPr>
                <w:sz w:val="18"/>
                <w:szCs w:val="18"/>
              </w:rPr>
              <w:t>4</w:t>
            </w:r>
          </w:p>
        </w:tc>
        <w:tc>
          <w:tcPr>
            <w:tcW w:w="236" w:type="dxa"/>
            <w:tcBorders>
              <w:top w:val="nil"/>
              <w:left w:val="nil"/>
              <w:bottom w:val="nil"/>
              <w:right w:val="nil"/>
            </w:tcBorders>
            <w:noWrap/>
            <w:vAlign w:val="bottom"/>
          </w:tcPr>
          <w:p w:rsidR="007565EA" w:rsidRDefault="007565EA">
            <w:pPr>
              <w:rPr>
                <w:sz w:val="18"/>
                <w:szCs w:val="18"/>
              </w:rPr>
            </w:pPr>
          </w:p>
        </w:tc>
        <w:tc>
          <w:tcPr>
            <w:tcW w:w="1360" w:type="dxa"/>
            <w:tcBorders>
              <w:top w:val="nil"/>
              <w:left w:val="nil"/>
              <w:bottom w:val="nil"/>
              <w:right w:val="nil"/>
            </w:tcBorders>
            <w:noWrap/>
            <w:vAlign w:val="bottom"/>
          </w:tcPr>
          <w:p w:rsidR="007565EA" w:rsidRDefault="00A9737E">
            <w:pPr>
              <w:jc w:val="center"/>
              <w:rPr>
                <w:sz w:val="18"/>
                <w:szCs w:val="18"/>
              </w:rPr>
            </w:pPr>
            <w:r>
              <w:rPr>
                <w:sz w:val="18"/>
                <w:szCs w:val="18"/>
              </w:rPr>
              <w:t>9.</w:t>
            </w:r>
            <w:r w:rsidR="00D13958">
              <w:rPr>
                <w:sz w:val="18"/>
                <w:szCs w:val="18"/>
              </w:rPr>
              <w:t>8</w:t>
            </w:r>
            <w:r>
              <w:rPr>
                <w:sz w:val="18"/>
                <w:szCs w:val="18"/>
              </w:rPr>
              <w:t>9</w:t>
            </w:r>
          </w:p>
        </w:tc>
      </w:tr>
      <w:tr w:rsidR="007565EA">
        <w:trPr>
          <w:trHeight w:val="255"/>
        </w:trPr>
        <w:tc>
          <w:tcPr>
            <w:tcW w:w="3060" w:type="dxa"/>
            <w:gridSpan w:val="2"/>
            <w:tcBorders>
              <w:top w:val="nil"/>
              <w:left w:val="nil"/>
              <w:bottom w:val="nil"/>
              <w:right w:val="nil"/>
            </w:tcBorders>
            <w:noWrap/>
            <w:vAlign w:val="bottom"/>
          </w:tcPr>
          <w:p w:rsidR="007565EA" w:rsidRDefault="007565EA">
            <w:pPr>
              <w:pStyle w:val="swiss"/>
            </w:pPr>
            <w:r>
              <w:t xml:space="preserve">Other services not listed will increase an average  </w:t>
            </w:r>
            <w:r w:rsidRPr="00A9737E">
              <w:t xml:space="preserve">of  </w:t>
            </w:r>
            <w:r w:rsidR="00D13958">
              <w:t>4</w:t>
            </w:r>
            <w:r w:rsidRPr="00A9737E">
              <w:t>.</w:t>
            </w:r>
            <w:r w:rsidR="00D13958">
              <w:t>77</w:t>
            </w:r>
            <w:r w:rsidRPr="00A9737E">
              <w:t>%</w:t>
            </w:r>
            <w:r>
              <w:t xml:space="preserve">  </w:t>
            </w:r>
          </w:p>
        </w:tc>
        <w:tc>
          <w:tcPr>
            <w:tcW w:w="531" w:type="dxa"/>
            <w:tcBorders>
              <w:top w:val="nil"/>
              <w:left w:val="nil"/>
              <w:bottom w:val="nil"/>
              <w:right w:val="nil"/>
            </w:tcBorders>
            <w:noWrap/>
            <w:vAlign w:val="bottom"/>
          </w:tcPr>
          <w:p w:rsidR="007565EA" w:rsidRDefault="007565EA">
            <w:pPr>
              <w:rPr>
                <w:rFonts w:ascii="Arial" w:hAnsi="Arial" w:cs="Arial"/>
                <w:sz w:val="20"/>
                <w:szCs w:val="20"/>
              </w:rPr>
            </w:pPr>
          </w:p>
        </w:tc>
        <w:tc>
          <w:tcPr>
            <w:tcW w:w="1300" w:type="dxa"/>
            <w:tcBorders>
              <w:top w:val="nil"/>
              <w:left w:val="nil"/>
              <w:bottom w:val="nil"/>
              <w:right w:val="nil"/>
            </w:tcBorders>
            <w:noWrap/>
            <w:vAlign w:val="bottom"/>
          </w:tcPr>
          <w:p w:rsidR="007565EA" w:rsidRDefault="007565EA">
            <w:pPr>
              <w:rPr>
                <w:rFonts w:ascii="Arial" w:hAnsi="Arial" w:cs="Arial"/>
                <w:sz w:val="20"/>
                <w:szCs w:val="20"/>
              </w:rPr>
            </w:pPr>
          </w:p>
        </w:tc>
        <w:tc>
          <w:tcPr>
            <w:tcW w:w="236" w:type="dxa"/>
            <w:tcBorders>
              <w:top w:val="nil"/>
              <w:left w:val="nil"/>
              <w:bottom w:val="nil"/>
              <w:right w:val="nil"/>
            </w:tcBorders>
            <w:noWrap/>
            <w:vAlign w:val="bottom"/>
          </w:tcPr>
          <w:p w:rsidR="007565EA" w:rsidRDefault="007565EA">
            <w:pPr>
              <w:rPr>
                <w:rFonts w:ascii="Arial" w:hAnsi="Arial" w:cs="Arial"/>
                <w:sz w:val="20"/>
                <w:szCs w:val="20"/>
              </w:rPr>
            </w:pPr>
          </w:p>
        </w:tc>
        <w:tc>
          <w:tcPr>
            <w:tcW w:w="1360" w:type="dxa"/>
            <w:tcBorders>
              <w:top w:val="nil"/>
              <w:left w:val="nil"/>
              <w:bottom w:val="nil"/>
              <w:right w:val="nil"/>
            </w:tcBorders>
            <w:noWrap/>
            <w:vAlign w:val="bottom"/>
          </w:tcPr>
          <w:p w:rsidR="007565EA" w:rsidRDefault="007565EA">
            <w:pPr>
              <w:rPr>
                <w:rFonts w:ascii="Arial" w:hAnsi="Arial" w:cs="Arial"/>
                <w:sz w:val="20"/>
                <w:szCs w:val="20"/>
              </w:rPr>
            </w:pPr>
          </w:p>
        </w:tc>
      </w:tr>
    </w:tbl>
    <w:p w:rsidR="00CF34C4" w:rsidRDefault="00CF34C4">
      <w:pPr>
        <w:pStyle w:val="BodyTextIndent"/>
        <w:ind w:left="0"/>
        <w:jc w:val="both"/>
        <w:rPr>
          <w:b w:val="0"/>
          <w:bCs w:val="0"/>
          <w:sz w:val="22"/>
          <w:szCs w:val="22"/>
        </w:rPr>
      </w:pPr>
    </w:p>
    <w:p w:rsidR="00CF34C4" w:rsidRDefault="00CF34C4">
      <w:pPr>
        <w:rPr>
          <w:sz w:val="22"/>
          <w:szCs w:val="22"/>
        </w:rPr>
      </w:pPr>
      <w:r>
        <w:rPr>
          <w:bCs/>
          <w:sz w:val="22"/>
          <w:szCs w:val="22"/>
        </w:rPr>
        <w:t xml:space="preserve">The Commission has the authority to set final rates that may be either lower or higher from the Company’s request, depending on the results of its investigation.  Commission staff will make a recommendation to the Commissioners at an open meeting in </w:t>
      </w:r>
      <w:smartTag w:uri="urn:schemas-microsoft-com:office:smarttags" w:element="City">
        <w:smartTag w:uri="urn:schemas-microsoft-com:office:smarttags" w:element="place">
          <w:r>
            <w:rPr>
              <w:bCs/>
              <w:sz w:val="22"/>
              <w:szCs w:val="22"/>
            </w:rPr>
            <w:t>Olympia</w:t>
          </w:r>
        </w:smartTag>
      </w:smartTag>
      <w:r>
        <w:rPr>
          <w:bCs/>
          <w:sz w:val="22"/>
          <w:szCs w:val="22"/>
        </w:rPr>
        <w:t xml:space="preserve">, which is scheduled for </w:t>
      </w:r>
      <w:smartTag w:uri="urn:schemas-microsoft-com:office:smarttags" w:element="time">
        <w:smartTagPr>
          <w:attr w:name="Minute" w:val="30"/>
          <w:attr w:name="Hour" w:val="9"/>
        </w:smartTagPr>
        <w:r>
          <w:rPr>
            <w:bCs/>
            <w:sz w:val="22"/>
            <w:szCs w:val="22"/>
          </w:rPr>
          <w:t>9:30 a.m.</w:t>
        </w:r>
      </w:smartTag>
      <w:r>
        <w:rPr>
          <w:bCs/>
          <w:sz w:val="22"/>
          <w:szCs w:val="22"/>
        </w:rPr>
        <w:t xml:space="preserve"> on </w:t>
      </w:r>
      <w:smartTag w:uri="urn:schemas-microsoft-com:office:smarttags" w:element="date">
        <w:smartTagPr>
          <w:attr w:name="Year" w:val="2011"/>
          <w:attr w:name="Day" w:val="27"/>
          <w:attr w:name="Month" w:val="1"/>
        </w:smartTagPr>
        <w:r>
          <w:rPr>
            <w:bCs/>
            <w:sz w:val="22"/>
            <w:szCs w:val="22"/>
          </w:rPr>
          <w:t>January 27, 2011</w:t>
        </w:r>
      </w:smartTag>
      <w:r>
        <w:rPr>
          <w:bCs/>
          <w:sz w:val="22"/>
          <w:szCs w:val="22"/>
        </w:rPr>
        <w:t xml:space="preserve">.  You will have an opportunity to comment in person at this meeting.  If you are unable to attend the open meeting, the Commission has a bridge line which enables you to participate or listen by telephone.  Call 360-664-1234 for instructions the day before the open meeting.  You can also </w:t>
      </w:r>
      <w:r>
        <w:rPr>
          <w:bCs/>
          <w:sz w:val="22"/>
          <w:szCs w:val="22"/>
        </w:rPr>
        <w:lastRenderedPageBreak/>
        <w:t xml:space="preserve">comment by using the “Public Comment” feature at the Commission’s Web site at utc.wa.gov or by using the contact information below.  </w:t>
      </w:r>
    </w:p>
    <w:p w:rsidR="00CF34C4" w:rsidRDefault="00CF34C4">
      <w:pPr>
        <w:jc w:val="both"/>
        <w:rPr>
          <w:sz w:val="22"/>
          <w:szCs w:val="22"/>
        </w:rPr>
      </w:pPr>
    </w:p>
    <w:p w:rsidR="00CF34C4" w:rsidRDefault="00CF34C4">
      <w:pPr>
        <w:ind w:firstLine="720"/>
        <w:jc w:val="both"/>
        <w:rPr>
          <w:sz w:val="22"/>
          <w:szCs w:val="22"/>
        </w:rPr>
      </w:pPr>
      <w:smartTag w:uri="urn:schemas-microsoft-com:office:smarttags" w:element="State">
        <w:smartTag w:uri="urn:schemas-microsoft-com:office:smarttags" w:element="place">
          <w:r>
            <w:rPr>
              <w:sz w:val="22"/>
              <w:szCs w:val="22"/>
            </w:rPr>
            <w:t>Washington</w:t>
          </w:r>
        </w:smartTag>
      </w:smartTag>
      <w:r>
        <w:rPr>
          <w:sz w:val="22"/>
          <w:szCs w:val="22"/>
        </w:rPr>
        <w:t xml:space="preserve"> Utilities and Transportation Commission</w:t>
      </w:r>
    </w:p>
    <w:p w:rsidR="00CF34C4" w:rsidRDefault="00CF34C4">
      <w:pPr>
        <w:ind w:firstLine="720"/>
        <w:jc w:val="both"/>
        <w:rPr>
          <w:sz w:val="22"/>
          <w:szCs w:val="22"/>
        </w:rPr>
      </w:pPr>
      <w:smartTag w:uri="urn:schemas-microsoft-com:office:smarttags" w:element="Street">
        <w:smartTag w:uri="urn:schemas-microsoft-com:office:smarttags" w:element="address">
          <w:r>
            <w:rPr>
              <w:sz w:val="22"/>
              <w:szCs w:val="22"/>
            </w:rPr>
            <w:t>1300 S Evergreen Park Dr SW</w:t>
          </w:r>
        </w:smartTag>
      </w:smartTag>
    </w:p>
    <w:p w:rsidR="00CF34C4" w:rsidRDefault="00CF34C4">
      <w:pPr>
        <w:ind w:firstLine="720"/>
        <w:jc w:val="both"/>
        <w:rPr>
          <w:sz w:val="22"/>
          <w:szCs w:val="22"/>
        </w:rPr>
      </w:pPr>
      <w:r>
        <w:rPr>
          <w:sz w:val="22"/>
          <w:szCs w:val="22"/>
        </w:rPr>
        <w:t>Post Office Box 47250</w:t>
      </w:r>
    </w:p>
    <w:p w:rsidR="00CF34C4" w:rsidRDefault="00CF34C4">
      <w:pPr>
        <w:ind w:firstLine="720"/>
        <w:jc w:val="both"/>
        <w:rPr>
          <w:sz w:val="22"/>
          <w:szCs w:val="22"/>
        </w:rPr>
      </w:pPr>
      <w:smartTag w:uri="urn:schemas-microsoft-com:office:smarttags" w:element="place">
        <w:smartTag w:uri="urn:schemas-microsoft-com:office:smarttags" w:element="City">
          <w:r>
            <w:rPr>
              <w:sz w:val="22"/>
              <w:szCs w:val="22"/>
            </w:rPr>
            <w:t>Olympia</w:t>
          </w:r>
        </w:smartTag>
        <w:r>
          <w:rPr>
            <w:sz w:val="22"/>
            <w:szCs w:val="22"/>
          </w:rPr>
          <w:t xml:space="preserve">, </w:t>
        </w:r>
        <w:smartTag w:uri="urn:schemas-microsoft-com:office:smarttags" w:element="State">
          <w:r>
            <w:rPr>
              <w:sz w:val="22"/>
              <w:szCs w:val="22"/>
            </w:rPr>
            <w:t>WA</w:t>
          </w:r>
        </w:smartTag>
        <w:r>
          <w:rPr>
            <w:sz w:val="22"/>
            <w:szCs w:val="22"/>
          </w:rPr>
          <w:t xml:space="preserve">  </w:t>
        </w:r>
        <w:smartTag w:uri="urn:schemas-microsoft-com:office:smarttags" w:element="PostalCode">
          <w:r>
            <w:rPr>
              <w:sz w:val="22"/>
              <w:szCs w:val="22"/>
            </w:rPr>
            <w:t>98504-7250</w:t>
          </w:r>
        </w:smartTag>
      </w:smartTag>
      <w:r>
        <w:rPr>
          <w:sz w:val="22"/>
          <w:szCs w:val="22"/>
        </w:rPr>
        <w:t xml:space="preserve">  </w:t>
      </w:r>
    </w:p>
    <w:p w:rsidR="00CF34C4" w:rsidRDefault="00CF34C4">
      <w:pPr>
        <w:ind w:firstLine="720"/>
        <w:jc w:val="both"/>
        <w:rPr>
          <w:sz w:val="22"/>
          <w:szCs w:val="22"/>
        </w:rPr>
      </w:pPr>
      <w:r>
        <w:rPr>
          <w:sz w:val="22"/>
          <w:szCs w:val="22"/>
        </w:rPr>
        <w:t xml:space="preserve">E-mail:  </w:t>
      </w:r>
      <w:r>
        <w:rPr>
          <w:sz w:val="22"/>
          <w:szCs w:val="22"/>
          <w:u w:val="single"/>
        </w:rPr>
        <w:t>comments@utc.wa.gov</w:t>
      </w:r>
    </w:p>
    <w:p w:rsidR="00CF34C4" w:rsidRDefault="00CF34C4">
      <w:pPr>
        <w:ind w:firstLine="720"/>
        <w:jc w:val="both"/>
      </w:pPr>
      <w:r>
        <w:t>Telephone:  1-888-333-</w:t>
      </w:r>
      <w:r>
        <w:rPr>
          <w:u w:val="single"/>
        </w:rPr>
        <w:t>WUTC (9882)</w:t>
      </w:r>
    </w:p>
    <w:p w:rsidR="00CF34C4" w:rsidRDefault="00CF34C4">
      <w:pPr>
        <w:ind w:firstLine="720"/>
        <w:jc w:val="both"/>
        <w:rPr>
          <w:b/>
          <w:bCs/>
          <w:sz w:val="22"/>
          <w:szCs w:val="22"/>
        </w:rPr>
      </w:pPr>
    </w:p>
    <w:p w:rsidR="00CF34C4" w:rsidRDefault="00CF34C4" w:rsidP="00CF34C4">
      <w:pPr>
        <w:pStyle w:val="BodyTextIndent"/>
        <w:ind w:left="0"/>
        <w:jc w:val="both"/>
        <w:rPr>
          <w:b w:val="0"/>
          <w:bCs w:val="0"/>
          <w:sz w:val="22"/>
          <w:szCs w:val="22"/>
        </w:rPr>
      </w:pPr>
      <w:r>
        <w:rPr>
          <w:b w:val="0"/>
          <w:bCs w:val="0"/>
          <w:sz w:val="22"/>
          <w:szCs w:val="22"/>
        </w:rPr>
        <w:t xml:space="preserve">If you have any questions regarding this increase, please contact Mason County Garbage Co., Inc. between </w:t>
      </w:r>
      <w:smartTag w:uri="urn:schemas-microsoft-com:office:smarttags" w:element="time">
        <w:smartTagPr>
          <w:attr w:name="Minute" w:val="0"/>
          <w:attr w:name="Hour" w:val="8"/>
        </w:smartTagPr>
        <w:r>
          <w:rPr>
            <w:b w:val="0"/>
            <w:bCs w:val="0"/>
            <w:sz w:val="22"/>
            <w:szCs w:val="22"/>
          </w:rPr>
          <w:t>8:00 a.m.</w:t>
        </w:r>
      </w:smartTag>
      <w:r>
        <w:rPr>
          <w:b w:val="0"/>
          <w:bCs w:val="0"/>
          <w:sz w:val="22"/>
          <w:szCs w:val="22"/>
        </w:rPr>
        <w:t xml:space="preserve"> and 4</w:t>
      </w:r>
      <w:r w:rsidR="00E26767">
        <w:rPr>
          <w:b w:val="0"/>
          <w:bCs w:val="0"/>
          <w:sz w:val="22"/>
          <w:szCs w:val="22"/>
        </w:rPr>
        <w:t>:00</w:t>
      </w:r>
      <w:r>
        <w:rPr>
          <w:b w:val="0"/>
          <w:bCs w:val="0"/>
          <w:sz w:val="22"/>
          <w:szCs w:val="22"/>
        </w:rPr>
        <w:t xml:space="preserve"> p.m. Monday through Friday.  </w:t>
      </w:r>
    </w:p>
    <w:p w:rsidR="00CF34C4" w:rsidRDefault="00CF34C4" w:rsidP="00CF34C4">
      <w:pPr>
        <w:pStyle w:val="BodyTextIndent"/>
        <w:ind w:left="0"/>
        <w:jc w:val="both"/>
        <w:rPr>
          <w:b w:val="0"/>
          <w:bCs w:val="0"/>
          <w:sz w:val="22"/>
          <w:szCs w:val="22"/>
        </w:rPr>
      </w:pPr>
    </w:p>
    <w:p w:rsidR="00CF34C4" w:rsidRDefault="00CF34C4">
      <w:pPr>
        <w:pStyle w:val="Title"/>
        <w:jc w:val="both"/>
        <w:rPr>
          <w:b w:val="0"/>
          <w:bCs w:val="0"/>
          <w:sz w:val="22"/>
          <w:szCs w:val="22"/>
        </w:rPr>
      </w:pPr>
      <w:r>
        <w:rPr>
          <w:b w:val="0"/>
          <w:bCs w:val="0"/>
          <w:sz w:val="22"/>
          <w:szCs w:val="22"/>
        </w:rPr>
        <w:t>Sincerely,</w:t>
      </w:r>
    </w:p>
    <w:p w:rsidR="00CF34C4" w:rsidRDefault="00CF34C4">
      <w:pPr>
        <w:pStyle w:val="Title"/>
        <w:jc w:val="both"/>
        <w:rPr>
          <w:b w:val="0"/>
          <w:bCs w:val="0"/>
          <w:sz w:val="22"/>
          <w:szCs w:val="22"/>
        </w:rPr>
      </w:pPr>
    </w:p>
    <w:p w:rsidR="00CF34C4" w:rsidRDefault="00CF34C4">
      <w:pPr>
        <w:pStyle w:val="Title"/>
        <w:jc w:val="both"/>
        <w:rPr>
          <w:b w:val="0"/>
          <w:bCs w:val="0"/>
          <w:sz w:val="22"/>
          <w:szCs w:val="22"/>
        </w:rPr>
      </w:pPr>
      <w:r>
        <w:rPr>
          <w:b w:val="0"/>
          <w:bCs w:val="0"/>
          <w:sz w:val="22"/>
          <w:szCs w:val="22"/>
        </w:rPr>
        <w:t>Management</w:t>
      </w:r>
    </w:p>
    <w:p w:rsidR="00CF34C4" w:rsidRDefault="00CF34C4">
      <w:pPr>
        <w:jc w:val="both"/>
      </w:pPr>
      <w:r>
        <w:t xml:space="preserve">Mason County Garbage </w:t>
      </w:r>
      <w:smartTag w:uri="urn:schemas-microsoft-com:office:smarttags" w:element="place">
        <w:r>
          <w:t>Co.</w:t>
        </w:r>
      </w:smartTag>
      <w:r>
        <w:t>, Inc.</w:t>
      </w:r>
    </w:p>
    <w:p w:rsidR="00CF34C4" w:rsidRDefault="00CF34C4">
      <w:pPr>
        <w:jc w:val="both"/>
      </w:pPr>
    </w:p>
    <w:sectPr w:rsidR="00CF34C4" w:rsidSect="00CF34C4">
      <w:headerReference w:type="default" r:id="rId6"/>
      <w:pgSz w:w="12240" w:h="15840" w:code="1"/>
      <w:pgMar w:top="360" w:right="1440" w:bottom="1440" w:left="1440" w:header="10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DE2C31">
      <w:r>
        <w:separator/>
      </w:r>
    </w:p>
  </w:endnote>
  <w:endnote w:type="continuationSeparator" w:id="0">
    <w:p w:rsidR="00000000" w:rsidRDefault="00DE2C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DE2C31">
      <w:r>
        <w:separator/>
      </w:r>
    </w:p>
  </w:footnote>
  <w:footnote w:type="continuationSeparator" w:id="0">
    <w:p w:rsidR="00000000" w:rsidRDefault="00DE2C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19E" w:rsidRDefault="0074219E">
    <w:pPr>
      <w:pStyle w:val="Header"/>
      <w:pBdr>
        <w:bottom w:val="single" w:sz="4" w:space="1" w:color="auto"/>
      </w:pBdr>
      <w:tabs>
        <w:tab w:val="left" w:pos="2475"/>
        <w:tab w:val="center" w:pos="4680"/>
      </w:tabs>
      <w:rPr>
        <w:rFonts w:ascii="Garamond" w:hAnsi="Garamond" w:cs="Tahoma"/>
        <w:b/>
        <w:sz w:val="28"/>
        <w:szCs w:val="28"/>
      </w:rPr>
    </w:pPr>
    <w:r>
      <w:rPr>
        <w:rFonts w:ascii="Garamond" w:hAnsi="Garamond" w:cs="Tahoma"/>
        <w:b/>
        <w:sz w:val="28"/>
        <w:szCs w:val="28"/>
      </w:rPr>
      <w:tab/>
      <w:t>Mason County Garbage Co., Inc.</w:t>
    </w:r>
  </w:p>
  <w:p w:rsidR="0074219E" w:rsidRDefault="0074219E">
    <w:pPr>
      <w:jc w:val="center"/>
      <w:rPr>
        <w:rFonts w:ascii="Garamond" w:hAnsi="Garamond" w:cs="Tahoma"/>
      </w:rPr>
    </w:pPr>
    <w:smartTag w:uri="urn:schemas-microsoft-com:office:smarttags" w:element="address">
      <w:smartTag w:uri="urn:schemas-microsoft-com:office:smarttags" w:element="Street">
        <w:r>
          <w:rPr>
            <w:rFonts w:ascii="Garamond" w:hAnsi="Garamond" w:cs="Tahoma"/>
          </w:rPr>
          <w:t>PO Box</w:t>
        </w:r>
      </w:smartTag>
      <w:r>
        <w:rPr>
          <w:rFonts w:ascii="Garamond" w:hAnsi="Garamond" w:cs="Tahoma"/>
        </w:rPr>
        <w:t xml:space="preserve"> 787</w:t>
      </w:r>
    </w:smartTag>
  </w:p>
  <w:p w:rsidR="0074219E" w:rsidRDefault="0074219E">
    <w:pPr>
      <w:jc w:val="center"/>
      <w:rPr>
        <w:rFonts w:ascii="Garamond" w:hAnsi="Garamond" w:cs="Tahoma"/>
      </w:rPr>
    </w:pPr>
    <w:smartTag w:uri="urn:schemas-microsoft-com:office:smarttags" w:element="place">
      <w:smartTag w:uri="urn:schemas-microsoft-com:office:smarttags" w:element="City">
        <w:r>
          <w:rPr>
            <w:rFonts w:ascii="Garamond" w:hAnsi="Garamond" w:cs="Tahoma"/>
          </w:rPr>
          <w:t>Shelton</w:t>
        </w:r>
      </w:smartTag>
      <w:r>
        <w:rPr>
          <w:rFonts w:ascii="Garamond" w:hAnsi="Garamond" w:cs="Tahoma"/>
        </w:rPr>
        <w:t xml:space="preserve">, </w:t>
      </w:r>
      <w:smartTag w:uri="urn:schemas-microsoft-com:office:smarttags" w:element="State">
        <w:r>
          <w:rPr>
            <w:rFonts w:ascii="Garamond" w:hAnsi="Garamond" w:cs="Tahoma"/>
          </w:rPr>
          <w:t>WA</w:t>
        </w:r>
      </w:smartTag>
      <w:r>
        <w:rPr>
          <w:rFonts w:ascii="Garamond" w:hAnsi="Garamond" w:cs="Tahoma"/>
        </w:rPr>
        <w:t xml:space="preserve">  </w:t>
      </w:r>
      <w:smartTag w:uri="urn:schemas-microsoft-com:office:smarttags" w:element="PostalCode">
        <w:r>
          <w:rPr>
            <w:rFonts w:ascii="Garamond" w:hAnsi="Garamond" w:cs="Tahoma"/>
          </w:rPr>
          <w:t>98584</w:t>
        </w:r>
      </w:smartTag>
    </w:smartTag>
  </w:p>
  <w:p w:rsidR="0074219E" w:rsidRDefault="0074219E">
    <w:pPr>
      <w:jc w:val="center"/>
      <w:rPr>
        <w:rFonts w:ascii="Garamond" w:hAnsi="Garamond"/>
      </w:rPr>
    </w:pPr>
    <w:r>
      <w:rPr>
        <w:rFonts w:ascii="Garamond" w:hAnsi="Garamond"/>
      </w:rPr>
      <w:t>Phone: (360) 426-8729, (360) 275-4590, (877) 722-0223, Fax (360) 427-0319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565EA"/>
    <w:rsid w:val="00130E58"/>
    <w:rsid w:val="0074219E"/>
    <w:rsid w:val="007565EA"/>
    <w:rsid w:val="008A73DE"/>
    <w:rsid w:val="00A9737E"/>
    <w:rsid w:val="00B2482D"/>
    <w:rsid w:val="00CA3D56"/>
    <w:rsid w:val="00CF34C4"/>
    <w:rsid w:val="00CF5545"/>
    <w:rsid w:val="00D13958"/>
    <w:rsid w:val="00DE2C31"/>
    <w:rsid w:val="00E267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character" w:styleId="Hyperlink">
    <w:name w:val="Hyperlink"/>
    <w:basedOn w:val="DefaultParagraphFont"/>
    <w:rPr>
      <w:color w:val="0000FF"/>
      <w:u w:val="single"/>
    </w:rPr>
  </w:style>
  <w:style w:type="paragraph" w:styleId="BodyTextIndent">
    <w:name w:val="Body Text Indent"/>
    <w:basedOn w:val="Normal"/>
    <w:pPr>
      <w:ind w:left="-900"/>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swiss">
    <w:name w:val="swiss"/>
    <w:basedOn w:val="Normal"/>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B3651CBE366F845928C559277CF2DD9" ma:contentTypeVersion="131" ma:contentTypeDescription="" ma:contentTypeScope="" ma:versionID="1cb11302519348ae06adf6c28147fc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2010-12-16T08:00:00+00:00</OpenedDate>
    <Date1 xmlns="dc463f71-b30c-4ab2-9473-d307f9d35888">2010-12-16T08:00:00+00:00</Date1>
    <IsDocumentOrder xmlns="dc463f71-b30c-4ab2-9473-d307f9d35888" xsi:nil="true"/>
    <IsHighlyConfidential xmlns="dc463f71-b30c-4ab2-9473-d307f9d35888">false</IsHighlyConfidential>
    <CaseCompanyNames xmlns="dc463f71-b30c-4ab2-9473-d307f9d35888">Mason County Garbage Co., Inc.</CaseCompanyNames>
    <DocketNumber xmlns="dc463f71-b30c-4ab2-9473-d307f9d35888">102023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4750437-F8B8-40DF-8C4E-E14E20589359}"/>
</file>

<file path=customXml/itemProps2.xml><?xml version="1.0" encoding="utf-8"?>
<ds:datastoreItem xmlns:ds="http://schemas.openxmlformats.org/officeDocument/2006/customXml" ds:itemID="{E0327088-A326-4122-BCAA-4F5A61F6A4CA}"/>
</file>

<file path=customXml/itemProps3.xml><?xml version="1.0" encoding="utf-8"?>
<ds:datastoreItem xmlns:ds="http://schemas.openxmlformats.org/officeDocument/2006/customXml" ds:itemID="{F4DEE379-02ED-4BC8-A667-1CFB8C4AE11E}"/>
</file>

<file path=customXml/itemProps4.xml><?xml version="1.0" encoding="utf-8"?>
<ds:datastoreItem xmlns:ds="http://schemas.openxmlformats.org/officeDocument/2006/customXml" ds:itemID="{35CDDD69-B3BA-42A8-B0FF-0F7845B10DEA}"/>
</file>

<file path=docProps/app.xml><?xml version="1.0" encoding="utf-8"?>
<Properties xmlns="http://schemas.openxmlformats.org/officeDocument/2006/extended-properties" xmlns:vt="http://schemas.openxmlformats.org/officeDocument/2006/docPropsVTypes">
  <Template>Normal.dotm</Template>
  <TotalTime>15</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IMPORTANT  NOTICE</vt:lpstr>
    </vt:vector>
  </TitlesOfParts>
  <Company>Waste Connections</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dc:title>
  <dc:subject/>
  <dc:creator>IrmgardW</dc:creator>
  <cp:keywords/>
  <dc:description/>
  <cp:lastModifiedBy>Catherine Taliaferro</cp:lastModifiedBy>
  <cp:revision>2</cp:revision>
  <cp:lastPrinted>2010-11-09T18:00:00Z</cp:lastPrinted>
  <dcterms:created xsi:type="dcterms:W3CDTF">2010-12-20T18:14:00Z</dcterms:created>
  <dcterms:modified xsi:type="dcterms:W3CDTF">2010-12-20T18:14:00Z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0x0101006E56B4D1795A2E4DB2F0B01679ED314A00BB3651CBE366F845928C559277CF2DD9</vt:lpwstr>
  </property>
  <property fmtid="{D5CDD505-2E9C-101B-9397-08002B2CF9AE}" pid="3" name="_docset_NoMedatataSyncRequired">
    <vt:lpwstr>False</vt:lpwstr>
  </property>
</Properties>
</file>