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0B" w:rsidRPr="008A3BBF" w:rsidRDefault="007D4CAE" w:rsidP="008A3BBF">
      <w:pPr>
        <w:jc w:val="center"/>
        <w:rPr>
          <w:rFonts w:ascii="Comic Sans MS" w:hAnsi="Comic Sans MS"/>
          <w:b/>
          <w:i/>
          <w:sz w:val="40"/>
          <w:szCs w:val="40"/>
        </w:rPr>
      </w:pPr>
      <w:r w:rsidRPr="008A3BBF">
        <w:rPr>
          <w:rFonts w:ascii="Comic Sans MS" w:hAnsi="Comic Sans MS"/>
          <w:b/>
          <w:i/>
          <w:sz w:val="40"/>
          <w:szCs w:val="40"/>
        </w:rPr>
        <w:t>Shuttle Express</w:t>
      </w:r>
    </w:p>
    <w:p w:rsidR="007D4CAE" w:rsidRDefault="007D4CAE" w:rsidP="008A3BBF">
      <w:pPr>
        <w:jc w:val="center"/>
        <w:rPr>
          <w:rFonts w:ascii="Comic Sans MS" w:hAnsi="Comic Sans MS"/>
          <w:b/>
          <w:sz w:val="40"/>
          <w:szCs w:val="40"/>
        </w:rPr>
      </w:pPr>
      <w:r w:rsidRPr="008A3BBF">
        <w:rPr>
          <w:rFonts w:ascii="Comic Sans MS" w:hAnsi="Comic Sans MS"/>
          <w:b/>
          <w:sz w:val="40"/>
          <w:szCs w:val="40"/>
        </w:rPr>
        <w:t>NOTICE TO OUR VALUED GUESTS</w:t>
      </w:r>
    </w:p>
    <w:p w:rsidR="008A3BBF" w:rsidRPr="008A3BBF" w:rsidRDefault="008A3BBF" w:rsidP="008A3BBF">
      <w:pPr>
        <w:jc w:val="center"/>
        <w:rPr>
          <w:rFonts w:ascii="Comic Sans MS" w:hAnsi="Comic Sans MS"/>
          <w:b/>
          <w:sz w:val="16"/>
          <w:szCs w:val="16"/>
        </w:rPr>
      </w:pPr>
    </w:p>
    <w:p w:rsidR="008A3BBF" w:rsidRPr="008A3BBF" w:rsidRDefault="007D4CAE" w:rsidP="007D4CAE">
      <w:pPr>
        <w:rPr>
          <w:rFonts w:ascii="Comic Sans MS" w:hAnsi="Comic Sans MS"/>
          <w:sz w:val="32"/>
          <w:szCs w:val="32"/>
        </w:rPr>
      </w:pPr>
      <w:r w:rsidRPr="008A3BBF">
        <w:rPr>
          <w:rFonts w:ascii="Comic Sans MS" w:hAnsi="Comic Sans MS"/>
          <w:sz w:val="32"/>
          <w:szCs w:val="32"/>
        </w:rPr>
        <w:t xml:space="preserve">The Washington Utilities and Transportation Commission </w:t>
      </w:r>
      <w:proofErr w:type="gramStart"/>
      <w:r w:rsidRPr="008A3BBF">
        <w:rPr>
          <w:rFonts w:ascii="Comic Sans MS" w:hAnsi="Comic Sans MS"/>
          <w:sz w:val="32"/>
          <w:szCs w:val="32"/>
        </w:rPr>
        <w:t>has</w:t>
      </w:r>
      <w:proofErr w:type="gramEnd"/>
      <w:r w:rsidRPr="008A3BBF">
        <w:rPr>
          <w:rFonts w:ascii="Comic Sans MS" w:hAnsi="Comic Sans MS"/>
          <w:sz w:val="32"/>
          <w:szCs w:val="32"/>
        </w:rPr>
        <w:t xml:space="preserve"> tentatively approved a </w:t>
      </w:r>
      <w:r w:rsidR="00A2021F" w:rsidRPr="008A3BBF">
        <w:rPr>
          <w:rFonts w:ascii="Comic Sans MS" w:hAnsi="Comic Sans MS"/>
          <w:sz w:val="32"/>
          <w:szCs w:val="32"/>
        </w:rPr>
        <w:t>change in our scheduled service operation.</w:t>
      </w:r>
      <w:r w:rsidRPr="008A3BBF">
        <w:rPr>
          <w:rFonts w:ascii="Comic Sans MS" w:hAnsi="Comic Sans MS"/>
          <w:sz w:val="32"/>
          <w:szCs w:val="32"/>
        </w:rPr>
        <w:t xml:space="preserve">  </w:t>
      </w:r>
      <w:r w:rsidR="00A2021F" w:rsidRPr="008A3BBF">
        <w:rPr>
          <w:rFonts w:ascii="Comic Sans MS" w:hAnsi="Comic Sans MS"/>
          <w:sz w:val="32"/>
          <w:szCs w:val="32"/>
        </w:rPr>
        <w:t xml:space="preserve">All stops will officially be “flag stops”, that is we will not stop unless we have reservations.  </w:t>
      </w:r>
      <w:r w:rsidRPr="008A3BBF">
        <w:rPr>
          <w:rFonts w:ascii="Comic Sans MS" w:hAnsi="Comic Sans MS"/>
          <w:sz w:val="32"/>
          <w:szCs w:val="32"/>
        </w:rPr>
        <w:t>Th</w:t>
      </w:r>
      <w:r w:rsidR="00C653B0" w:rsidRPr="008A3BBF">
        <w:rPr>
          <w:rFonts w:ascii="Comic Sans MS" w:hAnsi="Comic Sans MS"/>
          <w:sz w:val="32"/>
          <w:szCs w:val="32"/>
        </w:rPr>
        <w:t>is change</w:t>
      </w:r>
      <w:r w:rsidRPr="008A3BBF">
        <w:rPr>
          <w:rFonts w:ascii="Comic Sans MS" w:hAnsi="Comic Sans MS"/>
          <w:sz w:val="32"/>
          <w:szCs w:val="32"/>
        </w:rPr>
        <w:t xml:space="preserve"> </w:t>
      </w:r>
      <w:r w:rsidR="00C653B0" w:rsidRPr="008A3BBF">
        <w:rPr>
          <w:rFonts w:ascii="Comic Sans MS" w:hAnsi="Comic Sans MS"/>
          <w:sz w:val="32"/>
          <w:szCs w:val="32"/>
        </w:rPr>
        <w:t xml:space="preserve">will </w:t>
      </w:r>
      <w:r w:rsidRPr="008A3BBF">
        <w:rPr>
          <w:rFonts w:ascii="Comic Sans MS" w:hAnsi="Comic Sans MS"/>
          <w:sz w:val="32"/>
          <w:szCs w:val="32"/>
        </w:rPr>
        <w:t xml:space="preserve">help </w:t>
      </w:r>
      <w:r w:rsidR="00A2021F" w:rsidRPr="008A3BBF">
        <w:rPr>
          <w:rFonts w:ascii="Comic Sans MS" w:hAnsi="Comic Sans MS"/>
          <w:sz w:val="32"/>
          <w:szCs w:val="32"/>
        </w:rPr>
        <w:t>increase our efficiencies</w:t>
      </w:r>
      <w:r w:rsidRPr="008A3BBF">
        <w:rPr>
          <w:rFonts w:ascii="Comic Sans MS" w:hAnsi="Comic Sans MS"/>
          <w:sz w:val="32"/>
          <w:szCs w:val="32"/>
        </w:rPr>
        <w:t xml:space="preserve">.  </w:t>
      </w:r>
      <w:r w:rsidR="00323981" w:rsidRPr="008A3BBF">
        <w:rPr>
          <w:rFonts w:ascii="Comic Sans MS" w:hAnsi="Comic Sans MS"/>
          <w:sz w:val="32"/>
          <w:szCs w:val="32"/>
        </w:rPr>
        <w:t>We also are proposing to increase our fares to the</w:t>
      </w:r>
      <w:r w:rsidR="001F4CD6" w:rsidRPr="008A3BBF">
        <w:rPr>
          <w:rFonts w:ascii="Comic Sans MS" w:hAnsi="Comic Sans MS"/>
          <w:sz w:val="32"/>
          <w:szCs w:val="32"/>
        </w:rPr>
        <w:t>se</w:t>
      </w:r>
      <w:r w:rsidR="00323981" w:rsidRPr="008A3BBF">
        <w:rPr>
          <w:rFonts w:ascii="Comic Sans MS" w:hAnsi="Comic Sans MS"/>
          <w:sz w:val="32"/>
          <w:szCs w:val="32"/>
        </w:rPr>
        <w:t xml:space="preserve"> scheduled service stops as follows:</w:t>
      </w:r>
    </w:p>
    <w:tbl>
      <w:tblPr>
        <w:tblW w:w="11892" w:type="dxa"/>
        <w:tblInd w:w="-12" w:type="dxa"/>
        <w:tblLook w:val="04A0"/>
      </w:tblPr>
      <w:tblGrid>
        <w:gridCol w:w="290"/>
        <w:gridCol w:w="902"/>
        <w:gridCol w:w="1611"/>
        <w:gridCol w:w="2432"/>
        <w:gridCol w:w="236"/>
        <w:gridCol w:w="2461"/>
        <w:gridCol w:w="3240"/>
        <w:gridCol w:w="720"/>
      </w:tblGrid>
      <w:tr w:rsidR="008A3BBF" w:rsidRPr="008A3BBF">
        <w:trPr>
          <w:trHeight w:val="348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8A3BBF">
              <w:rPr>
                <w:rFonts w:ascii="Comic Sans MS" w:hAnsi="Comic Sans MS" w:cs="Arial"/>
                <w:sz w:val="32"/>
                <w:szCs w:val="32"/>
              </w:rPr>
              <w:t>Per person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8A3BBF">
              <w:rPr>
                <w:rFonts w:ascii="Comic Sans MS" w:hAnsi="Comic Sans MS" w:cs="Arial"/>
                <w:sz w:val="32"/>
                <w:szCs w:val="32"/>
              </w:rPr>
              <w:t>Per Person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3BBF" w:rsidRPr="008A3BBF">
        <w:trPr>
          <w:trHeight w:val="348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8A3BBF">
              <w:rPr>
                <w:rFonts w:ascii="Comic Sans MS" w:hAnsi="Comic Sans MS" w:cs="Arial"/>
                <w:sz w:val="32"/>
                <w:szCs w:val="32"/>
              </w:rPr>
              <w:t>Location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8A3BBF">
              <w:rPr>
                <w:rFonts w:ascii="Comic Sans MS" w:hAnsi="Comic Sans MS" w:cs="Arial"/>
                <w:sz w:val="32"/>
                <w:szCs w:val="32"/>
              </w:rPr>
              <w:t>Old Fare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8A3BBF">
              <w:rPr>
                <w:rFonts w:ascii="Comic Sans MS" w:hAnsi="Comic Sans MS" w:cs="Arial"/>
                <w:sz w:val="32"/>
                <w:szCs w:val="32"/>
              </w:rPr>
              <w:t>Proposed Fare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3BBF" w:rsidRPr="008A3BBF">
        <w:trPr>
          <w:trHeight w:val="348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rPr>
                <w:rFonts w:ascii="Comic Sans MS" w:hAnsi="Comic Sans MS" w:cs="Arial"/>
                <w:sz w:val="32"/>
                <w:szCs w:val="32"/>
              </w:rPr>
            </w:pPr>
            <w:smartTag w:uri="urn:schemas-microsoft-com:office:smarttags" w:element="place">
              <w:smartTag w:uri="urn:schemas-microsoft-com:office:smarttags" w:element="PlaceName">
                <w:r w:rsidRPr="008A3BBF">
                  <w:rPr>
                    <w:rFonts w:ascii="Comic Sans MS" w:hAnsi="Comic Sans MS" w:cs="Arial"/>
                    <w:sz w:val="32"/>
                    <w:szCs w:val="32"/>
                  </w:rPr>
                  <w:t>Monroe</w:t>
                </w:r>
              </w:smartTag>
              <w:r w:rsidRPr="008A3BBF">
                <w:rPr>
                  <w:rFonts w:ascii="Comic Sans MS" w:hAnsi="Comic Sans MS" w:cs="Arial"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 w:rsidRPr="008A3BBF">
                  <w:rPr>
                    <w:rFonts w:ascii="Comic Sans MS" w:hAnsi="Comic Sans MS" w:cs="Arial"/>
                    <w:sz w:val="32"/>
                    <w:szCs w:val="32"/>
                  </w:rPr>
                  <w:t>Park</w:t>
                </w:r>
              </w:smartTag>
            </w:smartTag>
            <w:r w:rsidRPr="008A3BBF">
              <w:rPr>
                <w:rFonts w:ascii="Comic Sans MS" w:hAnsi="Comic Sans MS" w:cs="Arial"/>
                <w:sz w:val="32"/>
                <w:szCs w:val="32"/>
              </w:rPr>
              <w:t xml:space="preserve"> and ride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8A3BBF">
              <w:rPr>
                <w:rFonts w:ascii="Comic Sans MS" w:hAnsi="Comic Sans MS" w:cs="Arial"/>
                <w:sz w:val="32"/>
                <w:szCs w:val="32"/>
              </w:rPr>
              <w:t>$37.00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8A3BBF">
              <w:rPr>
                <w:rFonts w:ascii="Comic Sans MS" w:hAnsi="Comic Sans MS" w:cs="Arial"/>
                <w:sz w:val="32"/>
                <w:szCs w:val="32"/>
              </w:rPr>
              <w:t>$49.00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</w:tc>
      </w:tr>
      <w:tr w:rsidR="008A3BBF" w:rsidRPr="008A3BBF">
        <w:trPr>
          <w:trHeight w:val="348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rPr>
                <w:rFonts w:ascii="Comic Sans MS" w:hAnsi="Comic Sans MS" w:cs="Arial"/>
                <w:sz w:val="32"/>
                <w:szCs w:val="32"/>
              </w:rPr>
            </w:pPr>
            <w:r w:rsidRPr="008A3BBF">
              <w:rPr>
                <w:rFonts w:ascii="Comic Sans MS" w:hAnsi="Comic Sans MS" w:cs="Arial"/>
                <w:sz w:val="32"/>
                <w:szCs w:val="32"/>
              </w:rPr>
              <w:t>Best Western Alderwood Inn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8A3BBF">
              <w:rPr>
                <w:rFonts w:ascii="Comic Sans MS" w:hAnsi="Comic Sans MS" w:cs="Arial"/>
                <w:sz w:val="32"/>
                <w:szCs w:val="32"/>
              </w:rPr>
              <w:t>$24.00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8A3BBF">
              <w:rPr>
                <w:rFonts w:ascii="Comic Sans MS" w:hAnsi="Comic Sans MS" w:cs="Arial"/>
                <w:sz w:val="32"/>
                <w:szCs w:val="32"/>
              </w:rPr>
              <w:t>$26.00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</w:tc>
      </w:tr>
      <w:tr w:rsidR="008A3BBF" w:rsidRPr="008A3BBF">
        <w:trPr>
          <w:trHeight w:val="348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rPr>
                <w:rFonts w:ascii="Comic Sans MS" w:hAnsi="Comic Sans MS" w:cs="Arial"/>
                <w:sz w:val="32"/>
                <w:szCs w:val="32"/>
              </w:rPr>
            </w:pPr>
            <w:smartTag w:uri="urn:schemas-microsoft-com:office:smarttags" w:element="City">
              <w:smartTag w:uri="urn:schemas-microsoft-com:office:smarttags" w:element="place">
                <w:r w:rsidRPr="008A3BBF">
                  <w:rPr>
                    <w:rFonts w:ascii="Comic Sans MS" w:hAnsi="Comic Sans MS" w:cs="Arial"/>
                    <w:sz w:val="32"/>
                    <w:szCs w:val="32"/>
                  </w:rPr>
                  <w:t>Lynnwood</w:t>
                </w:r>
              </w:smartTag>
            </w:smartTag>
            <w:r w:rsidRPr="008A3BBF">
              <w:rPr>
                <w:rFonts w:ascii="Comic Sans MS" w:hAnsi="Comic Sans MS" w:cs="Arial"/>
                <w:sz w:val="32"/>
                <w:szCs w:val="32"/>
              </w:rPr>
              <w:t xml:space="preserve"> Embassy Suites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8A3BBF">
              <w:rPr>
                <w:rFonts w:ascii="Comic Sans MS" w:hAnsi="Comic Sans MS" w:cs="Arial"/>
                <w:sz w:val="32"/>
                <w:szCs w:val="32"/>
              </w:rPr>
              <w:t>$24.00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8A3BBF">
              <w:rPr>
                <w:rFonts w:ascii="Comic Sans MS" w:hAnsi="Comic Sans MS" w:cs="Arial"/>
                <w:sz w:val="32"/>
                <w:szCs w:val="32"/>
              </w:rPr>
              <w:t>$26.00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</w:tc>
      </w:tr>
      <w:tr w:rsidR="008A3BBF" w:rsidRPr="008A3BBF">
        <w:trPr>
          <w:trHeight w:val="348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rPr>
                <w:rFonts w:ascii="Comic Sans MS" w:hAnsi="Comic Sans MS" w:cs="Arial"/>
                <w:sz w:val="32"/>
                <w:szCs w:val="32"/>
              </w:rPr>
            </w:pPr>
            <w:r w:rsidRPr="008A3BBF">
              <w:rPr>
                <w:rFonts w:ascii="Comic Sans MS" w:hAnsi="Comic Sans MS" w:cs="Arial"/>
                <w:sz w:val="32"/>
                <w:szCs w:val="32"/>
              </w:rPr>
              <w:t>Hampton Inn and Suites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8A3BBF">
              <w:rPr>
                <w:rFonts w:ascii="Comic Sans MS" w:hAnsi="Comic Sans MS" w:cs="Arial"/>
                <w:sz w:val="32"/>
                <w:szCs w:val="32"/>
              </w:rPr>
              <w:t>$24.00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8A3BBF">
              <w:rPr>
                <w:rFonts w:ascii="Comic Sans MS" w:hAnsi="Comic Sans MS" w:cs="Arial"/>
                <w:sz w:val="32"/>
                <w:szCs w:val="32"/>
              </w:rPr>
              <w:t>$26.00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BBF" w:rsidRPr="008A3BBF" w:rsidRDefault="008A3BBF" w:rsidP="00323981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</w:tc>
      </w:tr>
    </w:tbl>
    <w:p w:rsidR="00323981" w:rsidRPr="008A3BBF" w:rsidRDefault="00323981" w:rsidP="007D4CAE">
      <w:pPr>
        <w:rPr>
          <w:rFonts w:ascii="Comic Sans MS" w:hAnsi="Comic Sans MS"/>
          <w:sz w:val="32"/>
          <w:szCs w:val="32"/>
        </w:rPr>
      </w:pPr>
    </w:p>
    <w:p w:rsidR="00323981" w:rsidRPr="008A3BBF" w:rsidRDefault="004D0775" w:rsidP="007D4CAE">
      <w:pPr>
        <w:rPr>
          <w:rFonts w:ascii="Comic Sans MS" w:hAnsi="Comic Sans MS"/>
          <w:sz w:val="32"/>
          <w:szCs w:val="32"/>
        </w:rPr>
      </w:pPr>
      <w:r w:rsidRPr="008A3BBF">
        <w:rPr>
          <w:rFonts w:ascii="Comic Sans MS" w:hAnsi="Comic Sans MS"/>
          <w:sz w:val="32"/>
          <w:szCs w:val="32"/>
        </w:rPr>
        <w:t xml:space="preserve">These changes are to be effective </w:t>
      </w:r>
      <w:smartTag w:uri="urn:schemas-microsoft-com:office:smarttags" w:element="date">
        <w:smartTagPr>
          <w:attr w:name="Year" w:val="2010"/>
          <w:attr w:name="Day" w:val="15"/>
          <w:attr w:name="Month" w:val="2"/>
        </w:smartTagPr>
        <w:r w:rsidRPr="008A3BBF">
          <w:rPr>
            <w:rFonts w:ascii="Comic Sans MS" w:hAnsi="Comic Sans MS"/>
            <w:sz w:val="32"/>
            <w:szCs w:val="32"/>
          </w:rPr>
          <w:t>February 15</w:t>
        </w:r>
        <w:r w:rsidRPr="008A3BBF">
          <w:rPr>
            <w:rFonts w:ascii="Comic Sans MS" w:hAnsi="Comic Sans MS"/>
            <w:sz w:val="32"/>
            <w:szCs w:val="32"/>
            <w:vertAlign w:val="superscript"/>
          </w:rPr>
          <w:t>th</w:t>
        </w:r>
        <w:r w:rsidRPr="008A3BBF">
          <w:rPr>
            <w:rFonts w:ascii="Comic Sans MS" w:hAnsi="Comic Sans MS"/>
            <w:sz w:val="32"/>
            <w:szCs w:val="32"/>
          </w:rPr>
          <w:t>, 2010</w:t>
        </w:r>
      </w:smartTag>
      <w:r w:rsidRPr="008A3BBF">
        <w:rPr>
          <w:rFonts w:ascii="Comic Sans MS" w:hAnsi="Comic Sans MS"/>
          <w:sz w:val="32"/>
          <w:szCs w:val="32"/>
        </w:rPr>
        <w:t xml:space="preserve">.  </w:t>
      </w:r>
      <w:r w:rsidR="00C653B0" w:rsidRPr="008A3BBF">
        <w:rPr>
          <w:rFonts w:ascii="Comic Sans MS" w:hAnsi="Comic Sans MS"/>
          <w:sz w:val="32"/>
          <w:szCs w:val="32"/>
        </w:rPr>
        <w:t>P</w:t>
      </w:r>
      <w:r w:rsidR="00983E97" w:rsidRPr="008A3BBF">
        <w:rPr>
          <w:rFonts w:ascii="Comic Sans MS" w:hAnsi="Comic Sans MS"/>
          <w:sz w:val="32"/>
          <w:szCs w:val="32"/>
        </w:rPr>
        <w:t>lease feel free to contact us at (425) 981-7070</w:t>
      </w:r>
      <w:r w:rsidR="00C653B0" w:rsidRPr="008A3BBF">
        <w:rPr>
          <w:rFonts w:ascii="Comic Sans MS" w:hAnsi="Comic Sans MS"/>
          <w:sz w:val="32"/>
          <w:szCs w:val="32"/>
        </w:rPr>
        <w:t xml:space="preserve"> </w:t>
      </w:r>
      <w:r w:rsidR="006177AF" w:rsidRPr="008A3BBF">
        <w:rPr>
          <w:rFonts w:ascii="Comic Sans MS" w:hAnsi="Comic Sans MS"/>
          <w:sz w:val="32"/>
          <w:szCs w:val="32"/>
        </w:rPr>
        <w:t>for</w:t>
      </w:r>
      <w:r w:rsidR="00C653B0" w:rsidRPr="008A3BBF">
        <w:rPr>
          <w:rFonts w:ascii="Comic Sans MS" w:hAnsi="Comic Sans MS"/>
          <w:sz w:val="32"/>
          <w:szCs w:val="32"/>
        </w:rPr>
        <w:t xml:space="preserve"> questions or comments</w:t>
      </w:r>
      <w:r w:rsidR="00323981" w:rsidRPr="008A3BBF">
        <w:rPr>
          <w:rFonts w:ascii="Comic Sans MS" w:hAnsi="Comic Sans MS"/>
          <w:sz w:val="32"/>
          <w:szCs w:val="32"/>
        </w:rPr>
        <w:t xml:space="preserve"> or e-mail</w:t>
      </w:r>
      <w:r w:rsidRPr="008A3BBF">
        <w:rPr>
          <w:rFonts w:ascii="Comic Sans MS" w:hAnsi="Comic Sans MS"/>
          <w:sz w:val="32"/>
          <w:szCs w:val="32"/>
        </w:rPr>
        <w:t>:</w:t>
      </w:r>
      <w:r w:rsidR="00323981" w:rsidRPr="008A3BBF">
        <w:rPr>
          <w:rFonts w:ascii="Comic Sans MS" w:hAnsi="Comic Sans MS"/>
          <w:sz w:val="32"/>
          <w:szCs w:val="32"/>
        </w:rPr>
        <w:t xml:space="preserve"> </w:t>
      </w:r>
      <w:smartTag w:uri="urn:schemas-microsoft-com:office:smarttags" w:element="PersonName">
        <w:r w:rsidR="00323981" w:rsidRPr="008A3BBF">
          <w:rPr>
            <w:rFonts w:ascii="Comic Sans MS" w:hAnsi="Comic Sans MS"/>
            <w:sz w:val="32"/>
            <w:szCs w:val="32"/>
          </w:rPr>
          <w:t>sales@shuttleexpress.net</w:t>
        </w:r>
      </w:smartTag>
      <w:r w:rsidR="00983E97" w:rsidRPr="008A3BBF">
        <w:rPr>
          <w:rFonts w:ascii="Comic Sans MS" w:hAnsi="Comic Sans MS"/>
          <w:sz w:val="32"/>
          <w:szCs w:val="32"/>
        </w:rPr>
        <w:t>.</w:t>
      </w:r>
      <w:r w:rsidR="00323981" w:rsidRPr="008A3BBF">
        <w:rPr>
          <w:rFonts w:ascii="Comic Sans MS" w:hAnsi="Comic Sans MS"/>
          <w:sz w:val="32"/>
          <w:szCs w:val="32"/>
        </w:rPr>
        <w:t xml:space="preserve">  To contact the Washington Utilities and Transportation Commission (WUTC) to comment or oppose:  360-664-1160 or e-mail</w:t>
      </w:r>
      <w:r w:rsidRPr="008A3BBF">
        <w:rPr>
          <w:rFonts w:ascii="Comic Sans MS" w:hAnsi="Comic Sans MS"/>
          <w:sz w:val="32"/>
          <w:szCs w:val="32"/>
        </w:rPr>
        <w:t>:</w:t>
      </w:r>
      <w:r w:rsidR="00323981" w:rsidRPr="008A3BBF">
        <w:rPr>
          <w:rFonts w:ascii="Comic Sans MS" w:hAnsi="Comic Sans MS"/>
          <w:sz w:val="32"/>
          <w:szCs w:val="32"/>
        </w:rPr>
        <w:t xml:space="preserve"> consumer@utc.gov.wa.</w:t>
      </w:r>
    </w:p>
    <w:tbl>
      <w:tblPr>
        <w:tblW w:w="11000" w:type="dxa"/>
        <w:tblInd w:w="-12" w:type="dxa"/>
        <w:tblLook w:val="04A0"/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323981" w:rsidRPr="008A3BBF">
        <w:trPr>
          <w:trHeight w:val="36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981" w:rsidRPr="008A3BBF" w:rsidRDefault="00323981" w:rsidP="003239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981" w:rsidRPr="008A3BBF" w:rsidRDefault="00323981" w:rsidP="003239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981" w:rsidRPr="008A3BBF" w:rsidRDefault="00323981" w:rsidP="003239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981" w:rsidRPr="008A3BBF" w:rsidRDefault="00323981" w:rsidP="003239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981" w:rsidRPr="008A3BBF" w:rsidRDefault="00323981" w:rsidP="003239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981" w:rsidRPr="008A3BBF" w:rsidRDefault="00323981" w:rsidP="003239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981" w:rsidRPr="008A3BBF" w:rsidRDefault="00323981" w:rsidP="003239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981" w:rsidRPr="008A3BBF" w:rsidRDefault="00323981" w:rsidP="003239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981" w:rsidRPr="008A3BBF" w:rsidRDefault="00323981" w:rsidP="003239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981" w:rsidRPr="008A3BBF" w:rsidRDefault="00323981" w:rsidP="0032398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981" w:rsidRPr="008A3BBF" w:rsidRDefault="00323981" w:rsidP="0032398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83E97" w:rsidRPr="008A3BBF" w:rsidRDefault="00C653B0" w:rsidP="00C653B0">
      <w:pPr>
        <w:rPr>
          <w:rFonts w:ascii="Comic Sans MS" w:hAnsi="Comic Sans MS"/>
          <w:i/>
          <w:sz w:val="32"/>
          <w:szCs w:val="32"/>
        </w:rPr>
      </w:pPr>
      <w:r w:rsidRPr="008A3BBF">
        <w:rPr>
          <w:rFonts w:ascii="Comic Sans MS" w:hAnsi="Comic Sans MS"/>
          <w:i/>
          <w:sz w:val="32"/>
          <w:szCs w:val="32"/>
        </w:rPr>
        <w:t xml:space="preserve">We very much appreciate your loyalty to </w:t>
      </w:r>
      <w:r w:rsidR="006177AF" w:rsidRPr="008A3BBF">
        <w:rPr>
          <w:rFonts w:ascii="Comic Sans MS" w:hAnsi="Comic Sans MS"/>
          <w:i/>
          <w:sz w:val="32"/>
          <w:szCs w:val="32"/>
        </w:rPr>
        <w:t>Shuttle Express over the years</w:t>
      </w:r>
      <w:r w:rsidRPr="008A3BBF">
        <w:rPr>
          <w:rFonts w:ascii="Comic Sans MS" w:hAnsi="Comic Sans MS"/>
          <w:i/>
          <w:sz w:val="32"/>
          <w:szCs w:val="32"/>
        </w:rPr>
        <w:t xml:space="preserve">.  </w:t>
      </w:r>
      <w:r w:rsidR="00983E97" w:rsidRPr="008A3BBF">
        <w:rPr>
          <w:rFonts w:ascii="Comic Sans MS" w:hAnsi="Comic Sans MS"/>
          <w:i/>
          <w:sz w:val="32"/>
          <w:szCs w:val="32"/>
        </w:rPr>
        <w:t xml:space="preserve">Thank you for </w:t>
      </w:r>
      <w:r w:rsidRPr="008A3BBF">
        <w:rPr>
          <w:rFonts w:ascii="Comic Sans MS" w:hAnsi="Comic Sans MS"/>
          <w:i/>
          <w:sz w:val="32"/>
          <w:szCs w:val="32"/>
        </w:rPr>
        <w:t xml:space="preserve">continuing to make </w:t>
      </w:r>
      <w:proofErr w:type="gramStart"/>
      <w:r w:rsidR="006177AF" w:rsidRPr="008A3BBF">
        <w:rPr>
          <w:rFonts w:ascii="Comic Sans MS" w:hAnsi="Comic Sans MS"/>
          <w:i/>
          <w:sz w:val="32"/>
          <w:szCs w:val="32"/>
        </w:rPr>
        <w:t xml:space="preserve">Shuttle Express </w:t>
      </w:r>
      <w:r w:rsidRPr="008A3BBF">
        <w:rPr>
          <w:rFonts w:ascii="Comic Sans MS" w:hAnsi="Comic Sans MS"/>
          <w:i/>
          <w:sz w:val="32"/>
          <w:szCs w:val="32"/>
        </w:rPr>
        <w:t>Puget Sounds</w:t>
      </w:r>
      <w:proofErr w:type="gramEnd"/>
      <w:r w:rsidRPr="008A3BBF">
        <w:rPr>
          <w:rFonts w:ascii="Comic Sans MS" w:hAnsi="Comic Sans MS"/>
          <w:i/>
          <w:sz w:val="32"/>
          <w:szCs w:val="32"/>
        </w:rPr>
        <w:t xml:space="preserve"> favorite choice for airport transportation</w:t>
      </w:r>
      <w:r w:rsidR="00983E97" w:rsidRPr="008A3BBF">
        <w:rPr>
          <w:rFonts w:ascii="Comic Sans MS" w:hAnsi="Comic Sans MS"/>
          <w:i/>
          <w:sz w:val="32"/>
          <w:szCs w:val="32"/>
        </w:rPr>
        <w:t>.</w:t>
      </w:r>
      <w:r w:rsidR="006177AF" w:rsidRPr="008A3BBF">
        <w:rPr>
          <w:rFonts w:ascii="Comic Sans MS" w:hAnsi="Comic Sans MS"/>
          <w:i/>
          <w:sz w:val="32"/>
          <w:szCs w:val="32"/>
        </w:rPr>
        <w:t xml:space="preserve">  We promise to continue to provide Friendly, Quality Service!</w:t>
      </w:r>
    </w:p>
    <w:p w:rsidR="00983E97" w:rsidRPr="008A3BBF" w:rsidRDefault="00983E97" w:rsidP="007D4CAE">
      <w:pPr>
        <w:rPr>
          <w:rFonts w:ascii="Comic Sans MS" w:hAnsi="Comic Sans MS"/>
          <w:sz w:val="32"/>
          <w:szCs w:val="32"/>
        </w:rPr>
      </w:pPr>
    </w:p>
    <w:p w:rsidR="00983E97" w:rsidRPr="008A3BBF" w:rsidRDefault="00983E97" w:rsidP="00983E97">
      <w:pPr>
        <w:jc w:val="right"/>
        <w:rPr>
          <w:rFonts w:ascii="Monotype Corsiva" w:hAnsi="Monotype Corsiva"/>
          <w:sz w:val="32"/>
          <w:szCs w:val="32"/>
        </w:rPr>
      </w:pPr>
      <w:smartTag w:uri="urn:schemas-microsoft-com:office:smarttags" w:element="PersonName">
        <w:r w:rsidRPr="008A3BBF">
          <w:rPr>
            <w:rFonts w:ascii="Monotype Corsiva" w:hAnsi="Monotype Corsiva"/>
            <w:sz w:val="32"/>
            <w:szCs w:val="32"/>
          </w:rPr>
          <w:t>John Rowley</w:t>
        </w:r>
      </w:smartTag>
    </w:p>
    <w:p w:rsidR="00983E97" w:rsidRPr="008A3BBF" w:rsidRDefault="00983E97" w:rsidP="00983E97">
      <w:pPr>
        <w:jc w:val="right"/>
        <w:rPr>
          <w:rFonts w:ascii="Comic Sans MS" w:hAnsi="Comic Sans MS"/>
          <w:sz w:val="32"/>
          <w:szCs w:val="32"/>
        </w:rPr>
      </w:pPr>
      <w:r w:rsidRPr="008A3BBF">
        <w:rPr>
          <w:rFonts w:ascii="Comic Sans MS" w:hAnsi="Comic Sans MS"/>
          <w:sz w:val="32"/>
          <w:szCs w:val="32"/>
        </w:rPr>
        <w:t>General Manager</w:t>
      </w:r>
    </w:p>
    <w:p w:rsidR="00323981" w:rsidRPr="008A3BBF" w:rsidRDefault="00323981" w:rsidP="00983E97">
      <w:pPr>
        <w:jc w:val="right"/>
        <w:rPr>
          <w:rFonts w:ascii="Comic Sans MS" w:hAnsi="Comic Sans MS"/>
          <w:sz w:val="32"/>
          <w:szCs w:val="32"/>
        </w:rPr>
      </w:pPr>
      <w:r w:rsidRPr="008A3BBF">
        <w:rPr>
          <w:rFonts w:ascii="Comic Sans MS" w:hAnsi="Comic Sans MS"/>
          <w:sz w:val="32"/>
          <w:szCs w:val="32"/>
        </w:rPr>
        <w:t>Shuttle Express</w:t>
      </w:r>
    </w:p>
    <w:p w:rsidR="00323981" w:rsidRPr="008A3BBF" w:rsidRDefault="00323981" w:rsidP="00983E97">
      <w:pPr>
        <w:jc w:val="right"/>
        <w:rPr>
          <w:rFonts w:ascii="Comic Sans MS" w:hAnsi="Comic Sans MS"/>
          <w:sz w:val="32"/>
          <w:szCs w:val="32"/>
        </w:rPr>
      </w:pPr>
      <w:smartTag w:uri="urn:schemas-microsoft-com:office:smarttags" w:element="Street">
        <w:smartTag w:uri="urn:schemas-microsoft-com:office:smarttags" w:element="address">
          <w:r w:rsidRPr="008A3BBF">
            <w:rPr>
              <w:rFonts w:ascii="Comic Sans MS" w:hAnsi="Comic Sans MS"/>
              <w:sz w:val="32"/>
              <w:szCs w:val="32"/>
            </w:rPr>
            <w:t>800 SW 16</w:t>
          </w:r>
          <w:r w:rsidRPr="008A3BBF">
            <w:rPr>
              <w:rFonts w:ascii="Comic Sans MS" w:hAnsi="Comic Sans MS"/>
              <w:sz w:val="32"/>
              <w:szCs w:val="32"/>
              <w:vertAlign w:val="superscript"/>
            </w:rPr>
            <w:t>th</w:t>
          </w:r>
          <w:r w:rsidRPr="008A3BBF">
            <w:rPr>
              <w:rFonts w:ascii="Comic Sans MS" w:hAnsi="Comic Sans MS"/>
              <w:sz w:val="32"/>
              <w:szCs w:val="32"/>
            </w:rPr>
            <w:t xml:space="preserve"> St</w:t>
          </w:r>
        </w:smartTag>
      </w:smartTag>
      <w:r w:rsidRPr="008A3BBF">
        <w:rPr>
          <w:rFonts w:ascii="Comic Sans MS" w:hAnsi="Comic Sans MS"/>
          <w:sz w:val="32"/>
          <w:szCs w:val="32"/>
        </w:rPr>
        <w:t>.</w:t>
      </w:r>
    </w:p>
    <w:p w:rsidR="00323981" w:rsidRPr="008A3BBF" w:rsidRDefault="00323981" w:rsidP="00983E97">
      <w:pPr>
        <w:jc w:val="right"/>
        <w:rPr>
          <w:rFonts w:ascii="Comic Sans MS" w:hAnsi="Comic Sans MS"/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 w:rsidRPr="008A3BBF">
            <w:rPr>
              <w:rFonts w:ascii="Comic Sans MS" w:hAnsi="Comic Sans MS"/>
              <w:sz w:val="32"/>
              <w:szCs w:val="32"/>
            </w:rPr>
            <w:t>Renton</w:t>
          </w:r>
        </w:smartTag>
        <w:r w:rsidRPr="008A3BBF">
          <w:rPr>
            <w:rFonts w:ascii="Comic Sans MS" w:hAnsi="Comic Sans MS"/>
            <w:sz w:val="32"/>
            <w:szCs w:val="32"/>
          </w:rPr>
          <w:t xml:space="preserve">, </w:t>
        </w:r>
        <w:smartTag w:uri="urn:schemas-microsoft-com:office:smarttags" w:element="State">
          <w:r w:rsidRPr="008A3BBF">
            <w:rPr>
              <w:rFonts w:ascii="Comic Sans MS" w:hAnsi="Comic Sans MS"/>
              <w:sz w:val="32"/>
              <w:szCs w:val="32"/>
            </w:rPr>
            <w:t>WA</w:t>
          </w:r>
        </w:smartTag>
        <w:r w:rsidRPr="008A3BBF">
          <w:rPr>
            <w:rFonts w:ascii="Comic Sans MS" w:hAnsi="Comic Sans MS"/>
            <w:sz w:val="32"/>
            <w:szCs w:val="32"/>
          </w:rPr>
          <w:t xml:space="preserve">  </w:t>
        </w:r>
        <w:smartTag w:uri="urn:schemas-microsoft-com:office:smarttags" w:element="PostalCode">
          <w:r w:rsidRPr="008A3BBF">
            <w:rPr>
              <w:rFonts w:ascii="Comic Sans MS" w:hAnsi="Comic Sans MS"/>
              <w:sz w:val="32"/>
              <w:szCs w:val="32"/>
            </w:rPr>
            <w:t>98057</w:t>
          </w:r>
        </w:smartTag>
      </w:smartTag>
    </w:p>
    <w:sectPr w:rsidR="00323981" w:rsidRPr="008A3BBF" w:rsidSect="008A3B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09FF"/>
    <w:multiLevelType w:val="multilevel"/>
    <w:tmpl w:val="0409001D"/>
    <w:styleLink w:val="Style1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textFit" w:percent="52"/>
  <w:proofState w:grammar="clean"/>
  <w:stylePaneFormatFilter w:val="3F01"/>
  <w:defaultTabStop w:val="720"/>
  <w:noPunctuationKerning/>
  <w:characterSpacingControl w:val="doNotCompress"/>
  <w:compat/>
  <w:rsids>
    <w:rsidRoot w:val="00BC710B"/>
    <w:rsid w:val="001F4CD6"/>
    <w:rsid w:val="00323981"/>
    <w:rsid w:val="004D0775"/>
    <w:rsid w:val="006177AF"/>
    <w:rsid w:val="007D4CAE"/>
    <w:rsid w:val="00814761"/>
    <w:rsid w:val="008A1837"/>
    <w:rsid w:val="008A3BBF"/>
    <w:rsid w:val="00983E97"/>
    <w:rsid w:val="00A2021F"/>
    <w:rsid w:val="00B00435"/>
    <w:rsid w:val="00B51B22"/>
    <w:rsid w:val="00B7668A"/>
    <w:rsid w:val="00BC710B"/>
    <w:rsid w:val="00C653B0"/>
    <w:rsid w:val="00D9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BC710B"/>
    <w:pPr>
      <w:numPr>
        <w:numId w:val="1"/>
      </w:numPr>
    </w:pPr>
  </w:style>
  <w:style w:type="paragraph" w:styleId="BalloonText">
    <w:name w:val="Balloon Text"/>
    <w:basedOn w:val="Normal"/>
    <w:semiHidden/>
    <w:rsid w:val="007D4C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9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2010-01-15T08:00:00+00:00</OpenedDate>
    <Date1 xmlns="dc463f71-b30c-4ab2-9473-d307f9d35888">2010-01-15T08:00:00+00:00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100106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811685C514BB4A9035874A706F08F3" ma:contentTypeVersion="131" ma:contentTypeDescription="" ma:contentTypeScope="" ma:versionID="545af67b8680c9df4b84e5201c6b4d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20883-874A-45DC-949B-404A126E5936}"/>
</file>

<file path=customXml/itemProps2.xml><?xml version="1.0" encoding="utf-8"?>
<ds:datastoreItem xmlns:ds="http://schemas.openxmlformats.org/officeDocument/2006/customXml" ds:itemID="{ACE5FEE5-A2FF-4CC3-A28C-D770F4B3DFE5}"/>
</file>

<file path=customXml/itemProps3.xml><?xml version="1.0" encoding="utf-8"?>
<ds:datastoreItem xmlns:ds="http://schemas.openxmlformats.org/officeDocument/2006/customXml" ds:itemID="{FF7A7756-000B-4C46-BCFA-5A7DA02CD6FE}"/>
</file>

<file path=customXml/itemProps4.xml><?xml version="1.0" encoding="utf-8"?>
<ds:datastoreItem xmlns:ds="http://schemas.openxmlformats.org/officeDocument/2006/customXml" ds:itemID="{4E8731EB-4C98-41EB-B11C-4F2566AC7B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Shuttle Express</vt:lpstr>
    </vt:vector>
  </TitlesOfParts>
  <Company>Hewlett-Packard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Shuttle Express</dc:title>
  <dc:subject/>
  <dc:creator>John Rowley</dc:creator>
  <cp:keywords/>
  <cp:lastModifiedBy>Catherine Hudspeth</cp:lastModifiedBy>
  <cp:revision>2</cp:revision>
  <cp:lastPrinted>2010-01-16T00:24:00Z</cp:lastPrinted>
  <dcterms:created xsi:type="dcterms:W3CDTF">2010-01-19T23:35:00Z</dcterms:created>
  <dcterms:modified xsi:type="dcterms:W3CDTF">2010-01-19T23:35:00Z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-1070625499</vt:i4>
  </property>
  <property fmtid="{D5CDD505-2E9C-101B-9397-08002B2CF9AE}" pid="3" name="_NewReviewCycle">
    <vt:lpwstr/>
  </property>
  <property fmtid="{D5CDD505-2E9C-101B-9397-08002B2CF9AE}" pid="4" name="_EmailSubject">
    <vt:lpwstr>Final Four Documents for WUTC</vt:lpwstr>
  </property>
  <property fmtid="{D5CDD505-2E9C-101B-9397-08002B2CF9AE}" pid="5" name="_AuthorEmail">
    <vt:lpwstr>receptionist@shuttleexpress.net</vt:lpwstr>
  </property>
  <property fmtid="{D5CDD505-2E9C-101B-9397-08002B2CF9AE}" pid="6" name="_AuthorEmailDisplayName">
    <vt:lpwstr>Receptionist</vt:lpwstr>
  </property>
  <property fmtid="{D5CDD505-2E9C-101B-9397-08002B2CF9AE}" pid="7" name="_PreviousAdHocReviewCycleID">
    <vt:i4>-965179183</vt:i4>
  </property>
  <property fmtid="{D5CDD505-2E9C-101B-9397-08002B2CF9AE}" pid="8" name="_ReviewingToolsShownOnce">
    <vt:lpwstr/>
  </property>
  <property fmtid="{D5CDD505-2E9C-101B-9397-08002B2CF9AE}" pid="9" name="ContentTypeId">
    <vt:lpwstr>0x0101006E56B4D1795A2E4DB2F0B01679ED314A00DA811685C514BB4A9035874A706F08F3</vt:lpwstr>
  </property>
  <property fmtid="{D5CDD505-2E9C-101B-9397-08002B2CF9AE}" pid="10" name="_docset_NoMedatataSyncRequired">
    <vt:lpwstr>False</vt:lpwstr>
  </property>
</Properties>
</file>