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E64" w:rsidRDefault="008A4BC6">
      <w:pPr>
        <w:pStyle w:val="Addressee"/>
        <w:ind w:left="-540" w:right="-450"/>
        <w:rPr>
          <w:color w:val="FF0000"/>
        </w:rPr>
      </w:pPr>
      <w:r>
        <w:rPr>
          <w:color w:val="FF0000"/>
        </w:rPr>
        <w:t>CWA, Inc</w:t>
      </w:r>
    </w:p>
    <w:p w:rsidR="005E5E64" w:rsidRDefault="008A4BC6">
      <w:pPr>
        <w:ind w:left="-540" w:right="-450"/>
      </w:pPr>
      <w:proofErr w:type="gramStart"/>
      <w:r>
        <w:t>dba</w:t>
      </w:r>
      <w:proofErr w:type="gramEnd"/>
      <w:r>
        <w:t xml:space="preserve"> Airporter Shuttle</w:t>
      </w:r>
    </w:p>
    <w:p w:rsidR="005E5E64" w:rsidRDefault="008A4BC6">
      <w:pPr>
        <w:pStyle w:val="Addressee"/>
        <w:ind w:left="-540" w:right="-450"/>
        <w:rPr>
          <w:color w:val="FF0000"/>
        </w:rPr>
      </w:pPr>
      <w:r>
        <w:rPr>
          <w:color w:val="FF0000"/>
        </w:rPr>
        <w:t>1416 Whitehorn Street</w:t>
      </w:r>
    </w:p>
    <w:p w:rsidR="005E5E64" w:rsidRDefault="008A4BC6">
      <w:pPr>
        <w:pStyle w:val="Addressee"/>
        <w:ind w:left="-540" w:right="-450"/>
        <w:rPr>
          <w:color w:val="FF0000"/>
        </w:rPr>
      </w:pPr>
      <w:r>
        <w:rPr>
          <w:color w:val="FF0000"/>
        </w:rPr>
        <w:t>Ferndale</w:t>
      </w:r>
      <w:proofErr w:type="gramStart"/>
      <w:r>
        <w:rPr>
          <w:color w:val="FF0000"/>
        </w:rPr>
        <w:t>,  WA</w:t>
      </w:r>
      <w:proofErr w:type="gramEnd"/>
      <w:r>
        <w:rPr>
          <w:color w:val="FF0000"/>
        </w:rPr>
        <w:t xml:space="preserve">  98248</w:t>
      </w:r>
    </w:p>
    <w:p w:rsidR="005E5E64" w:rsidRDefault="008A4BC6">
      <w:pPr>
        <w:pStyle w:val="Addressee"/>
        <w:ind w:left="-540" w:right="-450"/>
        <w:rPr>
          <w:color w:val="FF0000"/>
        </w:rPr>
      </w:pPr>
    </w:p>
    <w:p w:rsidR="005E5E64" w:rsidRDefault="008A4BC6">
      <w:pPr>
        <w:pStyle w:val="Addressee"/>
        <w:ind w:left="-540" w:right="-450"/>
        <w:rPr>
          <w:color w:val="FF0000"/>
        </w:rPr>
      </w:pPr>
      <w:r>
        <w:rPr>
          <w:color w:val="FF0000"/>
        </w:rPr>
        <w:t>June 19, 2009</w:t>
      </w:r>
    </w:p>
    <w:p w:rsidR="005E5E64" w:rsidRDefault="008A4BC6">
      <w:pPr>
        <w:ind w:left="-540" w:right="-450"/>
      </w:pPr>
      <w:r>
        <w:tab/>
      </w:r>
      <w:r>
        <w:tab/>
      </w:r>
      <w:r>
        <w:tab/>
      </w:r>
      <w:r>
        <w:tab/>
      </w:r>
    </w:p>
    <w:p w:rsidR="005E5E64" w:rsidRDefault="008A4BC6">
      <w:pPr>
        <w:pStyle w:val="Addressee"/>
        <w:ind w:left="-540" w:right="-450"/>
      </w:pPr>
      <w:r>
        <w:t>Mr. David W. Danner</w:t>
      </w:r>
      <w:r>
        <w:tab/>
      </w:r>
      <w:r>
        <w:tab/>
      </w:r>
      <w:r>
        <w:tab/>
      </w:r>
      <w:r>
        <w:tab/>
      </w:r>
      <w:r>
        <w:tab/>
      </w:r>
    </w:p>
    <w:p w:rsidR="005E5E64" w:rsidRDefault="008A4BC6">
      <w:pPr>
        <w:pStyle w:val="Addressee"/>
        <w:ind w:left="-540" w:right="-450"/>
      </w:pPr>
      <w:r>
        <w:t>Washington Utilities and Transportation Commission</w:t>
      </w:r>
    </w:p>
    <w:p w:rsidR="005E5E64" w:rsidRDefault="008A4BC6">
      <w:pPr>
        <w:pStyle w:val="Addressee"/>
        <w:ind w:left="-540" w:right="-450"/>
      </w:pPr>
      <w:r>
        <w:t>1300 S Evergreen Park DR SW</w:t>
      </w:r>
    </w:p>
    <w:p w:rsidR="005E5E64" w:rsidRDefault="008A4BC6">
      <w:pPr>
        <w:ind w:left="-540" w:right="-450"/>
      </w:pPr>
      <w:r>
        <w:t>PO Box 47259</w:t>
      </w:r>
    </w:p>
    <w:p w:rsidR="005E5E64" w:rsidRDefault="008A4BC6">
      <w:pPr>
        <w:pStyle w:val="Addressee"/>
        <w:ind w:left="-540" w:right="-450"/>
      </w:pPr>
      <w:r>
        <w:t>Olympia, WA  98504-7250</w:t>
      </w:r>
    </w:p>
    <w:p w:rsidR="005E5E64" w:rsidRDefault="008A4BC6">
      <w:pPr>
        <w:ind w:left="-540" w:right="-450"/>
      </w:pPr>
    </w:p>
    <w:p w:rsidR="005E5E64" w:rsidRDefault="008A4BC6">
      <w:pPr>
        <w:pStyle w:val="ReLine"/>
        <w:spacing w:before="0"/>
        <w:ind w:left="-540" w:right="-450" w:firstLine="0"/>
      </w:pPr>
      <w:r>
        <w:t>RE: additional sched</w:t>
      </w:r>
      <w:r>
        <w:t>uled service</w:t>
      </w:r>
    </w:p>
    <w:p w:rsidR="005E5E64" w:rsidRDefault="008A4BC6">
      <w:pPr>
        <w:pStyle w:val="ReLine"/>
        <w:spacing w:before="0"/>
        <w:ind w:left="-540" w:right="-450" w:firstLine="0"/>
      </w:pPr>
      <w:proofErr w:type="gramStart"/>
      <w:r>
        <w:t>dba</w:t>
      </w:r>
      <w:proofErr w:type="gramEnd"/>
      <w:r>
        <w:t xml:space="preserve"> Airporter Shuttle.  Certificate C-1073</w:t>
      </w:r>
    </w:p>
    <w:p w:rsidR="005E5E64" w:rsidRDefault="008A4BC6">
      <w:pPr>
        <w:pStyle w:val="Salutation"/>
        <w:ind w:left="-540" w:right="-450"/>
      </w:pPr>
      <w:r>
        <w:t>Dear Mr. Danner:</w:t>
      </w:r>
    </w:p>
    <w:p w:rsidR="005E5E64" w:rsidRDefault="008A4BC6" w:rsidP="005E5E64">
      <w:pPr>
        <w:pStyle w:val="BodyText"/>
        <w:ind w:left="-540" w:right="-450"/>
      </w:pPr>
      <w:r>
        <w:t>In the past 6 weeks we have seen the passenger counts on our scheduled service between Yakima and Seatac/Seattle start to drop.   Our plan to address this decline is to become more co</w:t>
      </w:r>
      <w:r>
        <w:t>nvenient to the market, rather than cut service.  The plan has three components;   we would like to add a fifth seasonal run to our existing four roundtrips, change the departure of our first run to 5AM from 6AM and add a will call stop in North Bend on al</w:t>
      </w:r>
      <w:r>
        <w:t>l of our runs.</w:t>
      </w:r>
    </w:p>
    <w:p w:rsidR="005E5E64" w:rsidRDefault="008A4BC6" w:rsidP="005E5E64">
      <w:pPr>
        <w:pStyle w:val="BodyText"/>
        <w:ind w:left="-540" w:right="-450"/>
      </w:pPr>
      <w:r>
        <w:t>The seasonal run would depart Yakima at 2PM and return from Seatac at 8PM.    We believe that this evening run fills the current gap between our existing 5PM and 11PM eastbound departures.  The run would be in effect through the 15</w:t>
      </w:r>
      <w:r w:rsidRPr="00297CA7">
        <w:rPr>
          <w:vertAlign w:val="superscript"/>
        </w:rPr>
        <w:t>th</w:t>
      </w:r>
      <w:r>
        <w:t xml:space="preserve"> of Janu</w:t>
      </w:r>
      <w:r>
        <w:t>ary 2010.</w:t>
      </w:r>
    </w:p>
    <w:p w:rsidR="005E5E64" w:rsidRDefault="008A4BC6" w:rsidP="005E5E64">
      <w:pPr>
        <w:pStyle w:val="BodyText"/>
        <w:ind w:left="-540" w:right="-450"/>
      </w:pPr>
      <w:r>
        <w:t>Seatac airport ran a special report for us that outlined the number of seats that were inbound and outbound from Seatac, by hour.  We found that almost 8000 seats depart Seatac before our first shuttle arrives!  We think that arriving 1 hour earl</w:t>
      </w:r>
      <w:r>
        <w:t>ier will make our shuttle more attractive to those early morning flights.</w:t>
      </w:r>
    </w:p>
    <w:p w:rsidR="005E5E64" w:rsidRDefault="008A4BC6" w:rsidP="005E5E64">
      <w:pPr>
        <w:pStyle w:val="BodyText"/>
        <w:ind w:left="-540" w:right="-450"/>
      </w:pPr>
      <w:r>
        <w:t>90% of our customers make reservations through our phone center or our internet site and we have heard from them on numerous occasions that a North Bend service would be well receive</w:t>
      </w:r>
      <w:r>
        <w:t>d.  While we don’t expect to see a substantial passenger increase to Seatac we believe the addition may increase our intercity passenger counts as shoppers look at us as good transportation between their homes and the North Bend outlet malls.</w:t>
      </w:r>
    </w:p>
    <w:p w:rsidR="005E5E64" w:rsidRDefault="008A4BC6" w:rsidP="005E5E64">
      <w:pPr>
        <w:pStyle w:val="BodyText"/>
        <w:ind w:left="-540" w:right="-450"/>
      </w:pPr>
      <w:r>
        <w:t xml:space="preserve">Our new time </w:t>
      </w:r>
      <w:r>
        <w:t>and rate schedule also includes name change updates to our existing stops.  The locations are the same but because of business sales or franchise changes the location names have changed.</w:t>
      </w:r>
    </w:p>
    <w:p w:rsidR="005E5E64" w:rsidRDefault="008A4BC6">
      <w:pPr>
        <w:pStyle w:val="BodyText"/>
        <w:ind w:left="-540" w:right="-450"/>
      </w:pPr>
      <w:r>
        <w:t>We would like these changes to come into effect on July 1, 2009</w:t>
      </w:r>
    </w:p>
    <w:p w:rsidR="005E5E64" w:rsidRDefault="008A4BC6">
      <w:pPr>
        <w:pStyle w:val="BodyText"/>
        <w:ind w:left="-540" w:right="-450"/>
      </w:pPr>
      <w:r>
        <w:t>Thank</w:t>
      </w:r>
      <w:r>
        <w:t xml:space="preserve"> you for your consideration.</w:t>
      </w:r>
    </w:p>
    <w:p w:rsidR="005E5E64" w:rsidRDefault="008A4BC6">
      <w:pPr>
        <w:pStyle w:val="BodyText"/>
        <w:ind w:left="-540" w:right="-450"/>
      </w:pPr>
      <w:r>
        <w:t>Sincerely</w:t>
      </w:r>
    </w:p>
    <w:p w:rsidR="005E5E64" w:rsidRDefault="008A4BC6">
      <w:pPr>
        <w:pStyle w:val="BodyText"/>
        <w:ind w:left="-540" w:right="-450"/>
      </w:pPr>
    </w:p>
    <w:p w:rsidR="005E5E64" w:rsidRDefault="008A4BC6">
      <w:pPr>
        <w:pStyle w:val="BodyText"/>
        <w:ind w:left="-540" w:right="-450"/>
      </w:pPr>
    </w:p>
    <w:p w:rsidR="005E5E64" w:rsidRDefault="008A4BC6">
      <w:pPr>
        <w:pStyle w:val="BodyText"/>
        <w:ind w:left="-540" w:right="-450"/>
      </w:pPr>
    </w:p>
    <w:p w:rsidR="005E5E64" w:rsidRDefault="008A4BC6">
      <w:pPr>
        <w:pStyle w:val="BodyText"/>
        <w:ind w:left="-540" w:right="-450"/>
      </w:pPr>
      <w:r>
        <w:t>Richard Johnson</w:t>
      </w:r>
    </w:p>
    <w:p w:rsidR="005E5E64" w:rsidRDefault="008A4BC6">
      <w:pPr>
        <w:pStyle w:val="BodyText"/>
        <w:ind w:left="-540" w:right="-450"/>
      </w:pPr>
      <w:r>
        <w:t>President</w:t>
      </w:r>
    </w:p>
    <w:sectPr w:rsidR="005E5E6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0000"/>
  <w:defaultTabStop w:val="720"/>
  <w:displayHorizontalDrawingGridEvery w:val="0"/>
  <w:displayVerticalDrawingGridEvery w:val="0"/>
  <w:doNotUseMarginsForDrawingGridOrigin/>
  <w:noPunctuationKerning/>
  <w:characterSpacingControl w:val="doNotCompress"/>
  <w:compat/>
  <w:rsids>
    <w:rsidRoot w:val="00297CA7"/>
    <w:rsid w:val="008A4B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customStyle="1" w:styleId="Addressee">
    <w:name w:val="Addressee"/>
    <w:basedOn w:val="Normal"/>
    <w:next w:val="Normal"/>
    <w:rPr>
      <w:rFonts w:ascii="Times New Roman" w:eastAsia="Times New Roman" w:hAnsi="Times New Roman"/>
    </w:rPr>
  </w:style>
  <w:style w:type="paragraph" w:customStyle="1" w:styleId="ReLine">
    <w:name w:val="ReLine"/>
    <w:basedOn w:val="Normal"/>
    <w:next w:val="Normal"/>
    <w:pPr>
      <w:spacing w:before="240"/>
      <w:ind w:left="1440" w:hanging="1440"/>
    </w:pPr>
    <w:rPr>
      <w:rFonts w:ascii="Times New Roman" w:eastAsia="Times New Roman" w:hAnsi="Times New Roman"/>
    </w:rPr>
  </w:style>
  <w:style w:type="paragraph" w:styleId="Salutation">
    <w:name w:val="Salutation"/>
    <w:basedOn w:val="Normal"/>
    <w:next w:val="BodyText"/>
    <w:pPr>
      <w:spacing w:before="240" w:after="240"/>
    </w:pPr>
    <w:rPr>
      <w:rFonts w:ascii="Times New Roman" w:eastAsia="Times New Roman" w:hAnsi="Times New Roman"/>
    </w:rPr>
  </w:style>
  <w:style w:type="paragraph" w:styleId="BodyText">
    <w:name w:val="Body Text"/>
    <w:basedOn w:val="Normal"/>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2009-06-22T07:00:00+00:00</OpenedDate>
    <Date1 xmlns="dc463f71-b30c-4ab2-9473-d307f9d35888">2009-06-22T07:00:00+00:00</Date1>
    <IsDocumentOrder xmlns="dc463f71-b30c-4ab2-9473-d307f9d35888" xsi:nil="true"/>
    <IsHighlyConfidential xmlns="dc463f71-b30c-4ab2-9473-d307f9d35888">false</IsHighlyConfidential>
    <CaseCompanyNames xmlns="dc463f71-b30c-4ab2-9473-d307f9d35888">CWA, Inc.</CaseCompanyNames>
    <DocketNumber xmlns="dc463f71-b30c-4ab2-9473-d307f9d35888">091005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ACC08BB1682D448A28FCAB96600A09" ma:contentTypeVersion="131" ma:contentTypeDescription="" ma:contentTypeScope="" ma:versionID="caf42cb3528751aaf8a9de392ea1e6e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8116471-358E-4783-BD5F-021BCEA89533}"/>
</file>

<file path=customXml/itemProps2.xml><?xml version="1.0" encoding="utf-8"?>
<ds:datastoreItem xmlns:ds="http://schemas.openxmlformats.org/officeDocument/2006/customXml" ds:itemID="{82AE683D-852F-4D29-9A22-B17384352C37}"/>
</file>

<file path=customXml/itemProps3.xml><?xml version="1.0" encoding="utf-8"?>
<ds:datastoreItem xmlns:ds="http://schemas.openxmlformats.org/officeDocument/2006/customXml" ds:itemID="{609F4900-6B93-4D21-BE20-8C1845759500}"/>
</file>

<file path=customXml/itemProps4.xml><?xml version="1.0" encoding="utf-8"?>
<ds:datastoreItem xmlns:ds="http://schemas.openxmlformats.org/officeDocument/2006/customXml" ds:itemID="{1FB8065D-CC39-441D-9837-B331F28A3E7A}"/>
</file>

<file path=docProps/app.xml><?xml version="1.0" encoding="utf-8"?>
<Properties xmlns="http://schemas.openxmlformats.org/officeDocument/2006/extended-properties" xmlns:vt="http://schemas.openxmlformats.org/officeDocument/2006/docPropsVTypes">
  <Template>Normal.dotm</Template>
  <TotalTime>9</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August 21, 2008</vt:lpstr>
    </vt:vector>
  </TitlesOfParts>
  <Company>Wickkiser International Companies, Inc</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21, 2008</dc:title>
  <dc:subject/>
  <dc:creator>Richard Johnson</dc:creator>
  <cp:keywords/>
  <cp:lastModifiedBy>Catherine Hudspeth</cp:lastModifiedBy>
  <cp:revision>2</cp:revision>
  <dcterms:created xsi:type="dcterms:W3CDTF">2009-06-23T22:36:00Z</dcterms:created>
  <dcterms:modified xsi:type="dcterms:W3CDTF">2009-06-23T22:36:00Z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0x0101006E56B4D1795A2E4DB2F0B01679ED314A00D3ACC08BB1682D448A28FCAB96600A09</vt:lpwstr>
  </property>
  <property fmtid="{D5CDD505-2E9C-101B-9397-08002B2CF9AE}" pid="3" name="_docset_NoMedatataSyncRequired">
    <vt:lpwstr>False</vt:lpwstr>
  </property>
</Properties>
</file>