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0"/>
        <w:gridCol w:w="360"/>
        <w:gridCol w:w="2880"/>
      </w:tblGrid>
      <w:tr w:rsidR="00BF3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/>
        </w:trPr>
        <w:tc>
          <w:tcPr>
            <w:tcW w:w="7200" w:type="dxa"/>
          </w:tcPr>
          <w:p w:rsidR="00BF3740" w:rsidRDefault="00BF3740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BF3740" w:rsidRDefault="00BF3740">
            <w:pPr>
              <w:spacing w:after="0"/>
              <w:rPr>
                <w:rFonts w:ascii="Arial" w:hAnsi="Arial"/>
              </w:rPr>
            </w:pPr>
            <w:bookmarkStart w:id="0" w:name="Logo"/>
            <w:bookmarkEnd w:id="0"/>
          </w:p>
        </w:tc>
      </w:tr>
      <w:tr w:rsidR="00BF3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/>
        </w:trPr>
        <w:tc>
          <w:tcPr>
            <w:tcW w:w="7200" w:type="dxa"/>
          </w:tcPr>
          <w:p w:rsidR="00BF3740" w:rsidRDefault="00BF3740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bookmarkStart w:id="1" w:name="Name"/>
            <w:bookmarkEnd w:id="1"/>
          </w:p>
        </w:tc>
        <w:tc>
          <w:tcPr>
            <w:tcW w:w="3240" w:type="dxa"/>
            <w:gridSpan w:val="2"/>
            <w:vMerge/>
          </w:tcPr>
          <w:p w:rsidR="00BF3740" w:rsidRDefault="00BF374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BF3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/>
        </w:trPr>
        <w:tc>
          <w:tcPr>
            <w:tcW w:w="7560" w:type="dxa"/>
            <w:gridSpan w:val="2"/>
          </w:tcPr>
          <w:p w:rsidR="00BF3740" w:rsidRDefault="00BF374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880" w:type="dxa"/>
            <w:vMerge w:val="restart"/>
          </w:tcPr>
          <w:p w:rsidR="00146879" w:rsidRDefault="00146879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bookmarkStart w:id="2" w:name="SBU"/>
            <w:bookmarkEnd w:id="2"/>
          </w:p>
        </w:tc>
      </w:tr>
      <w:tr w:rsidR="00BF3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60" w:type="dxa"/>
            <w:gridSpan w:val="2"/>
          </w:tcPr>
          <w:p w:rsidR="00BF3740" w:rsidRDefault="00B21C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DATE \@ "MMMM d, yyyy" </w:instrText>
            </w:r>
            <w:r>
              <w:rPr>
                <w:rFonts w:ascii="Times New Roman" w:hAnsi="Times New Roman"/>
              </w:rPr>
              <w:fldChar w:fldCharType="separate"/>
            </w:r>
            <w:r w:rsidR="00993D45">
              <w:rPr>
                <w:rFonts w:ascii="Times New Roman" w:hAnsi="Times New Roman"/>
                <w:noProof/>
              </w:rPr>
              <w:t>January 22, 2009</w:t>
            </w:r>
            <w:r>
              <w:rPr>
                <w:rFonts w:ascii="Times New Roman" w:hAnsi="Times New Roman"/>
              </w:rPr>
              <w:fldChar w:fldCharType="end"/>
            </w:r>
          </w:p>
          <w:p w:rsidR="00BF3740" w:rsidRPr="00870921" w:rsidRDefault="00BF3740">
            <w:pPr>
              <w:spacing w:after="0"/>
              <w:rPr>
                <w:rFonts w:ascii="Times New Roman" w:hAnsi="Times New Roman"/>
              </w:rPr>
            </w:pPr>
          </w:p>
          <w:p w:rsidR="0061405F" w:rsidRPr="0061405F" w:rsidRDefault="0061405F" w:rsidP="0061405F">
            <w:pPr>
              <w:spacing w:after="0"/>
              <w:rPr>
                <w:rFonts w:ascii="Times New Roman" w:hAnsi="Times New Roman"/>
              </w:rPr>
            </w:pPr>
            <w:r w:rsidRPr="0061405F">
              <w:rPr>
                <w:rFonts w:ascii="Times New Roman" w:hAnsi="Times New Roman"/>
              </w:rPr>
              <w:t>Mr. David Danner, Executive Director and Secretary</w:t>
            </w:r>
          </w:p>
          <w:p w:rsidR="0061405F" w:rsidRPr="0061405F" w:rsidRDefault="0061405F" w:rsidP="0061405F">
            <w:pPr>
              <w:spacing w:after="0"/>
              <w:rPr>
                <w:rFonts w:ascii="Times New Roman" w:hAnsi="Times New Roman"/>
              </w:rPr>
            </w:pPr>
            <w:r w:rsidRPr="0061405F">
              <w:rPr>
                <w:rFonts w:ascii="Times New Roman" w:hAnsi="Times New Roman"/>
              </w:rPr>
              <w:t>Washington Utilities &amp; Transportation Commission</w:t>
            </w:r>
          </w:p>
          <w:p w:rsidR="0061405F" w:rsidRPr="0061405F" w:rsidRDefault="0061405F" w:rsidP="0061405F">
            <w:pPr>
              <w:spacing w:after="0"/>
              <w:rPr>
                <w:rFonts w:ascii="Times New Roman" w:hAnsi="Times New Roman"/>
              </w:rPr>
            </w:pPr>
            <w:r w:rsidRPr="0061405F">
              <w:rPr>
                <w:rFonts w:ascii="Times New Roman" w:hAnsi="Times New Roman"/>
              </w:rPr>
              <w:t>1300 S. Evergreen Park Drive SW</w:t>
            </w:r>
          </w:p>
          <w:p w:rsidR="0061405F" w:rsidRPr="0061405F" w:rsidRDefault="0061405F" w:rsidP="0061405F">
            <w:pPr>
              <w:spacing w:after="0"/>
              <w:rPr>
                <w:rFonts w:ascii="Times New Roman" w:hAnsi="Times New Roman"/>
              </w:rPr>
            </w:pPr>
            <w:r w:rsidRPr="0061405F">
              <w:rPr>
                <w:rFonts w:ascii="Times New Roman" w:hAnsi="Times New Roman"/>
              </w:rPr>
              <w:t>P.O. Box 47250</w:t>
            </w:r>
          </w:p>
          <w:p w:rsidR="003B6A58" w:rsidRPr="00870921" w:rsidRDefault="0061405F">
            <w:pPr>
              <w:spacing w:after="0"/>
              <w:rPr>
                <w:rFonts w:ascii="Times New Roman" w:hAnsi="Times New Roman"/>
                <w:u w:val="single"/>
              </w:rPr>
            </w:pPr>
            <w:r w:rsidRPr="0061405F">
              <w:rPr>
                <w:rFonts w:ascii="Times New Roman" w:hAnsi="Times New Roman"/>
              </w:rPr>
              <w:t>Olympia, WA 98504-7250</w:t>
            </w:r>
          </w:p>
          <w:p w:rsidR="00BF3740" w:rsidRDefault="00BF37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</w:tcPr>
          <w:p w:rsidR="00BF3740" w:rsidRDefault="00BF374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15261" w:rsidRPr="0061405F" w:rsidRDefault="00B21C33" w:rsidP="00B21C33">
      <w:pPr>
        <w:spacing w:after="0"/>
        <w:ind w:left="1440" w:hanging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Re:</w:t>
      </w:r>
      <w:r>
        <w:rPr>
          <w:rFonts w:ascii="Times New Roman" w:hAnsi="Times New Roman"/>
          <w:b/>
          <w:i/>
        </w:rPr>
        <w:tab/>
      </w:r>
      <w:r w:rsidR="0061405F" w:rsidRPr="0061405F">
        <w:rPr>
          <w:rFonts w:ascii="Times New Roman" w:hAnsi="Times New Roman"/>
          <w:i/>
        </w:rPr>
        <w:t>ADVICE LETTER – Name Change</w:t>
      </w:r>
    </w:p>
    <w:p w:rsidR="00A15261" w:rsidRPr="00B21C33" w:rsidRDefault="00A15261" w:rsidP="00A15261">
      <w:pPr>
        <w:spacing w:after="0"/>
        <w:ind w:left="720" w:hanging="720"/>
        <w:rPr>
          <w:rFonts w:ascii="Times New Roman" w:hAnsi="Times New Roman"/>
          <w:b/>
        </w:rPr>
      </w:pPr>
    </w:p>
    <w:p w:rsidR="00A15261" w:rsidRPr="008E0D27" w:rsidRDefault="00BE7582" w:rsidP="00A152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61405F">
        <w:rPr>
          <w:rFonts w:ascii="Times New Roman" w:hAnsi="Times New Roman"/>
        </w:rPr>
        <w:t>Mr. Danner</w:t>
      </w:r>
      <w:r w:rsidR="00A15261" w:rsidRPr="008E0D27">
        <w:rPr>
          <w:rFonts w:ascii="Times New Roman" w:hAnsi="Times New Roman"/>
        </w:rPr>
        <w:t>:</w:t>
      </w:r>
    </w:p>
    <w:p w:rsidR="007D5A1D" w:rsidRPr="007D5A1D" w:rsidRDefault="007D5A1D" w:rsidP="007D5A1D">
      <w:pPr>
        <w:rPr>
          <w:rFonts w:ascii="Times New Roman" w:hAnsi="Times New Roman"/>
        </w:rPr>
      </w:pPr>
      <w:r w:rsidRPr="007D5A1D">
        <w:rPr>
          <w:rFonts w:ascii="Times New Roman" w:hAnsi="Times New Roman"/>
        </w:rPr>
        <w:tab/>
        <w:t xml:space="preserve">NYNEX Long Distance Company is changing its name to Verizon Enterprise Solutions LLC.  Attached please find the Amended Application for Certificate </w:t>
      </w:r>
      <w:r>
        <w:rPr>
          <w:rFonts w:ascii="Times New Roman" w:hAnsi="Times New Roman"/>
        </w:rPr>
        <w:t>of Authority pursuant to RCW 23</w:t>
      </w:r>
      <w:r w:rsidRPr="007D5A1D">
        <w:rPr>
          <w:rFonts w:ascii="Times New Roman" w:hAnsi="Times New Roman"/>
        </w:rPr>
        <w:t xml:space="preserve">B.15.040 of NYNEX Long Distance Company and related documents received by the State of Washington Secretary of State on December 17, 2008, changing its name to Verizon Enterprise Solutions </w:t>
      </w:r>
      <w:r>
        <w:rPr>
          <w:rFonts w:ascii="Times New Roman" w:hAnsi="Times New Roman"/>
        </w:rPr>
        <w:t xml:space="preserve">LLC.  </w:t>
      </w:r>
      <w:r w:rsidRPr="007D5A1D">
        <w:rPr>
          <w:rFonts w:ascii="Times New Roman" w:hAnsi="Times New Roman"/>
        </w:rPr>
        <w:t xml:space="preserve">Also attached is information from the Secretary of State’s website reflecting updated data for Verizon Enterprise Solutions LLC that can be found at: </w:t>
      </w:r>
    </w:p>
    <w:p w:rsidR="007D5A1D" w:rsidRPr="007D5A1D" w:rsidRDefault="007D5A1D" w:rsidP="007D5A1D">
      <w:pPr>
        <w:rPr>
          <w:rFonts w:ascii="Times New Roman" w:hAnsi="Times New Roman"/>
        </w:rPr>
      </w:pPr>
      <w:hyperlink r:id="rId7" w:history="1">
        <w:r w:rsidRPr="007D5A1D">
          <w:rPr>
            <w:rStyle w:val="Hyperlink"/>
            <w:rFonts w:ascii="Times New Roman" w:hAnsi="Times New Roman"/>
          </w:rPr>
          <w:t>http://www.secstate.wa.gov/corps/search_detail.aspx?ubi=601691854</w:t>
        </w:r>
      </w:hyperlink>
    </w:p>
    <w:p w:rsidR="007D5A1D" w:rsidRPr="007D5A1D" w:rsidRDefault="007D5A1D" w:rsidP="007D5A1D">
      <w:pPr>
        <w:rPr>
          <w:rFonts w:ascii="Times New Roman" w:hAnsi="Times New Roman"/>
        </w:rPr>
      </w:pPr>
      <w:r w:rsidRPr="007D5A1D">
        <w:rPr>
          <w:rFonts w:ascii="Times New Roman" w:hAnsi="Times New Roman"/>
        </w:rPr>
        <w:tab/>
        <w:t>I personally contacted the Washington Department of Licensing and confirmed with a customer service r</w:t>
      </w:r>
      <w:r>
        <w:rPr>
          <w:rFonts w:ascii="Times New Roman" w:hAnsi="Times New Roman"/>
        </w:rPr>
        <w:t>epresentative that</w:t>
      </w:r>
      <w:r w:rsidRPr="007D5A1D">
        <w:rPr>
          <w:rFonts w:ascii="Times New Roman" w:hAnsi="Times New Roman"/>
        </w:rPr>
        <w:t xml:space="preserve"> it was notified of the name change.  Attached is the License Detail reflected on its website for Verizon Enterprise Solutions LLC that can be found at: </w:t>
      </w:r>
    </w:p>
    <w:p w:rsidR="007D5A1D" w:rsidRPr="007D5A1D" w:rsidRDefault="007D5A1D" w:rsidP="007D5A1D">
      <w:pPr>
        <w:rPr>
          <w:rFonts w:ascii="Times New Roman" w:hAnsi="Times New Roman"/>
        </w:rPr>
      </w:pPr>
      <w:hyperlink r:id="rId8" w:history="1">
        <w:r w:rsidRPr="007D5A1D">
          <w:rPr>
            <w:rStyle w:val="Hyperlink"/>
            <w:rFonts w:ascii="Times New Roman" w:hAnsi="Times New Roman"/>
          </w:rPr>
          <w:t>https://fortress.wa.gov/dol/dolprod/bpdLicenseQuery/lqsLicenseDetail.aspx?SessID=810&amp;RefID=1171325</w:t>
        </w:r>
      </w:hyperlink>
    </w:p>
    <w:p w:rsidR="007D5A1D" w:rsidRPr="007D5A1D" w:rsidRDefault="007D5A1D" w:rsidP="007D5A1D">
      <w:pPr>
        <w:rPr>
          <w:rFonts w:ascii="Times New Roman" w:hAnsi="Times New Roman"/>
          <w:color w:val="000000"/>
        </w:rPr>
      </w:pPr>
      <w:r w:rsidRPr="007D5A1D">
        <w:rPr>
          <w:rFonts w:ascii="Times New Roman" w:hAnsi="Times New Roman"/>
        </w:rPr>
        <w:tab/>
        <w:t xml:space="preserve">Finally, the contact information for Verizon Enterprise Solutions LLC </w:t>
      </w:r>
      <w:r w:rsidR="00AB75CD">
        <w:rPr>
          <w:rFonts w:ascii="Times New Roman" w:hAnsi="Times New Roman"/>
        </w:rPr>
        <w:t xml:space="preserve">is identical to that for the previous entity.  The Commission’s website </w:t>
      </w:r>
      <w:r w:rsidRPr="007D5A1D">
        <w:rPr>
          <w:rFonts w:ascii="Times New Roman" w:hAnsi="Times New Roman"/>
        </w:rPr>
        <w:t xml:space="preserve">correctly shows Cheryl Powers as the contact person and her address as listed is correct.  However her telephone and fax numbers should be 703-794-3243 and </w:t>
      </w:r>
      <w:r w:rsidRPr="007D5A1D">
        <w:rPr>
          <w:rFonts w:ascii="Times New Roman" w:hAnsi="Times New Roman"/>
          <w:color w:val="000000"/>
        </w:rPr>
        <w:t xml:space="preserve">703-525-3387, respectively.  If you wish to include her e-mail address, it is </w:t>
      </w:r>
      <w:hyperlink r:id="rId9" w:history="1">
        <w:r w:rsidRPr="007D5A1D">
          <w:rPr>
            <w:rStyle w:val="Hyperlink"/>
            <w:rFonts w:ascii="Times New Roman" w:hAnsi="Times New Roman"/>
          </w:rPr>
          <w:t>cheryl.powers@verizon.com</w:t>
        </w:r>
      </w:hyperlink>
      <w:r w:rsidRPr="007D5A1D">
        <w:rPr>
          <w:rFonts w:ascii="Times New Roman" w:hAnsi="Times New Roman"/>
          <w:color w:val="000000"/>
        </w:rPr>
        <w:t>.</w:t>
      </w:r>
    </w:p>
    <w:p w:rsidR="00B21C33" w:rsidRPr="007D5A1D" w:rsidRDefault="007D5A1D" w:rsidP="007D5A1D">
      <w:pPr>
        <w:spacing w:after="0"/>
        <w:rPr>
          <w:rFonts w:ascii="Times New Roman" w:hAnsi="Times New Roman"/>
        </w:rPr>
      </w:pPr>
      <w:r w:rsidRPr="007D5A1D">
        <w:rPr>
          <w:rFonts w:ascii="Times New Roman" w:hAnsi="Times New Roman"/>
        </w:rPr>
        <w:t>If you have any questions or need additional documentation, please feel free to contact me.</w:t>
      </w:r>
    </w:p>
    <w:p w:rsidR="0061405F" w:rsidRPr="0061405F" w:rsidRDefault="0061405F" w:rsidP="0061405F">
      <w:pPr>
        <w:spacing w:after="0"/>
        <w:rPr>
          <w:rFonts w:ascii="Times New Roman" w:hAnsi="Times New Roman"/>
        </w:rPr>
      </w:pPr>
    </w:p>
    <w:p w:rsidR="00BF3740" w:rsidRPr="00A15261" w:rsidRDefault="00986A0B">
      <w:pPr>
        <w:spacing w:after="0"/>
        <w:rPr>
          <w:rFonts w:ascii="Times New Roman" w:hAnsi="Times New Roman"/>
        </w:rPr>
      </w:pPr>
      <w:r w:rsidRPr="00A15261">
        <w:rPr>
          <w:rFonts w:ascii="Times New Roman" w:hAnsi="Times New Roman"/>
        </w:rPr>
        <w:t>Sincerely,</w:t>
      </w:r>
    </w:p>
    <w:p w:rsidR="00BF3740" w:rsidRPr="00AB75CD" w:rsidRDefault="00927D37">
      <w:pPr>
        <w:spacing w:after="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943100" cy="472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40" w:rsidRPr="00A15261" w:rsidRDefault="002A5C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Thomas F. Dixon</w:t>
      </w:r>
    </w:p>
    <w:p w:rsidR="00BF3740" w:rsidRPr="00A15261" w:rsidRDefault="00BF3740">
      <w:pPr>
        <w:spacing w:after="0"/>
        <w:rPr>
          <w:rFonts w:ascii="Times New Roman" w:hAnsi="Times New Roman"/>
        </w:rPr>
      </w:pPr>
    </w:p>
    <w:p w:rsidR="00BF3740" w:rsidRPr="00A15261" w:rsidRDefault="002A5C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TFD</w:t>
      </w:r>
      <w:r w:rsidR="00BF3740" w:rsidRPr="00A15261">
        <w:rPr>
          <w:rFonts w:ascii="Times New Roman" w:hAnsi="Times New Roman"/>
        </w:rPr>
        <w:t>:</w:t>
      </w:r>
      <w:r w:rsidR="00BE7582">
        <w:rPr>
          <w:rFonts w:ascii="Times New Roman" w:hAnsi="Times New Roman"/>
        </w:rPr>
        <w:t>pl</w:t>
      </w:r>
    </w:p>
    <w:p w:rsidR="00B21C33" w:rsidRPr="00A15261" w:rsidRDefault="0061405F">
      <w:pPr>
        <w:pStyle w:val="Header"/>
        <w:tabs>
          <w:tab w:val="clear" w:pos="4320"/>
          <w:tab w:val="clear" w:pos="86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sectPr w:rsidR="00B21C33" w:rsidRPr="00A15261" w:rsidSect="007357DC">
      <w:pgSz w:w="12240" w:h="15840"/>
      <w:pgMar w:top="576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BF" w:rsidRDefault="006963BF">
      <w:r>
        <w:separator/>
      </w:r>
    </w:p>
  </w:endnote>
  <w:endnote w:type="continuationSeparator" w:id="1">
    <w:p w:rsidR="006963BF" w:rsidRDefault="0069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BF" w:rsidRDefault="006963BF">
      <w:r>
        <w:separator/>
      </w:r>
    </w:p>
  </w:footnote>
  <w:footnote w:type="continuationSeparator" w:id="1">
    <w:p w:rsidR="006963BF" w:rsidRDefault="00696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43AC2"/>
    <w:multiLevelType w:val="hybridMultilevel"/>
    <w:tmpl w:val="2D4283DE"/>
    <w:lvl w:ilvl="0" w:tplc="562A10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4D"/>
    <w:rsid w:val="000B110C"/>
    <w:rsid w:val="00110602"/>
    <w:rsid w:val="00146879"/>
    <w:rsid w:val="002514CC"/>
    <w:rsid w:val="00257C28"/>
    <w:rsid w:val="00270953"/>
    <w:rsid w:val="002A5C0B"/>
    <w:rsid w:val="002D464F"/>
    <w:rsid w:val="003175D1"/>
    <w:rsid w:val="003563B2"/>
    <w:rsid w:val="003B6A58"/>
    <w:rsid w:val="003F2CE7"/>
    <w:rsid w:val="003F50DB"/>
    <w:rsid w:val="0041097B"/>
    <w:rsid w:val="0042415D"/>
    <w:rsid w:val="00441322"/>
    <w:rsid w:val="00457A72"/>
    <w:rsid w:val="00513EFD"/>
    <w:rsid w:val="00553866"/>
    <w:rsid w:val="00571F59"/>
    <w:rsid w:val="006003C5"/>
    <w:rsid w:val="00603DAA"/>
    <w:rsid w:val="0061405F"/>
    <w:rsid w:val="0063580A"/>
    <w:rsid w:val="006963BF"/>
    <w:rsid w:val="006F68F4"/>
    <w:rsid w:val="007357DC"/>
    <w:rsid w:val="007530E5"/>
    <w:rsid w:val="00776758"/>
    <w:rsid w:val="007A08E1"/>
    <w:rsid w:val="007D530D"/>
    <w:rsid w:val="007D5A1D"/>
    <w:rsid w:val="00815197"/>
    <w:rsid w:val="008369CB"/>
    <w:rsid w:val="0085354B"/>
    <w:rsid w:val="00870921"/>
    <w:rsid w:val="00882575"/>
    <w:rsid w:val="008A3BBD"/>
    <w:rsid w:val="008E0D27"/>
    <w:rsid w:val="00925574"/>
    <w:rsid w:val="00927D37"/>
    <w:rsid w:val="0096654D"/>
    <w:rsid w:val="00986A0B"/>
    <w:rsid w:val="0099033D"/>
    <w:rsid w:val="00993D45"/>
    <w:rsid w:val="009D5D63"/>
    <w:rsid w:val="00A15261"/>
    <w:rsid w:val="00A17FA1"/>
    <w:rsid w:val="00A20AEE"/>
    <w:rsid w:val="00A3651F"/>
    <w:rsid w:val="00A40B7A"/>
    <w:rsid w:val="00AB75CD"/>
    <w:rsid w:val="00AD57BC"/>
    <w:rsid w:val="00B01912"/>
    <w:rsid w:val="00B122CF"/>
    <w:rsid w:val="00B21C33"/>
    <w:rsid w:val="00BE7582"/>
    <w:rsid w:val="00BF3740"/>
    <w:rsid w:val="00C3279A"/>
    <w:rsid w:val="00C7022A"/>
    <w:rsid w:val="00CA5ED1"/>
    <w:rsid w:val="00CC6E97"/>
    <w:rsid w:val="00D40CE5"/>
    <w:rsid w:val="00D441D8"/>
    <w:rsid w:val="00D632DD"/>
    <w:rsid w:val="00E54113"/>
    <w:rsid w:val="00E91766"/>
    <w:rsid w:val="00EC4194"/>
    <w:rsid w:val="00F23726"/>
    <w:rsid w:val="00F3790A"/>
    <w:rsid w:val="00F473E2"/>
    <w:rsid w:val="00F568A1"/>
    <w:rsid w:val="00FC118A"/>
    <w:rsid w:val="00FE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after="0"/>
      <w:ind w:left="1440" w:hanging="1440"/>
    </w:pPr>
    <w:rPr>
      <w:rFonts w:ascii="Times New Roman" w:hAnsi="Times New Roman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tabs>
        <w:tab w:val="left" w:pos="0"/>
      </w:tabs>
      <w:autoSpaceDE w:val="0"/>
      <w:autoSpaceDN w:val="0"/>
      <w:adjustRightInd w:val="0"/>
      <w:spacing w:after="0"/>
    </w:pPr>
    <w:rPr>
      <w:rFonts w:ascii="Times New Roman" w:hAnsi="Times New Roman"/>
      <w:color w:val="000000"/>
      <w:szCs w:val="16"/>
    </w:rPr>
  </w:style>
  <w:style w:type="paragraph" w:styleId="BodyText2">
    <w:name w:val="Body Text 2"/>
    <w:basedOn w:val="Normal"/>
    <w:pPr>
      <w:spacing w:after="0"/>
      <w:ind w:right="54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line="240" w:lineRule="atLeast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spacing w:after="0"/>
      <w:ind w:left="144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eltaViewInsertion">
    <w:name w:val="DeltaView Insertion"/>
    <w:rPr>
      <w:b/>
      <w:bCs/>
      <w:color w:val="0000FF"/>
      <w:spacing w:val="0"/>
      <w:u w:val="double"/>
    </w:rPr>
  </w:style>
  <w:style w:type="paragraph" w:customStyle="1" w:styleId="SingleSpacing">
    <w:name w:val="Single Spacing"/>
    <w:basedOn w:val="Normal"/>
    <w:pPr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Cs w:val="24"/>
    </w:rPr>
  </w:style>
  <w:style w:type="paragraph" w:customStyle="1" w:styleId="Addressee">
    <w:name w:val="Addressee"/>
    <w:basedOn w:val="Normal"/>
    <w:next w:val="Normal"/>
    <w:rsid w:val="00A15261"/>
    <w:pPr>
      <w:spacing w:after="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8A3B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91766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dol/dolprod/bpdLicenseQuery/lqsLicenseDetail.aspx?SessID=810&amp;RefID=1171325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ecstate.wa.gov/corps/search_detail.aspx?ubi=6016918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cheryl.powers@verizon.com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ashington\VERIZON%20LETTERHEAD%20TO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170</IndustryCode>
    <CaseStatus xmlns="dc463f71-b30c-4ab2-9473-d307f9d35888">Closed</CaseStatus>
    <OpenedDate xmlns="dc463f71-b30c-4ab2-9473-d307f9d35888">2009-01-21T08:00:00+00:00</OpenedDate>
    <Date1 xmlns="dc463f71-b30c-4ab2-9473-d307f9d35888">2009-01-21T08:00:00+00:00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NYNEX Long Distance Company</CaseCompanyNames>
    <DocketNumber xmlns="dc463f71-b30c-4ab2-9473-d307f9d35888">090127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DD5E4CBEAB145830D7CE67D206232" ma:contentTypeVersion="131" ma:contentTypeDescription="" ma:contentTypeScope="" ma:versionID="498667c5f896d0cd398dba38572094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2E001-D1F7-488B-9B6E-AB72ABE8BEF9}"/>
</file>

<file path=customXml/itemProps2.xml><?xml version="1.0" encoding="utf-8"?>
<ds:datastoreItem xmlns:ds="http://schemas.openxmlformats.org/officeDocument/2006/customXml" ds:itemID="{56D65B71-4A61-4177-98DE-6B0EDB23E90B}"/>
</file>

<file path=customXml/itemProps3.xml><?xml version="1.0" encoding="utf-8"?>
<ds:datastoreItem xmlns:ds="http://schemas.openxmlformats.org/officeDocument/2006/customXml" ds:itemID="{61A32C32-DEA9-4BC5-BA8A-7F57605F5B90}"/>
</file>

<file path=customXml/itemProps4.xml><?xml version="1.0" encoding="utf-8"?>
<ds:datastoreItem xmlns:ds="http://schemas.openxmlformats.org/officeDocument/2006/customXml" ds:itemID="{F756D809-8FE9-402E-8C1D-FFB95313412C}"/>
</file>

<file path=docProps/app.xml><?xml version="1.0" encoding="utf-8"?>
<Properties xmlns="http://schemas.openxmlformats.org/officeDocument/2006/extended-properties" xmlns:vt="http://schemas.openxmlformats.org/officeDocument/2006/docPropsVTypes">
  <Template>VERIZON LETTERHEAD TONG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Verizon Letterhead</vt:lpstr>
    </vt:vector>
  </TitlesOfParts>
  <Company>Verizon Legal</Company>
  <LinksUpToDate>false</LinksUpToDate>
  <CharactersWithSpaces>2032</CharactersWithSpaces>
  <SharedDoc>false</SharedDoc>
  <HLinks>
    <vt:vector size="18" baseType="variant">
      <vt:variant>
        <vt:i4>5505067</vt:i4>
      </vt:variant>
      <vt:variant>
        <vt:i4>9</vt:i4>
      </vt:variant>
      <vt:variant>
        <vt:i4>0</vt:i4>
      </vt:variant>
      <vt:variant>
        <vt:i4>5</vt:i4>
      </vt:variant>
      <vt:variant>
        <vt:lpwstr>mailto:cheryl.powers@verizon.com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https://fortress.wa.gov/dol/dolprod/bpdLicenseQuery/lqsLicenseDetail.aspx?SessID=810&amp;RefID=1171325</vt:lpwstr>
      </vt:variant>
      <vt:variant>
        <vt:lpwstr/>
      </vt:variant>
      <vt:variant>
        <vt:i4>3276882</vt:i4>
      </vt:variant>
      <vt:variant>
        <vt:i4>3</vt:i4>
      </vt:variant>
      <vt:variant>
        <vt:i4>0</vt:i4>
      </vt:variant>
      <vt:variant>
        <vt:i4>5</vt:i4>
      </vt:variant>
      <vt:variant>
        <vt:lpwstr>http://www.secstate.wa.gov/corps/search_detail.aspx?ubi=601691854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Verizon Letterhead</dc:title>
  <dc:subject/>
  <dc:creator>ROMANOG</dc:creator>
  <cp:keywords/>
  <cp:lastModifiedBy>Catherine Hudspeth, Forms and Records Analyst 2</cp:lastModifiedBy>
  <cp:revision>2</cp:revision>
  <cp:lastPrinted>2009-01-22T19:38:00Z</cp:lastPrinted>
  <dcterms:created xsi:type="dcterms:W3CDTF">2009-01-22T22:58:00Z</dcterms:created>
  <dcterms:modified xsi:type="dcterms:W3CDTF">2009-01-22T22:58:00Z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eloper">
    <vt:lpwstr>Anthony E. Doming</vt:lpwstr>
  </property>
  <property fmtid="{D5CDD505-2E9C-101B-9397-08002B2CF9AE}" pid="3" name="ContentTypeId">
    <vt:lpwstr>0x0101006E56B4D1795A2E4DB2F0B01679ED314A00C4EDD5E4CBEAB145830D7CE67D206232</vt:lpwstr>
  </property>
  <property fmtid="{D5CDD505-2E9C-101B-9397-08002B2CF9AE}" pid="4" name="_docset_NoMedatataSyncRequired">
    <vt:lpwstr>False</vt:lpwstr>
  </property>
</Properties>
</file>