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0214" w14:textId="77777777" w:rsidR="0001713D" w:rsidRPr="00EF2B96" w:rsidRDefault="00D558B3" w:rsidP="00AB3F01">
      <w:pPr>
        <w:pStyle w:val="plain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EC0237" wp14:editId="27EC0238">
            <wp:extent cx="2700655" cy="10306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C0215" w14:textId="77777777" w:rsidR="00720E99" w:rsidRPr="00EF2B96" w:rsidRDefault="00720E99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14:paraId="27EC0216" w14:textId="77777777"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14:paraId="27EC0217" w14:textId="77777777"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14:paraId="27EC0218" w14:textId="77777777" w:rsidR="00F50BDA" w:rsidRPr="00EF2B96" w:rsidRDefault="00AB3F01" w:rsidP="00AB3F01">
      <w:pPr>
        <w:pStyle w:val="plain"/>
        <w:jc w:val="both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 xml:space="preserve">VIA ELECTRONIC FILING AND </w:t>
      </w:r>
      <w:r w:rsidR="000846DD" w:rsidRPr="00EF2B96">
        <w:rPr>
          <w:rFonts w:ascii="Arial" w:hAnsi="Arial" w:cs="Arial"/>
          <w:sz w:val="22"/>
          <w:szCs w:val="22"/>
        </w:rPr>
        <w:t>OVERNIGHT MAIL</w:t>
      </w:r>
    </w:p>
    <w:p w14:paraId="27EC0219" w14:textId="77777777" w:rsidR="00A96271" w:rsidRPr="00EF2B96" w:rsidRDefault="00A96271" w:rsidP="00F263FD">
      <w:pPr>
        <w:pStyle w:val="plain"/>
        <w:ind w:left="4320"/>
        <w:jc w:val="both"/>
        <w:rPr>
          <w:rFonts w:ascii="Arial" w:hAnsi="Arial" w:cs="Arial"/>
          <w:sz w:val="22"/>
          <w:szCs w:val="22"/>
        </w:rPr>
      </w:pPr>
    </w:p>
    <w:p w14:paraId="27EC021A" w14:textId="77777777" w:rsidR="008E16EA" w:rsidRPr="00EF2B96" w:rsidRDefault="009D30D1" w:rsidP="00F263FD">
      <w:pPr>
        <w:pStyle w:val="plain"/>
        <w:ind w:left="4320"/>
        <w:jc w:val="both"/>
        <w:rPr>
          <w:rFonts w:ascii="Arial" w:hAnsi="Arial" w:cs="Arial"/>
          <w:b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January</w:t>
      </w:r>
      <w:r w:rsidR="00980B13" w:rsidRPr="00EF2B96">
        <w:rPr>
          <w:rFonts w:ascii="Arial" w:hAnsi="Arial" w:cs="Arial"/>
          <w:sz w:val="22"/>
          <w:szCs w:val="22"/>
        </w:rPr>
        <w:t xml:space="preserve"> </w:t>
      </w:r>
      <w:r w:rsidR="00BC543B">
        <w:rPr>
          <w:rFonts w:ascii="Arial" w:hAnsi="Arial" w:cs="Arial"/>
          <w:sz w:val="22"/>
          <w:szCs w:val="22"/>
        </w:rPr>
        <w:t>30</w:t>
      </w:r>
      <w:r w:rsidR="001A688A" w:rsidRPr="00EF2B96">
        <w:rPr>
          <w:rFonts w:ascii="Arial" w:hAnsi="Arial" w:cs="Arial"/>
          <w:sz w:val="22"/>
          <w:szCs w:val="22"/>
        </w:rPr>
        <w:t>, 201</w:t>
      </w:r>
      <w:r w:rsidR="008A3793">
        <w:rPr>
          <w:rFonts w:ascii="Arial" w:hAnsi="Arial" w:cs="Arial"/>
          <w:sz w:val="22"/>
          <w:szCs w:val="22"/>
        </w:rPr>
        <w:t>7</w:t>
      </w:r>
    </w:p>
    <w:p w14:paraId="27EC021B" w14:textId="77777777" w:rsidR="008E16EA" w:rsidRPr="00EF2B96" w:rsidRDefault="008E16EA" w:rsidP="004D0982">
      <w:pPr>
        <w:pStyle w:val="plain"/>
        <w:rPr>
          <w:rFonts w:ascii="Arial" w:hAnsi="Arial" w:cs="Arial"/>
          <w:b/>
          <w:sz w:val="22"/>
          <w:szCs w:val="22"/>
        </w:rPr>
      </w:pPr>
    </w:p>
    <w:p w14:paraId="27EC021C" w14:textId="77777777" w:rsidR="008E16EA" w:rsidRPr="00EF2B96" w:rsidRDefault="008E16EA" w:rsidP="004D0982">
      <w:pPr>
        <w:pStyle w:val="plain"/>
        <w:rPr>
          <w:rFonts w:ascii="Arial" w:hAnsi="Arial" w:cs="Arial"/>
          <w:b/>
          <w:sz w:val="22"/>
          <w:szCs w:val="22"/>
        </w:rPr>
      </w:pPr>
    </w:p>
    <w:p w14:paraId="27EC021D" w14:textId="77777777" w:rsidR="001A688A" w:rsidRPr="00EF2B96" w:rsidRDefault="001A688A" w:rsidP="001A688A">
      <w:pPr>
        <w:pStyle w:val="plain"/>
        <w:rPr>
          <w:rFonts w:ascii="Arial" w:hAnsi="Arial" w:cs="Arial"/>
          <w:sz w:val="22"/>
          <w:szCs w:val="22"/>
        </w:rPr>
      </w:pPr>
      <w:bookmarkStart w:id="1" w:name="zZ_Start"/>
      <w:bookmarkEnd w:id="1"/>
      <w:r w:rsidRPr="00EF2B96">
        <w:rPr>
          <w:rFonts w:ascii="Arial" w:hAnsi="Arial" w:cs="Arial"/>
          <w:sz w:val="22"/>
          <w:szCs w:val="22"/>
        </w:rPr>
        <w:t>Mr. Steven V. King</w:t>
      </w:r>
    </w:p>
    <w:p w14:paraId="27EC021E" w14:textId="77777777" w:rsidR="001A688A" w:rsidRPr="00EF2B96" w:rsidRDefault="001A688A" w:rsidP="001A688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Executive Director and Secretary</w:t>
      </w:r>
    </w:p>
    <w:p w14:paraId="27EC021F" w14:textId="77777777" w:rsidR="008E16EA" w:rsidRPr="00EF2B96" w:rsidRDefault="008E16EA" w:rsidP="001A688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Washington Utilities and Transportation Commission</w:t>
      </w:r>
    </w:p>
    <w:p w14:paraId="27EC0220" w14:textId="77777777"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P.O. Box 47250</w:t>
      </w:r>
    </w:p>
    <w:p w14:paraId="27EC0221" w14:textId="77777777"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Olympia, WA  98504-7250</w:t>
      </w:r>
    </w:p>
    <w:p w14:paraId="27EC0222" w14:textId="77777777"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</w:p>
    <w:p w14:paraId="27EC0223" w14:textId="77777777" w:rsidR="008E16EA" w:rsidRPr="00EF2B96" w:rsidRDefault="008E16EA" w:rsidP="00C4146C">
      <w:pPr>
        <w:pStyle w:val="reline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Re:</w:t>
      </w:r>
      <w:r w:rsidRPr="00EF2B96">
        <w:rPr>
          <w:rFonts w:ascii="Arial" w:hAnsi="Arial" w:cs="Arial"/>
          <w:sz w:val="22"/>
          <w:szCs w:val="22"/>
        </w:rPr>
        <w:tab/>
      </w:r>
      <w:bookmarkStart w:id="2" w:name="Start"/>
      <w:bookmarkEnd w:id="2"/>
      <w:r w:rsidRPr="00EF2B96">
        <w:rPr>
          <w:rFonts w:ascii="Arial" w:hAnsi="Arial" w:cs="Arial"/>
          <w:sz w:val="22"/>
          <w:szCs w:val="22"/>
        </w:rPr>
        <w:t xml:space="preserve">PSE Meter and Billing Performance </w:t>
      </w:r>
      <w:r w:rsidR="009D30D1" w:rsidRPr="00EF2B96">
        <w:rPr>
          <w:rFonts w:ascii="Arial" w:hAnsi="Arial" w:cs="Arial"/>
          <w:sz w:val="22"/>
          <w:szCs w:val="22"/>
        </w:rPr>
        <w:t>Annual</w:t>
      </w:r>
      <w:r w:rsidRPr="00EF2B96">
        <w:rPr>
          <w:rFonts w:ascii="Arial" w:hAnsi="Arial" w:cs="Arial"/>
          <w:sz w:val="22"/>
          <w:szCs w:val="22"/>
        </w:rPr>
        <w:t xml:space="preserve"> Filing</w:t>
      </w:r>
    </w:p>
    <w:p w14:paraId="27EC0224" w14:textId="77777777" w:rsidR="00B707EC" w:rsidRPr="00EF2B96" w:rsidRDefault="00B707EC" w:rsidP="00C4146C">
      <w:pPr>
        <w:pStyle w:val="reline"/>
        <w:spacing w:before="0"/>
        <w:ind w:left="720" w:firstLine="0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Docket Nos. UE</w:t>
      </w:r>
      <w:r w:rsidR="003E748B" w:rsidRPr="00EF2B96">
        <w:rPr>
          <w:rFonts w:ascii="Arial" w:hAnsi="Arial" w:cs="Arial"/>
          <w:sz w:val="22"/>
          <w:szCs w:val="22"/>
        </w:rPr>
        <w:t>-</w:t>
      </w:r>
      <w:r w:rsidRPr="00EF2B96">
        <w:rPr>
          <w:rFonts w:ascii="Arial" w:hAnsi="Arial" w:cs="Arial"/>
          <w:sz w:val="22"/>
          <w:szCs w:val="22"/>
        </w:rPr>
        <w:t>111048 and UG</w:t>
      </w:r>
      <w:r w:rsidR="003E748B" w:rsidRPr="00EF2B96">
        <w:rPr>
          <w:rFonts w:ascii="Arial" w:hAnsi="Arial" w:cs="Arial"/>
          <w:sz w:val="22"/>
          <w:szCs w:val="22"/>
        </w:rPr>
        <w:t>-</w:t>
      </w:r>
      <w:r w:rsidRPr="00EF2B96">
        <w:rPr>
          <w:rFonts w:ascii="Arial" w:hAnsi="Arial" w:cs="Arial"/>
          <w:sz w:val="22"/>
          <w:szCs w:val="22"/>
        </w:rPr>
        <w:t>111049 (consolidated)</w:t>
      </w:r>
    </w:p>
    <w:p w14:paraId="27EC0225" w14:textId="77777777" w:rsidR="008E16EA" w:rsidRPr="00EF2B96" w:rsidRDefault="008E16EA">
      <w:pPr>
        <w:pStyle w:val="normalblock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 xml:space="preserve">Dear </w:t>
      </w:r>
      <w:bookmarkStart w:id="3" w:name="pc_Salutation"/>
      <w:bookmarkEnd w:id="3"/>
      <w:r w:rsidRPr="00EF2B96">
        <w:rPr>
          <w:rFonts w:ascii="Arial" w:hAnsi="Arial" w:cs="Arial"/>
          <w:sz w:val="22"/>
          <w:szCs w:val="22"/>
        </w:rPr>
        <w:t xml:space="preserve">Mr. </w:t>
      </w:r>
      <w:r w:rsidR="00980B13" w:rsidRPr="00EF2B96">
        <w:rPr>
          <w:rFonts w:ascii="Arial" w:hAnsi="Arial" w:cs="Arial"/>
          <w:sz w:val="22"/>
          <w:szCs w:val="22"/>
        </w:rPr>
        <w:t>King</w:t>
      </w:r>
      <w:r w:rsidRPr="00EF2B96">
        <w:rPr>
          <w:rFonts w:ascii="Arial" w:hAnsi="Arial" w:cs="Arial"/>
          <w:sz w:val="22"/>
          <w:szCs w:val="22"/>
        </w:rPr>
        <w:t>:</w:t>
      </w:r>
    </w:p>
    <w:p w14:paraId="27EC0226" w14:textId="77777777" w:rsidR="00EF2B96" w:rsidRDefault="00BE2BCB" w:rsidP="00EF2B96">
      <w:pPr>
        <w:ind w:firstLine="0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 xml:space="preserve">In compliance with the </w:t>
      </w:r>
      <w:r w:rsidR="00B707EC" w:rsidRPr="00EF2B96">
        <w:rPr>
          <w:rFonts w:ascii="Arial" w:hAnsi="Arial" w:cs="Arial"/>
          <w:sz w:val="22"/>
          <w:szCs w:val="22"/>
        </w:rPr>
        <w:t>terms of the Partial Settlement RE: Meter and Billing Performance Standards in consolidated Docket Nos. UE</w:t>
      </w:r>
      <w:r w:rsidR="001A0CB1" w:rsidRPr="00EF2B96">
        <w:rPr>
          <w:rFonts w:ascii="Arial" w:hAnsi="Arial" w:cs="Arial"/>
          <w:sz w:val="22"/>
          <w:szCs w:val="22"/>
        </w:rPr>
        <w:t>-</w:t>
      </w:r>
      <w:r w:rsidR="00B707EC" w:rsidRPr="00EF2B96">
        <w:rPr>
          <w:rFonts w:ascii="Arial" w:hAnsi="Arial" w:cs="Arial"/>
          <w:sz w:val="22"/>
          <w:szCs w:val="22"/>
        </w:rPr>
        <w:t>111048 and UG</w:t>
      </w:r>
      <w:r w:rsidR="001A0CB1" w:rsidRPr="00EF2B96">
        <w:rPr>
          <w:rFonts w:ascii="Arial" w:hAnsi="Arial" w:cs="Arial"/>
          <w:sz w:val="22"/>
          <w:szCs w:val="22"/>
        </w:rPr>
        <w:noBreakHyphen/>
      </w:r>
      <w:r w:rsidR="00B707EC" w:rsidRPr="00EF2B96">
        <w:rPr>
          <w:rFonts w:ascii="Arial" w:hAnsi="Arial" w:cs="Arial"/>
          <w:sz w:val="22"/>
          <w:szCs w:val="22"/>
        </w:rPr>
        <w:t xml:space="preserve">111049 </w:t>
      </w:r>
      <w:r w:rsidR="00D407F4" w:rsidRPr="00EF2B96">
        <w:rPr>
          <w:rFonts w:ascii="Arial" w:hAnsi="Arial" w:cs="Arial"/>
          <w:sz w:val="22"/>
          <w:szCs w:val="22"/>
        </w:rPr>
        <w:t>O</w:t>
      </w:r>
      <w:r w:rsidR="00B707EC" w:rsidRPr="00EF2B96">
        <w:rPr>
          <w:rFonts w:ascii="Arial" w:hAnsi="Arial" w:cs="Arial"/>
          <w:sz w:val="22"/>
          <w:szCs w:val="22"/>
        </w:rPr>
        <w:t>rder 08 (“Order 08”)</w:t>
      </w:r>
      <w:r w:rsidR="00326C01" w:rsidRPr="00EF2B96">
        <w:rPr>
          <w:rFonts w:ascii="Arial" w:hAnsi="Arial" w:cs="Arial"/>
          <w:sz w:val="22"/>
          <w:szCs w:val="22"/>
        </w:rPr>
        <w:t xml:space="preserve">; </w:t>
      </w:r>
      <w:r w:rsidR="008E16EA" w:rsidRPr="00EF2B96">
        <w:rPr>
          <w:rFonts w:ascii="Arial" w:hAnsi="Arial" w:cs="Arial"/>
          <w:sz w:val="22"/>
          <w:szCs w:val="22"/>
        </w:rPr>
        <w:t xml:space="preserve">Puget Sound Energy (“PSE”) </w:t>
      </w:r>
      <w:r w:rsidRPr="00EF2B96">
        <w:rPr>
          <w:rFonts w:ascii="Arial" w:hAnsi="Arial" w:cs="Arial"/>
          <w:sz w:val="22"/>
          <w:szCs w:val="22"/>
        </w:rPr>
        <w:t>submits</w:t>
      </w:r>
      <w:r w:rsidR="008E16EA" w:rsidRPr="00EF2B96">
        <w:rPr>
          <w:rFonts w:ascii="Arial" w:hAnsi="Arial" w:cs="Arial"/>
          <w:sz w:val="22"/>
          <w:szCs w:val="22"/>
        </w:rPr>
        <w:t xml:space="preserve"> an original and twelve copies of PSE’s </w:t>
      </w:r>
      <w:r w:rsidR="008A3793">
        <w:rPr>
          <w:rFonts w:ascii="Arial" w:hAnsi="Arial" w:cs="Arial"/>
          <w:sz w:val="22"/>
          <w:szCs w:val="22"/>
        </w:rPr>
        <w:t xml:space="preserve">fourth </w:t>
      </w:r>
      <w:r w:rsidR="008E16EA" w:rsidRPr="00EF2B96">
        <w:rPr>
          <w:rFonts w:ascii="Arial" w:hAnsi="Arial" w:cs="Arial"/>
          <w:sz w:val="22"/>
          <w:szCs w:val="22"/>
        </w:rPr>
        <w:t xml:space="preserve">Meter and Billing Performance </w:t>
      </w:r>
      <w:r w:rsidR="001D6C92" w:rsidRPr="00EF2B96">
        <w:rPr>
          <w:rFonts w:ascii="Arial" w:hAnsi="Arial" w:cs="Arial"/>
          <w:sz w:val="22"/>
          <w:szCs w:val="22"/>
        </w:rPr>
        <w:t xml:space="preserve">Annual </w:t>
      </w:r>
      <w:r w:rsidR="008A3793">
        <w:rPr>
          <w:rFonts w:ascii="Arial" w:hAnsi="Arial" w:cs="Arial"/>
          <w:sz w:val="22"/>
          <w:szCs w:val="22"/>
        </w:rPr>
        <w:t>Report</w:t>
      </w:r>
      <w:r w:rsidR="008E16EA" w:rsidRPr="00EF2B96">
        <w:rPr>
          <w:rFonts w:ascii="Arial" w:hAnsi="Arial" w:cs="Arial"/>
          <w:sz w:val="22"/>
          <w:szCs w:val="22"/>
        </w:rPr>
        <w:t>.</w:t>
      </w:r>
      <w:r w:rsidR="00EF2B96" w:rsidRPr="00EF2B96">
        <w:rPr>
          <w:rFonts w:ascii="Arial" w:hAnsi="Arial" w:cs="Arial"/>
          <w:sz w:val="22"/>
          <w:szCs w:val="22"/>
        </w:rPr>
        <w:t xml:space="preserve">  The applicable report</w:t>
      </w:r>
      <w:r w:rsidR="00914A47">
        <w:rPr>
          <w:rFonts w:ascii="Arial" w:hAnsi="Arial" w:cs="Arial"/>
          <w:sz w:val="22"/>
          <w:szCs w:val="22"/>
        </w:rPr>
        <w:t>ing</w:t>
      </w:r>
      <w:r w:rsidR="00EF2B96" w:rsidRPr="00EF2B96">
        <w:rPr>
          <w:rFonts w:ascii="Arial" w:hAnsi="Arial" w:cs="Arial"/>
          <w:sz w:val="22"/>
          <w:szCs w:val="22"/>
        </w:rPr>
        <w:t xml:space="preserve"> period for this annual report includes </w:t>
      </w:r>
      <w:r w:rsidR="00A74DB8">
        <w:rPr>
          <w:rFonts w:ascii="Arial" w:hAnsi="Arial" w:cs="Arial"/>
          <w:sz w:val="22"/>
          <w:szCs w:val="22"/>
        </w:rPr>
        <w:t>January</w:t>
      </w:r>
      <w:r w:rsidR="00EF2B96" w:rsidRPr="00EF2B96">
        <w:rPr>
          <w:rFonts w:ascii="Arial" w:hAnsi="Arial" w:cs="Arial"/>
          <w:sz w:val="22"/>
          <w:szCs w:val="22"/>
        </w:rPr>
        <w:t xml:space="preserve"> 1, 201</w:t>
      </w:r>
      <w:r w:rsidR="008A3793">
        <w:rPr>
          <w:rFonts w:ascii="Arial" w:hAnsi="Arial" w:cs="Arial"/>
          <w:sz w:val="22"/>
          <w:szCs w:val="22"/>
        </w:rPr>
        <w:t>6</w:t>
      </w:r>
      <w:r w:rsidR="00EF2B96" w:rsidRPr="00EF2B96">
        <w:rPr>
          <w:rFonts w:ascii="Arial" w:hAnsi="Arial" w:cs="Arial"/>
          <w:sz w:val="22"/>
          <w:szCs w:val="22"/>
        </w:rPr>
        <w:t>, through December 31, 201</w:t>
      </w:r>
      <w:r w:rsidR="008A3793">
        <w:rPr>
          <w:rFonts w:ascii="Arial" w:hAnsi="Arial" w:cs="Arial"/>
          <w:sz w:val="22"/>
          <w:szCs w:val="22"/>
        </w:rPr>
        <w:t>6</w:t>
      </w:r>
      <w:r w:rsidR="00D558B3">
        <w:rPr>
          <w:rFonts w:ascii="Arial" w:hAnsi="Arial" w:cs="Arial"/>
          <w:sz w:val="22"/>
          <w:szCs w:val="22"/>
        </w:rPr>
        <w:t xml:space="preserve"> </w:t>
      </w:r>
      <w:r w:rsidR="00EF2B96" w:rsidRPr="00EF2B96">
        <w:rPr>
          <w:rFonts w:ascii="Arial" w:hAnsi="Arial" w:cs="Arial"/>
          <w:sz w:val="22"/>
          <w:szCs w:val="22"/>
        </w:rPr>
        <w:t>(per Partial Settlement paragraph 23)</w:t>
      </w:r>
      <w:r w:rsidR="00EF2B96">
        <w:rPr>
          <w:rFonts w:ascii="Arial" w:hAnsi="Arial" w:cs="Arial"/>
          <w:sz w:val="22"/>
          <w:szCs w:val="22"/>
        </w:rPr>
        <w:t>.</w:t>
      </w:r>
    </w:p>
    <w:p w14:paraId="27EC0227" w14:textId="77777777" w:rsidR="002D0580" w:rsidRDefault="002D0580" w:rsidP="002D0580">
      <w:pPr>
        <w:pStyle w:val="footnoteblock"/>
        <w:spacing w:before="0" w:line="240" w:lineRule="auto"/>
        <w:rPr>
          <w:rFonts w:ascii="Arial" w:hAnsi="Arial" w:cs="Arial"/>
          <w:szCs w:val="22"/>
        </w:rPr>
      </w:pPr>
    </w:p>
    <w:p w14:paraId="27EC0228" w14:textId="77777777" w:rsidR="00EF2B96" w:rsidRDefault="008E6918" w:rsidP="00EF2B96">
      <w:pPr>
        <w:pStyle w:val="footnoteblock"/>
        <w:spacing w:before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report also presents t</w:t>
      </w:r>
      <w:r w:rsidR="009E31B2">
        <w:rPr>
          <w:rFonts w:ascii="Arial" w:hAnsi="Arial" w:cs="Arial"/>
          <w:szCs w:val="22"/>
        </w:rPr>
        <w:t xml:space="preserve">he </w:t>
      </w:r>
      <w:r w:rsidR="00EF2B96" w:rsidRPr="00EF2B96">
        <w:rPr>
          <w:rFonts w:ascii="Arial" w:hAnsi="Arial" w:cs="Arial"/>
          <w:szCs w:val="22"/>
        </w:rPr>
        <w:t>results</w:t>
      </w:r>
      <w:r w:rsidR="00FC1163">
        <w:rPr>
          <w:rFonts w:ascii="Arial" w:hAnsi="Arial" w:cs="Arial"/>
          <w:szCs w:val="22"/>
        </w:rPr>
        <w:t>,</w:t>
      </w:r>
      <w:r w:rsidR="00BD0F5B">
        <w:rPr>
          <w:rFonts w:ascii="Arial" w:hAnsi="Arial" w:cs="Arial"/>
          <w:szCs w:val="22"/>
        </w:rPr>
        <w:t xml:space="preserve"> as of December 31, 201</w:t>
      </w:r>
      <w:r w:rsidR="008A3793">
        <w:rPr>
          <w:rFonts w:ascii="Arial" w:hAnsi="Arial" w:cs="Arial"/>
          <w:szCs w:val="22"/>
        </w:rPr>
        <w:t>6</w:t>
      </w:r>
      <w:r w:rsidR="00FC1163">
        <w:rPr>
          <w:rFonts w:ascii="Arial" w:hAnsi="Arial" w:cs="Arial"/>
          <w:szCs w:val="22"/>
        </w:rPr>
        <w:t>,</w:t>
      </w:r>
      <w:r w:rsidR="00EF2B96" w:rsidRPr="00EF2B96">
        <w:rPr>
          <w:rFonts w:ascii="Arial" w:hAnsi="Arial" w:cs="Arial"/>
          <w:szCs w:val="22"/>
        </w:rPr>
        <w:t xml:space="preserve"> of the on-going zero </w:t>
      </w:r>
      <w:r w:rsidR="0022764F">
        <w:rPr>
          <w:rFonts w:ascii="Arial" w:hAnsi="Arial" w:cs="Arial"/>
          <w:szCs w:val="22"/>
        </w:rPr>
        <w:t>c</w:t>
      </w:r>
      <w:r w:rsidR="00EF2B96" w:rsidRPr="00EF2B96">
        <w:rPr>
          <w:rFonts w:ascii="Arial" w:hAnsi="Arial" w:cs="Arial"/>
          <w:szCs w:val="22"/>
        </w:rPr>
        <w:t>onsumption 180-day customer notification</w:t>
      </w:r>
      <w:r w:rsidR="0022764F">
        <w:rPr>
          <w:rFonts w:ascii="Arial" w:hAnsi="Arial" w:cs="Arial"/>
          <w:szCs w:val="22"/>
        </w:rPr>
        <w:t xml:space="preserve"> process </w:t>
      </w:r>
      <w:r w:rsidR="0022764F" w:rsidRPr="00EF2B96">
        <w:rPr>
          <w:rFonts w:ascii="Arial" w:hAnsi="Arial" w:cs="Arial"/>
          <w:szCs w:val="22"/>
        </w:rPr>
        <w:t>that was launched on June 1, 201</w:t>
      </w:r>
      <w:r w:rsidR="0022764F">
        <w:rPr>
          <w:rFonts w:ascii="Arial" w:hAnsi="Arial" w:cs="Arial"/>
          <w:szCs w:val="22"/>
        </w:rPr>
        <w:t>3</w:t>
      </w:r>
      <w:r w:rsidR="0022764F" w:rsidRPr="00EF2B96">
        <w:rPr>
          <w:rFonts w:ascii="Arial" w:hAnsi="Arial" w:cs="Arial"/>
          <w:szCs w:val="22"/>
        </w:rPr>
        <w:t xml:space="preserve">, (per Partial Settlement paragraph 18) </w:t>
      </w:r>
      <w:r w:rsidR="0022764F">
        <w:rPr>
          <w:rFonts w:ascii="Arial" w:hAnsi="Arial" w:cs="Arial"/>
          <w:szCs w:val="22"/>
        </w:rPr>
        <w:t>and the associated investigation</w:t>
      </w:r>
      <w:r w:rsidR="00EF2B96" w:rsidRPr="00EF2B96">
        <w:rPr>
          <w:rFonts w:ascii="Arial" w:hAnsi="Arial" w:cs="Arial"/>
          <w:szCs w:val="22"/>
        </w:rPr>
        <w:t xml:space="preserve"> process </w:t>
      </w:r>
      <w:r w:rsidR="0022764F">
        <w:rPr>
          <w:rFonts w:ascii="Arial" w:hAnsi="Arial" w:cs="Arial"/>
          <w:szCs w:val="22"/>
        </w:rPr>
        <w:t>that PSE initiated</w:t>
      </w:r>
      <w:r w:rsidR="00AB0E24">
        <w:rPr>
          <w:rFonts w:ascii="Arial" w:hAnsi="Arial" w:cs="Arial"/>
          <w:szCs w:val="22"/>
        </w:rPr>
        <w:t xml:space="preserve"> in 2016</w:t>
      </w:r>
      <w:r w:rsidR="009E6315">
        <w:rPr>
          <w:rFonts w:ascii="Arial" w:hAnsi="Arial" w:cs="Arial"/>
          <w:szCs w:val="22"/>
        </w:rPr>
        <w:t>.</w:t>
      </w:r>
    </w:p>
    <w:p w14:paraId="27EC0229" w14:textId="77777777" w:rsidR="00A74DB8" w:rsidRPr="00EF2B96" w:rsidRDefault="00A74DB8" w:rsidP="00EF2B96">
      <w:pPr>
        <w:pStyle w:val="footnoteblock"/>
        <w:spacing w:before="0" w:line="240" w:lineRule="auto"/>
        <w:rPr>
          <w:rFonts w:ascii="Arial" w:hAnsi="Arial" w:cs="Arial"/>
          <w:szCs w:val="22"/>
        </w:rPr>
      </w:pPr>
    </w:p>
    <w:p w14:paraId="27EC022A" w14:textId="77777777" w:rsidR="008E16EA" w:rsidRPr="00EF2B96" w:rsidRDefault="008E16EA" w:rsidP="0023302F">
      <w:pPr>
        <w:pStyle w:val="footnoteblock"/>
        <w:spacing w:before="0" w:line="240" w:lineRule="auto"/>
        <w:rPr>
          <w:rFonts w:ascii="Arial" w:hAnsi="Arial" w:cs="Arial"/>
          <w:szCs w:val="22"/>
        </w:rPr>
      </w:pPr>
      <w:r w:rsidRPr="00EF2B96">
        <w:rPr>
          <w:rFonts w:ascii="Arial" w:hAnsi="Arial" w:cs="Arial"/>
          <w:szCs w:val="22"/>
        </w:rPr>
        <w:t>Please contact Mei Cass at (425) 462-3800 for additional information about this filing.  If you have any other questions, please contact me at (425) 4</w:t>
      </w:r>
      <w:r w:rsidR="00B3514F" w:rsidRPr="00EF2B96">
        <w:rPr>
          <w:rFonts w:ascii="Arial" w:hAnsi="Arial" w:cs="Arial"/>
          <w:szCs w:val="22"/>
        </w:rPr>
        <w:t>56</w:t>
      </w:r>
      <w:r w:rsidRPr="00EF2B96">
        <w:rPr>
          <w:rFonts w:ascii="Arial" w:hAnsi="Arial" w:cs="Arial"/>
          <w:szCs w:val="22"/>
        </w:rPr>
        <w:t>-</w:t>
      </w:r>
      <w:r w:rsidR="00B3514F" w:rsidRPr="00EF2B96">
        <w:rPr>
          <w:rFonts w:ascii="Arial" w:hAnsi="Arial" w:cs="Arial"/>
          <w:szCs w:val="22"/>
        </w:rPr>
        <w:t>2110</w:t>
      </w:r>
      <w:r w:rsidRPr="00EF2B96">
        <w:rPr>
          <w:rFonts w:ascii="Arial" w:hAnsi="Arial" w:cs="Arial"/>
          <w:szCs w:val="22"/>
        </w:rPr>
        <w:t>.</w:t>
      </w:r>
    </w:p>
    <w:p w14:paraId="27EC022B" w14:textId="77777777" w:rsidR="008E16EA" w:rsidRPr="00EF2B96" w:rsidRDefault="008E16EA" w:rsidP="0023231E">
      <w:pPr>
        <w:pStyle w:val="righthalf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Sincerely,</w:t>
      </w:r>
    </w:p>
    <w:p w14:paraId="27EC022C" w14:textId="77777777"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14:paraId="27EC022D" w14:textId="77777777" w:rsidR="00980B13" w:rsidRPr="00EF2B96" w:rsidRDefault="00980B13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14:paraId="27EC022E" w14:textId="77777777"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14:paraId="27EC022F" w14:textId="77777777"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14:paraId="27EC0230" w14:textId="77777777" w:rsidR="008E16EA" w:rsidRPr="00EF2B96" w:rsidRDefault="00B3514F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Ken Johnson</w:t>
      </w:r>
      <w:r w:rsidR="008E16EA" w:rsidRPr="00EF2B96">
        <w:rPr>
          <w:rFonts w:ascii="Arial" w:hAnsi="Arial" w:cs="Arial"/>
          <w:sz w:val="22"/>
          <w:szCs w:val="22"/>
        </w:rPr>
        <w:t xml:space="preserve"> </w:t>
      </w:r>
    </w:p>
    <w:p w14:paraId="27EC0231" w14:textId="77777777" w:rsidR="008E16EA" w:rsidRPr="00EF2B96" w:rsidRDefault="008E16EA" w:rsidP="008F5569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Director, State Regulatory Affairs</w:t>
      </w:r>
    </w:p>
    <w:p w14:paraId="27EC0232" w14:textId="77777777" w:rsidR="008E16EA" w:rsidRPr="00EF2B96" w:rsidRDefault="008E16EA" w:rsidP="008F5569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14:paraId="27EC0233" w14:textId="77777777" w:rsidR="00C932AF" w:rsidRDefault="00C932AF" w:rsidP="0023302F">
      <w:pPr>
        <w:pStyle w:val="plain"/>
        <w:rPr>
          <w:rFonts w:ascii="Arial" w:hAnsi="Arial" w:cs="Arial"/>
          <w:sz w:val="22"/>
          <w:szCs w:val="22"/>
        </w:rPr>
      </w:pPr>
    </w:p>
    <w:p w14:paraId="27EC0234" w14:textId="77777777" w:rsidR="008E16EA" w:rsidRPr="00EF2B96" w:rsidRDefault="008E16EA" w:rsidP="0023302F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Enclosure</w:t>
      </w:r>
    </w:p>
    <w:p w14:paraId="27EC0235" w14:textId="77777777" w:rsidR="003C610A" w:rsidRPr="00EF2B96" w:rsidRDefault="003C610A" w:rsidP="0023302F">
      <w:pPr>
        <w:pStyle w:val="plain"/>
        <w:rPr>
          <w:rFonts w:ascii="Arial" w:hAnsi="Arial" w:cs="Arial"/>
          <w:sz w:val="22"/>
          <w:szCs w:val="22"/>
        </w:rPr>
      </w:pPr>
    </w:p>
    <w:p w14:paraId="27EC0236" w14:textId="77777777" w:rsidR="003C610A" w:rsidRPr="00EF2B96" w:rsidRDefault="003C610A" w:rsidP="008A3793">
      <w:pPr>
        <w:pStyle w:val="footnoteblock"/>
        <w:spacing w:before="0" w:line="240" w:lineRule="auto"/>
        <w:ind w:left="720"/>
        <w:rPr>
          <w:rFonts w:ascii="Arial" w:hAnsi="Arial" w:cs="Arial"/>
          <w:szCs w:val="22"/>
        </w:rPr>
      </w:pPr>
    </w:p>
    <w:sectPr w:rsidR="003C610A" w:rsidRPr="00EF2B96" w:rsidSect="008A3793">
      <w:pgSz w:w="12240" w:h="15840" w:code="1"/>
      <w:pgMar w:top="1152" w:right="1152" w:bottom="1152" w:left="1152" w:header="1440" w:footer="1152" w:gutter="0"/>
      <w:paperSrc w:first="7" w:other="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C023B" w14:textId="77777777" w:rsidR="005F5D88" w:rsidRDefault="005F5D88">
      <w:r>
        <w:separator/>
      </w:r>
    </w:p>
  </w:endnote>
  <w:endnote w:type="continuationSeparator" w:id="0">
    <w:p w14:paraId="27EC023C" w14:textId="77777777" w:rsidR="005F5D88" w:rsidRDefault="005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0239" w14:textId="77777777" w:rsidR="005F5D88" w:rsidRDefault="005F5D88">
      <w:r>
        <w:separator/>
      </w:r>
    </w:p>
  </w:footnote>
  <w:footnote w:type="continuationSeparator" w:id="0">
    <w:p w14:paraId="27EC023A" w14:textId="77777777" w:rsidR="005F5D88" w:rsidRDefault="005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7E35D8B"/>
    <w:multiLevelType w:val="hybridMultilevel"/>
    <w:tmpl w:val="AC048F74"/>
    <w:lvl w:ilvl="0" w:tplc="4FA0FBCC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CA4"/>
    <w:multiLevelType w:val="hybridMultilevel"/>
    <w:tmpl w:val="8F96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0A7732"/>
    <w:multiLevelType w:val="hybridMultilevel"/>
    <w:tmpl w:val="9B20CB92"/>
    <w:lvl w:ilvl="0" w:tplc="3176E5C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312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rawingGridHorizontalSpacing w:val="13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RCHIVE$" w:val="w:compa"/>
    <w:docVar w:name="wwdiAUTHOR$" w:val="w:docVa"/>
    <w:docVar w:name="wwdiDOCTYPE$" w:val="œapplication/vnd.openxmlformats-officedocument.wordprocessingml.webSettings+xml"/>
    <w:docVar w:name="wwdiENCRYPT$" w:val="???????"/>
    <w:docVar w:name="wwdiFILECAT$" w:val="http://schemas.openxmlformats.org/officeDocument/2006/relationships/endnotesslate~WRF{38093AB4-3715-4458-B3EA-7ED959BB07C5}.tmp07C5%7d.tmp"/>
    <w:docVar w:name="wwdiINDEXTEXT$" w:val="???????È???Œ? ??????"/>
    <w:docVar w:name="wwdiREF$" w:val="œapplication/vnd.openxmlformats-officedocument.wordprocessingml.webSettings+xml"/>
    <w:docVar w:name="wwdiREFNAME1$" w:val="???n??2?TOC 5&amp;????&amp;?????ð?ð????????????????&amp;ðð???????????????????????d???????$%ÿ?}?á?½?M?Y?¢?Æ?Fÿ€€ÿ?á?}"/>
    <w:docVar w:name="wwdiREFNAME2$" w:val="???n??2?TOC 5&amp;????&amp;?????ð?ð????????????????&amp;ðð???????????????????????d???????$%ÿ?}?á?½?M?Y?¢?Æ?Fÿ€€ÿ?á?}"/>
    <w:docVar w:name="wwdiSTARTTIME$" w:val="???????È???Œ? ??????"/>
    <w:docVar w:name="wwdiTITLE$" w:val="??·`??Table Normal?????l?????•???????????????'''?d???????$%ÿ?}?á?½?M?Y?¢?Æ?Fÿ€€ÿ?á?}k??d???????"/>
    <w:docVar w:name="wwdiTYPIST$" w:val="w:printColBlac"/>
    <w:docVar w:name="wwdiVERSION$" w:val="&lt;"/>
  </w:docVars>
  <w:rsids>
    <w:rsidRoot w:val="0023302F"/>
    <w:rsid w:val="000067BE"/>
    <w:rsid w:val="0001713D"/>
    <w:rsid w:val="00021FE9"/>
    <w:rsid w:val="00025732"/>
    <w:rsid w:val="00054E30"/>
    <w:rsid w:val="000668A1"/>
    <w:rsid w:val="00082BFC"/>
    <w:rsid w:val="00083A3D"/>
    <w:rsid w:val="000846DD"/>
    <w:rsid w:val="000955EF"/>
    <w:rsid w:val="000A10E6"/>
    <w:rsid w:val="000C30E8"/>
    <w:rsid w:val="000E25FD"/>
    <w:rsid w:val="000E2F12"/>
    <w:rsid w:val="000E36D6"/>
    <w:rsid w:val="000E4AC8"/>
    <w:rsid w:val="000F57D6"/>
    <w:rsid w:val="000F6A54"/>
    <w:rsid w:val="00106D48"/>
    <w:rsid w:val="00107505"/>
    <w:rsid w:val="00117E6E"/>
    <w:rsid w:val="00123AE1"/>
    <w:rsid w:val="00124831"/>
    <w:rsid w:val="00146317"/>
    <w:rsid w:val="00156417"/>
    <w:rsid w:val="001638CC"/>
    <w:rsid w:val="00171981"/>
    <w:rsid w:val="00180E76"/>
    <w:rsid w:val="001A095F"/>
    <w:rsid w:val="001A0CB1"/>
    <w:rsid w:val="001A4D93"/>
    <w:rsid w:val="001A688A"/>
    <w:rsid w:val="001C66D8"/>
    <w:rsid w:val="001C794B"/>
    <w:rsid w:val="001D6C92"/>
    <w:rsid w:val="001D725E"/>
    <w:rsid w:val="001E6179"/>
    <w:rsid w:val="001F27B2"/>
    <w:rsid w:val="001F72DF"/>
    <w:rsid w:val="002017BC"/>
    <w:rsid w:val="00207C81"/>
    <w:rsid w:val="002258B0"/>
    <w:rsid w:val="0022764F"/>
    <w:rsid w:val="0023231E"/>
    <w:rsid w:val="00232FED"/>
    <w:rsid w:val="0023302F"/>
    <w:rsid w:val="00241E03"/>
    <w:rsid w:val="00242841"/>
    <w:rsid w:val="00242BFC"/>
    <w:rsid w:val="002563F1"/>
    <w:rsid w:val="00261894"/>
    <w:rsid w:val="002639AE"/>
    <w:rsid w:val="00264514"/>
    <w:rsid w:val="00277AC6"/>
    <w:rsid w:val="002B2899"/>
    <w:rsid w:val="002D0580"/>
    <w:rsid w:val="002D538E"/>
    <w:rsid w:val="002E2374"/>
    <w:rsid w:val="002E44F9"/>
    <w:rsid w:val="002E5C22"/>
    <w:rsid w:val="002F0734"/>
    <w:rsid w:val="00307781"/>
    <w:rsid w:val="0031500A"/>
    <w:rsid w:val="00323B51"/>
    <w:rsid w:val="00326C01"/>
    <w:rsid w:val="00327C22"/>
    <w:rsid w:val="0033121F"/>
    <w:rsid w:val="0033179B"/>
    <w:rsid w:val="003336FE"/>
    <w:rsid w:val="0035438A"/>
    <w:rsid w:val="00362FCD"/>
    <w:rsid w:val="00370D67"/>
    <w:rsid w:val="00373FDD"/>
    <w:rsid w:val="00387D45"/>
    <w:rsid w:val="00390670"/>
    <w:rsid w:val="00390C42"/>
    <w:rsid w:val="003C13A8"/>
    <w:rsid w:val="003C610A"/>
    <w:rsid w:val="003D5DC7"/>
    <w:rsid w:val="003E4490"/>
    <w:rsid w:val="003E748B"/>
    <w:rsid w:val="003F25A0"/>
    <w:rsid w:val="00407D5F"/>
    <w:rsid w:val="00414BD0"/>
    <w:rsid w:val="00415AEF"/>
    <w:rsid w:val="00420C93"/>
    <w:rsid w:val="0042138C"/>
    <w:rsid w:val="004244D9"/>
    <w:rsid w:val="00424B9E"/>
    <w:rsid w:val="00427C49"/>
    <w:rsid w:val="00441403"/>
    <w:rsid w:val="0044146A"/>
    <w:rsid w:val="00471BF9"/>
    <w:rsid w:val="004840F4"/>
    <w:rsid w:val="00492ACF"/>
    <w:rsid w:val="004A2CAA"/>
    <w:rsid w:val="004A64D0"/>
    <w:rsid w:val="004B24EF"/>
    <w:rsid w:val="004C18E2"/>
    <w:rsid w:val="004C2471"/>
    <w:rsid w:val="004C7C82"/>
    <w:rsid w:val="004D0982"/>
    <w:rsid w:val="004E5144"/>
    <w:rsid w:val="004F436C"/>
    <w:rsid w:val="0050426B"/>
    <w:rsid w:val="005042D4"/>
    <w:rsid w:val="005046A9"/>
    <w:rsid w:val="0050621D"/>
    <w:rsid w:val="005233AB"/>
    <w:rsid w:val="00523AC4"/>
    <w:rsid w:val="00553301"/>
    <w:rsid w:val="005602AD"/>
    <w:rsid w:val="005644A3"/>
    <w:rsid w:val="00564931"/>
    <w:rsid w:val="00571E2C"/>
    <w:rsid w:val="0057416E"/>
    <w:rsid w:val="00576C44"/>
    <w:rsid w:val="005A7832"/>
    <w:rsid w:val="005B04BE"/>
    <w:rsid w:val="005B06D8"/>
    <w:rsid w:val="005B5E92"/>
    <w:rsid w:val="005D3FB9"/>
    <w:rsid w:val="005F5D88"/>
    <w:rsid w:val="00601129"/>
    <w:rsid w:val="006060C7"/>
    <w:rsid w:val="006210D2"/>
    <w:rsid w:val="00626AA6"/>
    <w:rsid w:val="00640452"/>
    <w:rsid w:val="006426F3"/>
    <w:rsid w:val="00650E2C"/>
    <w:rsid w:val="00656526"/>
    <w:rsid w:val="00670BC9"/>
    <w:rsid w:val="006728FB"/>
    <w:rsid w:val="006A2BEE"/>
    <w:rsid w:val="006B41E3"/>
    <w:rsid w:val="006D484E"/>
    <w:rsid w:val="006F7B01"/>
    <w:rsid w:val="007069D5"/>
    <w:rsid w:val="00720E99"/>
    <w:rsid w:val="00726902"/>
    <w:rsid w:val="0073068E"/>
    <w:rsid w:val="00731E2D"/>
    <w:rsid w:val="00737394"/>
    <w:rsid w:val="007428BE"/>
    <w:rsid w:val="00744576"/>
    <w:rsid w:val="00747A12"/>
    <w:rsid w:val="0075533F"/>
    <w:rsid w:val="007610EC"/>
    <w:rsid w:val="00763410"/>
    <w:rsid w:val="00770927"/>
    <w:rsid w:val="00773201"/>
    <w:rsid w:val="00773D5F"/>
    <w:rsid w:val="00777390"/>
    <w:rsid w:val="00780FD1"/>
    <w:rsid w:val="00790716"/>
    <w:rsid w:val="00795992"/>
    <w:rsid w:val="00796C46"/>
    <w:rsid w:val="007B61EE"/>
    <w:rsid w:val="007C1E2C"/>
    <w:rsid w:val="007E1885"/>
    <w:rsid w:val="007F0F2E"/>
    <w:rsid w:val="008020CF"/>
    <w:rsid w:val="008215B5"/>
    <w:rsid w:val="008240D9"/>
    <w:rsid w:val="00827B52"/>
    <w:rsid w:val="008367D6"/>
    <w:rsid w:val="00843B24"/>
    <w:rsid w:val="00851FA9"/>
    <w:rsid w:val="00855874"/>
    <w:rsid w:val="00855ED0"/>
    <w:rsid w:val="00860C79"/>
    <w:rsid w:val="00885E62"/>
    <w:rsid w:val="00893DB6"/>
    <w:rsid w:val="008A3417"/>
    <w:rsid w:val="008A3793"/>
    <w:rsid w:val="008B0DD6"/>
    <w:rsid w:val="008B62ED"/>
    <w:rsid w:val="008B7CAB"/>
    <w:rsid w:val="008D2EEF"/>
    <w:rsid w:val="008E16EA"/>
    <w:rsid w:val="008E6918"/>
    <w:rsid w:val="008E6A9C"/>
    <w:rsid w:val="008F0974"/>
    <w:rsid w:val="008F2CFD"/>
    <w:rsid w:val="008F5569"/>
    <w:rsid w:val="009003CD"/>
    <w:rsid w:val="00907643"/>
    <w:rsid w:val="00910615"/>
    <w:rsid w:val="00911043"/>
    <w:rsid w:val="00914A47"/>
    <w:rsid w:val="00931F5F"/>
    <w:rsid w:val="00974E59"/>
    <w:rsid w:val="00980B13"/>
    <w:rsid w:val="009846AD"/>
    <w:rsid w:val="0099790B"/>
    <w:rsid w:val="009C1BAE"/>
    <w:rsid w:val="009C5854"/>
    <w:rsid w:val="009C7F52"/>
    <w:rsid w:val="009D30D1"/>
    <w:rsid w:val="009D6B53"/>
    <w:rsid w:val="009E31B2"/>
    <w:rsid w:val="009E37E7"/>
    <w:rsid w:val="009E6315"/>
    <w:rsid w:val="009F1EAF"/>
    <w:rsid w:val="009F2DFF"/>
    <w:rsid w:val="00A0386B"/>
    <w:rsid w:val="00A04733"/>
    <w:rsid w:val="00A17C97"/>
    <w:rsid w:val="00A3677E"/>
    <w:rsid w:val="00A37D0D"/>
    <w:rsid w:val="00A40638"/>
    <w:rsid w:val="00A41C86"/>
    <w:rsid w:val="00A43F18"/>
    <w:rsid w:val="00A571CC"/>
    <w:rsid w:val="00A74DB8"/>
    <w:rsid w:val="00A81052"/>
    <w:rsid w:val="00A82BF2"/>
    <w:rsid w:val="00A90C11"/>
    <w:rsid w:val="00A96271"/>
    <w:rsid w:val="00AA0CDE"/>
    <w:rsid w:val="00AA3859"/>
    <w:rsid w:val="00AA4724"/>
    <w:rsid w:val="00AB0E24"/>
    <w:rsid w:val="00AB3F01"/>
    <w:rsid w:val="00AB4532"/>
    <w:rsid w:val="00AC515B"/>
    <w:rsid w:val="00AD5003"/>
    <w:rsid w:val="00B05A5F"/>
    <w:rsid w:val="00B11CA3"/>
    <w:rsid w:val="00B16D74"/>
    <w:rsid w:val="00B17A14"/>
    <w:rsid w:val="00B26914"/>
    <w:rsid w:val="00B32502"/>
    <w:rsid w:val="00B3514F"/>
    <w:rsid w:val="00B50DEF"/>
    <w:rsid w:val="00B533B3"/>
    <w:rsid w:val="00B63D48"/>
    <w:rsid w:val="00B64032"/>
    <w:rsid w:val="00B707EC"/>
    <w:rsid w:val="00B71437"/>
    <w:rsid w:val="00B80B6B"/>
    <w:rsid w:val="00B81388"/>
    <w:rsid w:val="00B92540"/>
    <w:rsid w:val="00B9421A"/>
    <w:rsid w:val="00B9470B"/>
    <w:rsid w:val="00BA16DA"/>
    <w:rsid w:val="00BA4EA7"/>
    <w:rsid w:val="00BA6E37"/>
    <w:rsid w:val="00BA7310"/>
    <w:rsid w:val="00BB16FA"/>
    <w:rsid w:val="00BC543B"/>
    <w:rsid w:val="00BC6BE9"/>
    <w:rsid w:val="00BC7C8B"/>
    <w:rsid w:val="00BD0F5B"/>
    <w:rsid w:val="00BE1CB5"/>
    <w:rsid w:val="00BE2BCB"/>
    <w:rsid w:val="00BE5F53"/>
    <w:rsid w:val="00BE6450"/>
    <w:rsid w:val="00C07055"/>
    <w:rsid w:val="00C21444"/>
    <w:rsid w:val="00C27E06"/>
    <w:rsid w:val="00C4146C"/>
    <w:rsid w:val="00C42545"/>
    <w:rsid w:val="00C579D8"/>
    <w:rsid w:val="00C72341"/>
    <w:rsid w:val="00C7257F"/>
    <w:rsid w:val="00C74299"/>
    <w:rsid w:val="00C81571"/>
    <w:rsid w:val="00C932AF"/>
    <w:rsid w:val="00C9448B"/>
    <w:rsid w:val="00CB1C89"/>
    <w:rsid w:val="00CB77F2"/>
    <w:rsid w:val="00CC4486"/>
    <w:rsid w:val="00CD04AF"/>
    <w:rsid w:val="00CD06DF"/>
    <w:rsid w:val="00CD4093"/>
    <w:rsid w:val="00CE0BDA"/>
    <w:rsid w:val="00D072DE"/>
    <w:rsid w:val="00D159B9"/>
    <w:rsid w:val="00D17C72"/>
    <w:rsid w:val="00D407F4"/>
    <w:rsid w:val="00D4095D"/>
    <w:rsid w:val="00D53637"/>
    <w:rsid w:val="00D558B3"/>
    <w:rsid w:val="00D57E18"/>
    <w:rsid w:val="00D612C8"/>
    <w:rsid w:val="00D62AD8"/>
    <w:rsid w:val="00D63595"/>
    <w:rsid w:val="00D74DAA"/>
    <w:rsid w:val="00D90FAB"/>
    <w:rsid w:val="00DA76A4"/>
    <w:rsid w:val="00DE2BFD"/>
    <w:rsid w:val="00DF4B6F"/>
    <w:rsid w:val="00DF5597"/>
    <w:rsid w:val="00E01CDD"/>
    <w:rsid w:val="00E03756"/>
    <w:rsid w:val="00E04090"/>
    <w:rsid w:val="00E12731"/>
    <w:rsid w:val="00E20946"/>
    <w:rsid w:val="00E21AF2"/>
    <w:rsid w:val="00E25BE3"/>
    <w:rsid w:val="00E26EBD"/>
    <w:rsid w:val="00E30F95"/>
    <w:rsid w:val="00E552C9"/>
    <w:rsid w:val="00E84570"/>
    <w:rsid w:val="00E8612D"/>
    <w:rsid w:val="00E9430D"/>
    <w:rsid w:val="00EB207E"/>
    <w:rsid w:val="00EB3CC9"/>
    <w:rsid w:val="00EB7866"/>
    <w:rsid w:val="00EC1750"/>
    <w:rsid w:val="00EC7B1D"/>
    <w:rsid w:val="00ED3AB3"/>
    <w:rsid w:val="00ED44E0"/>
    <w:rsid w:val="00ED5464"/>
    <w:rsid w:val="00EE08ED"/>
    <w:rsid w:val="00EF2B96"/>
    <w:rsid w:val="00EF62AB"/>
    <w:rsid w:val="00F11EF8"/>
    <w:rsid w:val="00F12599"/>
    <w:rsid w:val="00F263FD"/>
    <w:rsid w:val="00F368B7"/>
    <w:rsid w:val="00F40572"/>
    <w:rsid w:val="00F430EF"/>
    <w:rsid w:val="00F47525"/>
    <w:rsid w:val="00F50BDA"/>
    <w:rsid w:val="00F65FFB"/>
    <w:rsid w:val="00F730BF"/>
    <w:rsid w:val="00F77656"/>
    <w:rsid w:val="00F97AD0"/>
    <w:rsid w:val="00FA1F42"/>
    <w:rsid w:val="00FA7641"/>
    <w:rsid w:val="00FC1163"/>
    <w:rsid w:val="00FD1814"/>
    <w:rsid w:val="00FD2322"/>
    <w:rsid w:val="00FF16F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7EC0214"/>
  <w15:docId w15:val="{42E25732-DFFE-403B-AE63-86CF9324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51"/>
    <w:pPr>
      <w:spacing w:before="240" w:line="240" w:lineRule="atLeast"/>
      <w:ind w:firstLine="720"/>
    </w:pPr>
    <w:rPr>
      <w:rFonts w:ascii="Times New Roman" w:hAnsi="Times New Roman" w:cs="Times New Roman"/>
      <w:sz w:val="26"/>
    </w:rPr>
  </w:style>
  <w:style w:type="paragraph" w:styleId="Heading1">
    <w:name w:val="heading 1"/>
    <w:basedOn w:val="Heading2"/>
    <w:next w:val="Normal"/>
    <w:link w:val="Heading1Char"/>
    <w:qFormat/>
    <w:rsid w:val="00323B51"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link w:val="Heading2Char"/>
    <w:qFormat/>
    <w:rsid w:val="00323B51"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323B51"/>
    <w:pPr>
      <w:ind w:left="14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23B51"/>
    <w:pPr>
      <w:ind w:left="2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23B51"/>
    <w:pPr>
      <w:ind w:left="2880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323B51"/>
    <w:pPr>
      <w:ind w:left="3600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23B51"/>
    <w:pPr>
      <w:ind w:left="4320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23B51"/>
    <w:pPr>
      <w:ind w:left="5040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23B51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A76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A76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DA76A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DA76A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A76A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DA76A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DA76A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A76A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DA76A4"/>
    <w:rPr>
      <w:rFonts w:ascii="Cambria" w:hAnsi="Cambria" w:cs="Times New Roman"/>
      <w:sz w:val="22"/>
      <w:szCs w:val="22"/>
    </w:rPr>
  </w:style>
  <w:style w:type="paragraph" w:customStyle="1" w:styleId="single">
    <w:name w:val="single"/>
    <w:basedOn w:val="Normal"/>
    <w:rsid w:val="00323B51"/>
  </w:style>
  <w:style w:type="character" w:styleId="CommentReference">
    <w:name w:val="annotation reference"/>
    <w:basedOn w:val="DefaultParagraphFont"/>
    <w:semiHidden/>
    <w:rsid w:val="00323B51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semiHidden/>
    <w:rsid w:val="00323B51"/>
  </w:style>
  <w:style w:type="character" w:customStyle="1" w:styleId="CommentTextChar">
    <w:name w:val="Comment Text Char"/>
    <w:basedOn w:val="DefaultParagraphFont"/>
    <w:link w:val="CommentText"/>
    <w:semiHidden/>
    <w:locked/>
    <w:rsid w:val="00DA76A4"/>
    <w:rPr>
      <w:rFonts w:ascii="Times New Roman" w:hAnsi="Times New Roman" w:cs="Times New Roman"/>
    </w:rPr>
  </w:style>
  <w:style w:type="paragraph" w:styleId="FootnoteText">
    <w:name w:val="footnote text"/>
    <w:basedOn w:val="single"/>
    <w:link w:val="FootnoteTextChar"/>
    <w:uiPriority w:val="99"/>
    <w:rsid w:val="00323B51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76A4"/>
    <w:rPr>
      <w:rFonts w:ascii="Times New Roman" w:hAnsi="Times New Roman" w:cs="Times New Roman"/>
    </w:rPr>
  </w:style>
  <w:style w:type="paragraph" w:styleId="TOC7">
    <w:name w:val="toc 7"/>
    <w:basedOn w:val="TOC4"/>
    <w:semiHidden/>
    <w:rsid w:val="00323B51"/>
    <w:pPr>
      <w:ind w:left="5040"/>
    </w:pPr>
  </w:style>
  <w:style w:type="paragraph" w:styleId="TOC4">
    <w:name w:val="toc 4"/>
    <w:basedOn w:val="TOC3"/>
    <w:semiHidden/>
    <w:rsid w:val="00323B51"/>
    <w:pPr>
      <w:ind w:left="2880"/>
    </w:pPr>
  </w:style>
  <w:style w:type="paragraph" w:styleId="TOC3">
    <w:name w:val="toc 3"/>
    <w:basedOn w:val="TOC2"/>
    <w:semiHidden/>
    <w:rsid w:val="00323B51"/>
    <w:pPr>
      <w:ind w:left="2160"/>
    </w:pPr>
  </w:style>
  <w:style w:type="paragraph" w:styleId="TOC2">
    <w:name w:val="toc 2"/>
    <w:basedOn w:val="TOC1"/>
    <w:semiHidden/>
    <w:rsid w:val="00323B51"/>
    <w:pPr>
      <w:keepNext w:val="0"/>
      <w:ind w:left="1440"/>
    </w:pPr>
  </w:style>
  <w:style w:type="paragraph" w:styleId="TOC1">
    <w:name w:val="toc 1"/>
    <w:basedOn w:val="unjustifiedblock"/>
    <w:semiHidden/>
    <w:rsid w:val="00323B51"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  <w:rsid w:val="00323B51"/>
  </w:style>
  <w:style w:type="paragraph" w:customStyle="1" w:styleId="singleblock">
    <w:name w:val="single block"/>
    <w:basedOn w:val="single"/>
    <w:rsid w:val="00323B51"/>
    <w:pPr>
      <w:ind w:firstLine="0"/>
    </w:pPr>
  </w:style>
  <w:style w:type="paragraph" w:styleId="TOC6">
    <w:name w:val="toc 6"/>
    <w:basedOn w:val="TOC4"/>
    <w:semiHidden/>
    <w:rsid w:val="00323B51"/>
    <w:pPr>
      <w:ind w:left="4320"/>
    </w:pPr>
  </w:style>
  <w:style w:type="paragraph" w:styleId="TOC5">
    <w:name w:val="toc 5"/>
    <w:basedOn w:val="TOC4"/>
    <w:semiHidden/>
    <w:rsid w:val="00323B51"/>
    <w:pPr>
      <w:ind w:left="3600"/>
    </w:pPr>
  </w:style>
  <w:style w:type="paragraph" w:styleId="Footer">
    <w:name w:val="footer"/>
    <w:basedOn w:val="plain"/>
    <w:link w:val="FooterChar"/>
    <w:rsid w:val="00323B51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character" w:customStyle="1" w:styleId="FooterChar">
    <w:name w:val="Footer Char"/>
    <w:basedOn w:val="DefaultParagraphFont"/>
    <w:link w:val="Footer"/>
    <w:semiHidden/>
    <w:locked/>
    <w:rsid w:val="00DA76A4"/>
    <w:rPr>
      <w:rFonts w:ascii="Times New Roman" w:hAnsi="Times New Roman" w:cs="Times New Roman"/>
      <w:sz w:val="26"/>
    </w:rPr>
  </w:style>
  <w:style w:type="paragraph" w:customStyle="1" w:styleId="plain">
    <w:name w:val="plain"/>
    <w:basedOn w:val="unjustifiedblock"/>
    <w:rsid w:val="00323B51"/>
    <w:pPr>
      <w:spacing w:before="0"/>
    </w:pPr>
  </w:style>
  <w:style w:type="paragraph" w:styleId="Header">
    <w:name w:val="header"/>
    <w:basedOn w:val="plain"/>
    <w:link w:val="HeaderChar"/>
    <w:rsid w:val="00323B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A76A4"/>
    <w:rPr>
      <w:rFonts w:ascii="Times New Roman" w:hAnsi="Times New Roman" w:cs="Times New Roman"/>
      <w:sz w:val="26"/>
    </w:rPr>
  </w:style>
  <w:style w:type="character" w:styleId="FootnoteReference">
    <w:name w:val="footnote reference"/>
    <w:basedOn w:val="DefaultParagraphFont"/>
    <w:uiPriority w:val="99"/>
    <w:semiHidden/>
    <w:rsid w:val="00323B51"/>
    <w:rPr>
      <w:rFonts w:cs="Times New Roman"/>
      <w:position w:val="6"/>
      <w:sz w:val="16"/>
    </w:rPr>
  </w:style>
  <w:style w:type="paragraph" w:styleId="NormalIndent">
    <w:name w:val="Normal Indent"/>
    <w:basedOn w:val="singleblock"/>
    <w:rsid w:val="00323B51"/>
    <w:pPr>
      <w:ind w:left="1440" w:right="720"/>
    </w:pPr>
  </w:style>
  <w:style w:type="paragraph" w:customStyle="1" w:styleId="GilbertAssoc1990">
    <w:name w:val="©Gilbert&amp;Assoc. 1990"/>
    <w:basedOn w:val="Normal"/>
    <w:rsid w:val="00323B51"/>
  </w:style>
  <w:style w:type="paragraph" w:customStyle="1" w:styleId="normalblock">
    <w:name w:val="normal block"/>
    <w:basedOn w:val="Normal"/>
    <w:rsid w:val="00323B51"/>
    <w:pPr>
      <w:ind w:firstLine="0"/>
    </w:pPr>
  </w:style>
  <w:style w:type="paragraph" w:customStyle="1" w:styleId="bulletitem">
    <w:name w:val="bullet item"/>
    <w:basedOn w:val="single"/>
    <w:rsid w:val="00323B51"/>
    <w:pPr>
      <w:keepLines/>
      <w:ind w:left="720" w:right="360" w:hanging="720"/>
    </w:pPr>
  </w:style>
  <w:style w:type="paragraph" w:customStyle="1" w:styleId="center">
    <w:name w:val="center"/>
    <w:basedOn w:val="unjustifiedblock"/>
    <w:rsid w:val="00323B51"/>
    <w:pPr>
      <w:keepLines/>
      <w:spacing w:before="0"/>
      <w:jc w:val="center"/>
    </w:pPr>
  </w:style>
  <w:style w:type="paragraph" w:customStyle="1" w:styleId="cclist">
    <w:name w:val="cc list"/>
    <w:basedOn w:val="plain"/>
    <w:rsid w:val="00323B51"/>
    <w:pPr>
      <w:keepLines/>
      <w:spacing w:before="240"/>
      <w:ind w:left="720" w:hanging="720"/>
    </w:pPr>
  </w:style>
  <w:style w:type="paragraph" w:customStyle="1" w:styleId="table">
    <w:name w:val="table"/>
    <w:basedOn w:val="plain"/>
    <w:rsid w:val="00323B51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323B51"/>
    <w:pPr>
      <w:ind w:firstLine="0"/>
    </w:pPr>
  </w:style>
  <w:style w:type="paragraph" w:customStyle="1" w:styleId="footnoteindent">
    <w:name w:val="footnote indent"/>
    <w:basedOn w:val="footnoteblock"/>
    <w:rsid w:val="00323B51"/>
    <w:pPr>
      <w:ind w:left="1440" w:right="720"/>
    </w:pPr>
  </w:style>
  <w:style w:type="paragraph" w:customStyle="1" w:styleId="Title1">
    <w:name w:val="Title1"/>
    <w:basedOn w:val="center"/>
    <w:rsid w:val="00323B51"/>
    <w:pPr>
      <w:ind w:left="720" w:right="720"/>
    </w:pPr>
    <w:rPr>
      <w:b/>
    </w:rPr>
  </w:style>
  <w:style w:type="paragraph" w:customStyle="1" w:styleId="hangingindent">
    <w:name w:val="hanging indent"/>
    <w:basedOn w:val="Normal"/>
    <w:rsid w:val="00323B51"/>
    <w:pPr>
      <w:ind w:left="720" w:hanging="720"/>
    </w:pPr>
  </w:style>
  <w:style w:type="paragraph" w:customStyle="1" w:styleId="coverpage">
    <w:name w:val="cover page"/>
    <w:basedOn w:val="unjustifiedblock"/>
    <w:rsid w:val="00323B51"/>
  </w:style>
  <w:style w:type="paragraph" w:customStyle="1" w:styleId="righthalf">
    <w:name w:val="right half"/>
    <w:basedOn w:val="unjustifiedblock"/>
    <w:rsid w:val="00323B51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rsid w:val="00323B51"/>
    <w:pPr>
      <w:spacing w:before="0"/>
      <w:ind w:left="720" w:hanging="720"/>
    </w:pPr>
  </w:style>
  <w:style w:type="paragraph" w:customStyle="1" w:styleId="hangingsingle">
    <w:name w:val="hanging single"/>
    <w:basedOn w:val="single"/>
    <w:rsid w:val="00323B51"/>
    <w:pPr>
      <w:keepLines/>
      <w:spacing w:before="0"/>
      <w:ind w:left="720" w:right="360" w:hanging="720"/>
    </w:pPr>
  </w:style>
  <w:style w:type="paragraph" w:customStyle="1" w:styleId="c">
    <w:name w:val="c"/>
    <w:basedOn w:val="center"/>
    <w:rsid w:val="00323B51"/>
  </w:style>
  <w:style w:type="paragraph" w:customStyle="1" w:styleId="hangingunjustified">
    <w:name w:val="hanging unjustified"/>
    <w:basedOn w:val="unjustifiedblock"/>
    <w:rsid w:val="00323B51"/>
    <w:pPr>
      <w:keepLines/>
      <w:spacing w:before="0"/>
      <w:ind w:left="720" w:hanging="720"/>
    </w:pPr>
  </w:style>
  <w:style w:type="paragraph" w:customStyle="1" w:styleId="block">
    <w:name w:val="block"/>
    <w:basedOn w:val="Normal"/>
    <w:rsid w:val="00323B51"/>
    <w:pPr>
      <w:ind w:firstLine="0"/>
    </w:pPr>
  </w:style>
  <w:style w:type="paragraph" w:customStyle="1" w:styleId="normal2">
    <w:name w:val="normal2"/>
    <w:basedOn w:val="Normal"/>
    <w:rsid w:val="00323B51"/>
    <w:pPr>
      <w:ind w:firstLine="1440"/>
    </w:pPr>
  </w:style>
  <w:style w:type="paragraph" w:customStyle="1" w:styleId="normal3">
    <w:name w:val="normal3"/>
    <w:basedOn w:val="normal2"/>
    <w:rsid w:val="00323B51"/>
    <w:pPr>
      <w:ind w:firstLine="2160"/>
    </w:pPr>
  </w:style>
  <w:style w:type="paragraph" w:customStyle="1" w:styleId="hangingindent2">
    <w:name w:val="hanging indent2"/>
    <w:basedOn w:val="hangingindent"/>
    <w:rsid w:val="00323B51"/>
    <w:pPr>
      <w:ind w:left="1440"/>
    </w:pPr>
  </w:style>
  <w:style w:type="paragraph" w:customStyle="1" w:styleId="hangingindent3">
    <w:name w:val="hanging indent3"/>
    <w:basedOn w:val="hangingindent2"/>
    <w:rsid w:val="00323B51"/>
    <w:pPr>
      <w:ind w:left="2160"/>
    </w:pPr>
  </w:style>
  <w:style w:type="paragraph" w:customStyle="1" w:styleId="footerPCText">
    <w:name w:val="footerPCText"/>
    <w:basedOn w:val="Footer"/>
    <w:rsid w:val="00323B51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rsid w:val="00323B51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rsid w:val="00323B51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rsid w:val="00323B51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rsid w:val="00323B51"/>
    <w:pPr>
      <w:ind w:left="1440"/>
    </w:pPr>
    <w:rPr>
      <w:b/>
    </w:rPr>
  </w:style>
  <w:style w:type="paragraph" w:styleId="BalloonText">
    <w:name w:val="Balloon Text"/>
    <w:basedOn w:val="Normal"/>
    <w:link w:val="BalloonTextChar"/>
    <w:semiHidden/>
    <w:rsid w:val="007B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A76A4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rsid w:val="007069D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C116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C116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2017-01-30T08:00:00+00:00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111048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89BB7C-367A-4E36-B3E7-3A48B655F5B7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5842F8-FDC7-43A1-A133-8B6566C7E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49BDC-F41F-490A-A33F-8504A73E2FFD}"/>
</file>

<file path=customXml/itemProps4.xml><?xml version="1.0" encoding="utf-8"?>
<ds:datastoreItem xmlns:ds="http://schemas.openxmlformats.org/officeDocument/2006/customXml" ds:itemID="{3951BDB2-4EB8-4130-9927-55E1934FFF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8C6049-4A9F-46B6-A8C7-48894310287C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Colleen</dc:creator>
  <cp:lastModifiedBy>Kredel, Ashley (UTC)</cp:lastModifiedBy>
  <cp:revision>2</cp:revision>
  <cp:lastPrinted>2017-01-25T20:28:00Z</cp:lastPrinted>
  <dcterms:created xsi:type="dcterms:W3CDTF">2017-01-31T19:31:00Z</dcterms:created>
  <dcterms:modified xsi:type="dcterms:W3CDTF">2017-01-31T19:31:00Z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