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5B5D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1F265B5E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14:paraId="1F265B5F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1F265B60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F265B61" w14:textId="77777777" w:rsidR="00032701" w:rsidRDefault="00032701" w:rsidP="00AF2EA9">
      <w:pPr>
        <w:pStyle w:val="Header"/>
        <w:ind w:right="90"/>
        <w:rPr>
          <w:szCs w:val="24"/>
        </w:rPr>
      </w:pPr>
    </w:p>
    <w:p w14:paraId="1F265B62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122805">
        <w:rPr>
          <w:b/>
          <w:szCs w:val="24"/>
        </w:rPr>
        <w:t xml:space="preserve">Rebuttal Testimony of CenturyLink </w:t>
      </w:r>
      <w:r>
        <w:rPr>
          <w:szCs w:val="24"/>
        </w:rPr>
        <w:t xml:space="preserve">via email and UPS delivery on the following parties:  </w:t>
      </w:r>
    </w:p>
    <w:p w14:paraId="1F265B63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18"/>
      </w:tblGrid>
      <w:tr w:rsidR="00E92414" w14:paraId="1F265B74" w14:textId="77777777" w:rsidTr="00E92414">
        <w:tc>
          <w:tcPr>
            <w:tcW w:w="5028" w:type="dxa"/>
          </w:tcPr>
          <w:p w14:paraId="1F265B64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1F265B65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1F265B66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14:paraId="1F265B67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14:paraId="1F265B68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14:paraId="1F265B69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14:paraId="1F265B6A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0" w:history="1">
              <w:r w:rsidR="00FC394A"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1F265B6B" w14:textId="77777777"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14:paraId="1F265B6C" w14:textId="77777777"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14:paraId="1F265B6D" w14:textId="77777777"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14:paraId="1F265B6E" w14:textId="77777777"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14:paraId="1F265B6F" w14:textId="77777777"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14:paraId="1F265B70" w14:textId="77777777"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14:paraId="1F265B71" w14:textId="77777777"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14:paraId="1F265B72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1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14:paraId="1F265B73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8268D" w14:paraId="1F265B77" w14:textId="77777777" w:rsidTr="0068268D">
        <w:tc>
          <w:tcPr>
            <w:tcW w:w="5028" w:type="dxa"/>
          </w:tcPr>
          <w:p w14:paraId="1F265B75" w14:textId="77777777"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Simon ffitch</w:t>
            </w:r>
            <w:r w:rsidR="00122805"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14:paraId="1F265B76" w14:textId="77777777" w:rsidR="0068268D" w:rsidRDefault="00954E55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 w:history="1">
              <w:r w:rsidR="0068268D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8268D" w14:paraId="1F265B7A" w14:textId="77777777" w:rsidTr="0068268D">
        <w:tc>
          <w:tcPr>
            <w:tcW w:w="5028" w:type="dxa"/>
          </w:tcPr>
          <w:p w14:paraId="1F265B78" w14:textId="77777777" w:rsidR="0068268D" w:rsidRPr="0068268D" w:rsidRDefault="00122805" w:rsidP="00122805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14:paraId="1F265B79" w14:textId="77777777" w:rsidR="0068268D" w:rsidRDefault="00954E55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3" w:history="1">
              <w:r w:rsidR="00122805" w:rsidRPr="00D1647E">
                <w:rPr>
                  <w:rStyle w:val="Hyperlink"/>
                </w:rPr>
                <w:t>s.brown@utc.wa.gov</w:t>
              </w:r>
            </w:hyperlink>
            <w:r w:rsidR="00122805">
              <w:t xml:space="preserve"> </w:t>
            </w:r>
          </w:p>
        </w:tc>
      </w:tr>
      <w:tr w:rsidR="00122805" w14:paraId="1F265B7D" w14:textId="77777777" w:rsidTr="0068268D">
        <w:tc>
          <w:tcPr>
            <w:tcW w:w="5028" w:type="dxa"/>
          </w:tcPr>
          <w:p w14:paraId="1F265B7B" w14:textId="77777777" w:rsidR="00122805" w:rsidRDefault="00122805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Gregory J. Kopta (Email only)</w:t>
            </w:r>
          </w:p>
        </w:tc>
        <w:tc>
          <w:tcPr>
            <w:tcW w:w="5028" w:type="dxa"/>
          </w:tcPr>
          <w:p w14:paraId="1F265B7C" w14:textId="77777777" w:rsidR="00122805" w:rsidRDefault="00954E55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4" w:history="1">
              <w:r w:rsidR="00122805" w:rsidRPr="00D1647E">
                <w:rPr>
                  <w:rStyle w:val="Hyperlink"/>
                </w:rPr>
                <w:t>gkopta@utc.wa.gov</w:t>
              </w:r>
            </w:hyperlink>
            <w:r w:rsidR="00122805">
              <w:t xml:space="preserve"> </w:t>
            </w:r>
          </w:p>
        </w:tc>
      </w:tr>
      <w:tr w:rsidR="00EB6758" w14:paraId="1F265B80" w14:textId="77777777" w:rsidTr="0068268D">
        <w:tc>
          <w:tcPr>
            <w:tcW w:w="5028" w:type="dxa"/>
          </w:tcPr>
          <w:p w14:paraId="1F265B7E" w14:textId="77777777"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Chanda Mak</w:t>
            </w:r>
            <w:r w:rsidR="00122805"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14:paraId="1F265B7F" w14:textId="77777777" w:rsidR="00EB6758" w:rsidRDefault="00954E55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5" w:history="1">
              <w:r w:rsidR="00EB6758">
                <w:rPr>
                  <w:rStyle w:val="Hyperlink"/>
                </w:rPr>
                <w:t>chandam@atg.wa.gov</w:t>
              </w:r>
            </w:hyperlink>
          </w:p>
        </w:tc>
      </w:tr>
      <w:tr w:rsidR="00727212" w14:paraId="1F265B83" w14:textId="77777777" w:rsidTr="00A448D0">
        <w:tc>
          <w:tcPr>
            <w:tcW w:w="5028" w:type="dxa"/>
          </w:tcPr>
          <w:p w14:paraId="1F265B81" w14:textId="77777777" w:rsidR="00727212" w:rsidRDefault="00727212" w:rsidP="00A448D0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Betsy DeMarco (Email only)</w:t>
            </w:r>
          </w:p>
        </w:tc>
        <w:tc>
          <w:tcPr>
            <w:tcW w:w="5028" w:type="dxa"/>
          </w:tcPr>
          <w:p w14:paraId="1F265B82" w14:textId="77777777" w:rsidR="00727212" w:rsidRDefault="00954E55" w:rsidP="00A448D0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6" w:history="1">
              <w:r w:rsidR="00727212" w:rsidRPr="00304BE6">
                <w:rPr>
                  <w:rStyle w:val="Hyperlink"/>
                </w:rPr>
                <w:t>bdemarco@utc.wa.gov</w:t>
              </w:r>
            </w:hyperlink>
            <w:r w:rsidR="00727212">
              <w:t xml:space="preserve"> </w:t>
            </w:r>
          </w:p>
        </w:tc>
      </w:tr>
      <w:tr w:rsidR="00727212" w14:paraId="1F265B86" w14:textId="77777777" w:rsidTr="00A448D0">
        <w:tc>
          <w:tcPr>
            <w:tcW w:w="5028" w:type="dxa"/>
          </w:tcPr>
          <w:p w14:paraId="1F265B84" w14:textId="77777777" w:rsidR="00727212" w:rsidRDefault="00727212" w:rsidP="00A448D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14:paraId="1F265B85" w14:textId="77777777" w:rsidR="00727212" w:rsidRDefault="00954E55" w:rsidP="00A448D0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7" w:history="1">
              <w:r w:rsidR="00727212" w:rsidRPr="00304BE6">
                <w:rPr>
                  <w:rStyle w:val="Hyperlink"/>
                </w:rPr>
                <w:t>kgross@utc.wa.gov</w:t>
              </w:r>
            </w:hyperlink>
            <w:r w:rsidR="00727212">
              <w:t xml:space="preserve"> </w:t>
            </w:r>
          </w:p>
        </w:tc>
      </w:tr>
    </w:tbl>
    <w:p w14:paraId="1F265B87" w14:textId="77777777"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1F265B88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727212">
        <w:rPr>
          <w:szCs w:val="24"/>
          <w:u w:val="single"/>
        </w:rPr>
        <w:t>8</w:t>
      </w:r>
      <w:r w:rsidR="005D02DA" w:rsidRPr="005D02DA">
        <w:rPr>
          <w:szCs w:val="24"/>
          <w:u w:val="single"/>
          <w:vertAlign w:val="superscript"/>
        </w:rPr>
        <w:t>th</w:t>
      </w:r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0C2E7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0C2E75">
        <w:rPr>
          <w:szCs w:val="24"/>
        </w:rPr>
        <w:fldChar w:fldCharType="separate"/>
      </w:r>
      <w:r w:rsidR="00954E55">
        <w:rPr>
          <w:noProof/>
          <w:szCs w:val="24"/>
        </w:rPr>
        <w:t>December 2015</w:t>
      </w:r>
      <w:r w:rsidR="000C2E75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1F265B89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1F265B8A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1F265B8B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1F265B8C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1F265B8D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5B90" w14:textId="77777777" w:rsidR="00A448D0" w:rsidRDefault="00A448D0">
      <w:pPr>
        <w:spacing w:line="20" w:lineRule="exact"/>
      </w:pPr>
    </w:p>
  </w:endnote>
  <w:endnote w:type="continuationSeparator" w:id="0">
    <w:p w14:paraId="1F265B91" w14:textId="77777777" w:rsidR="00A448D0" w:rsidRDefault="00A448D0">
      <w:r>
        <w:t xml:space="preserve"> </w:t>
      </w:r>
    </w:p>
  </w:endnote>
  <w:endnote w:type="continuationNotice" w:id="1">
    <w:p w14:paraId="1F265B92" w14:textId="77777777" w:rsidR="00A448D0" w:rsidRDefault="00A448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5B93" w14:textId="77777777" w:rsidR="00A448D0" w:rsidRDefault="00A448D0">
    <w:pPr>
      <w:pStyle w:val="Footer"/>
    </w:pPr>
  </w:p>
  <w:p w14:paraId="1F265B94" w14:textId="77777777" w:rsidR="00A448D0" w:rsidRDefault="00A448D0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5B8E" w14:textId="77777777" w:rsidR="00A448D0" w:rsidRDefault="00A448D0">
      <w:r>
        <w:separator/>
      </w:r>
    </w:p>
  </w:footnote>
  <w:footnote w:type="continuationSeparator" w:id="0">
    <w:p w14:paraId="1F265B8F" w14:textId="77777777" w:rsidR="00A448D0" w:rsidRDefault="00A4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2578A"/>
    <w:rsid w:val="00032701"/>
    <w:rsid w:val="00072B60"/>
    <w:rsid w:val="0008365F"/>
    <w:rsid w:val="00087675"/>
    <w:rsid w:val="000B4ABF"/>
    <w:rsid w:val="000C2E75"/>
    <w:rsid w:val="000F23BC"/>
    <w:rsid w:val="00122805"/>
    <w:rsid w:val="00336472"/>
    <w:rsid w:val="00345047"/>
    <w:rsid w:val="003B6795"/>
    <w:rsid w:val="003D1F3E"/>
    <w:rsid w:val="004407B0"/>
    <w:rsid w:val="00466070"/>
    <w:rsid w:val="004A26FA"/>
    <w:rsid w:val="005514C9"/>
    <w:rsid w:val="005D02DA"/>
    <w:rsid w:val="005F2A09"/>
    <w:rsid w:val="0068268D"/>
    <w:rsid w:val="00727212"/>
    <w:rsid w:val="00954E55"/>
    <w:rsid w:val="00994872"/>
    <w:rsid w:val="009C3C28"/>
    <w:rsid w:val="00A07A15"/>
    <w:rsid w:val="00A446A2"/>
    <w:rsid w:val="00A448D0"/>
    <w:rsid w:val="00A6740D"/>
    <w:rsid w:val="00AF2EA9"/>
    <w:rsid w:val="00AF310C"/>
    <w:rsid w:val="00B619FC"/>
    <w:rsid w:val="00B70A1C"/>
    <w:rsid w:val="00C939D7"/>
    <w:rsid w:val="00CF2CA1"/>
    <w:rsid w:val="00E13C1F"/>
    <w:rsid w:val="00E1554C"/>
    <w:rsid w:val="00E8639F"/>
    <w:rsid w:val="00E92414"/>
    <w:rsid w:val="00E93049"/>
    <w:rsid w:val="00EB6758"/>
    <w:rsid w:val="00F12590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65B5D"/>
  <w15:docId w15:val="{3E367271-934C-499D-B235-7173310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.brown@utc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gross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emarco@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dam@atg.wa.gov" TargetMode="External"/><Relationship Id="rId10" Type="http://schemas.openxmlformats.org/officeDocument/2006/relationships/hyperlink" Target="mailto:lisa.gafken@atg.w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kopta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4E249A-DF7D-46D9-8188-4B8F574EC30A}"/>
</file>

<file path=customXml/itemProps2.xml><?xml version="1.0" encoding="utf-8"?>
<ds:datastoreItem xmlns:ds="http://schemas.openxmlformats.org/officeDocument/2006/customXml" ds:itemID="{2B4BD39A-5145-43F3-8C7A-72AFC17F18AA}"/>
</file>

<file path=customXml/itemProps3.xml><?xml version="1.0" encoding="utf-8"?>
<ds:datastoreItem xmlns:ds="http://schemas.openxmlformats.org/officeDocument/2006/customXml" ds:itemID="{5BCDC58E-D265-429B-9EFE-A1D2D12745C8}"/>
</file>

<file path=customXml/itemProps4.xml><?xml version="1.0" encoding="utf-8"?>
<ds:datastoreItem xmlns:ds="http://schemas.openxmlformats.org/officeDocument/2006/customXml" ds:itemID="{BD01CA38-CFF8-4A78-B94D-B36C6CB87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2015-12-09T17:01:00Z</cp:lastPrinted>
  <dcterms:created xsi:type="dcterms:W3CDTF">2015-12-09T17:01:00Z</dcterms:created>
  <dcterms:modified xsi:type="dcterms:W3CDTF">2015-12-09T17:01:00Z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