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2" w14:textId="4E1B9B16" w:rsidR="00803373" w:rsidRPr="00391AFB" w:rsidRDefault="004803C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3</w:t>
      </w:r>
      <w:r w:rsidR="00B656E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2014</w:t>
      </w:r>
    </w:p>
    <w:p w14:paraId="6A3FDB7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Pr="0035208F">
        <w:rPr>
          <w:rFonts w:ascii="Times New Roman" w:hAnsi="Times New Roman"/>
          <w:i/>
          <w:sz w:val="24"/>
        </w:rPr>
        <w:t xml:space="preserve">Puget Sound Energy 2011 General Rate Case </w:t>
      </w:r>
    </w:p>
    <w:p w14:paraId="6A3FDB7D" w14:textId="143A660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Dockets UE-111048 and UG-111049 (</w:t>
      </w:r>
      <w:r w:rsidR="00B656E3">
        <w:rPr>
          <w:rFonts w:ascii="Times New Roman" w:hAnsi="Times New Roman"/>
          <w:sz w:val="24"/>
        </w:rPr>
        <w:t>c</w:t>
      </w:r>
      <w:r w:rsidRPr="00B656E3">
        <w:rPr>
          <w:rFonts w:ascii="Times New Roman" w:hAnsi="Times New Roman"/>
          <w:i/>
          <w:sz w:val="24"/>
        </w:rPr>
        <w:t>onsolidated</w:t>
      </w:r>
      <w:r w:rsidRPr="0035208F">
        <w:rPr>
          <w:rFonts w:ascii="Times New Roman" w:hAnsi="Times New Roman"/>
          <w:sz w:val="24"/>
        </w:rPr>
        <w:t xml:space="preserve">)  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7F750E0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>and one copy of a Notice of Appearance of Christopher M. Casey,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6655C1"/>
    <w:rsid w:val="006758AA"/>
    <w:rsid w:val="00711347"/>
    <w:rsid w:val="00803373"/>
    <w:rsid w:val="00813052"/>
    <w:rsid w:val="00860654"/>
    <w:rsid w:val="00A57448"/>
    <w:rsid w:val="00B53D8A"/>
    <w:rsid w:val="00B656E3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2014-10-31T19:41:54+00:00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F2BE51-A8F7-426A-934D-88ECAB40EEBB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EF83FF8C-2E1A-4741-8634-08FE886E6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2014-10-31T16:08:00Z</cp:lastPrinted>
  <dcterms:created xsi:type="dcterms:W3CDTF">2014-10-31T16:08:00Z</dcterms:created>
  <dcterms:modified xsi:type="dcterms:W3CDTF">2014-10-31T16:10:00Z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