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8B4" w:rsidRDefault="004B78B4" w:rsidP="004B78B4">
      <w:r>
        <w:rPr>
          <w:noProof/>
        </w:rPr>
        <w:drawing>
          <wp:anchor distT="0" distB="0" distL="114300" distR="114300" simplePos="0" relativeHeight="251657216" behindDoc="0" locked="0" layoutInCell="1" allowOverlap="1" wp14:anchorId="55637DD3" wp14:editId="64DEEF80">
            <wp:simplePos x="0" y="0"/>
            <wp:positionH relativeFrom="column">
              <wp:posOffset>-8890</wp:posOffset>
            </wp:positionH>
            <wp:positionV relativeFrom="paragraph">
              <wp:posOffset>137160</wp:posOffset>
            </wp:positionV>
            <wp:extent cx="1518920" cy="589915"/>
            <wp:effectExtent l="1905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18920" cy="589915"/>
                    </a:xfrm>
                    <a:prstGeom prst="rect">
                      <a:avLst/>
                    </a:prstGeom>
                    <a:noFill/>
                    <a:ln w="9525" algn="ctr">
                      <a:noFill/>
                      <a:miter lim="800000"/>
                      <a:headEnd/>
                      <a:tailEnd/>
                    </a:ln>
                    <a:effectLst/>
                  </pic:spPr>
                </pic:pic>
              </a:graphicData>
            </a:graphic>
          </wp:anchor>
        </w:drawing>
      </w:r>
    </w:p>
    <w:p w:rsidR="004B78B4" w:rsidRPr="00F31172" w:rsidRDefault="004B78B4" w:rsidP="004B78B4">
      <w:pPr>
        <w:jc w:val="right"/>
        <w:rPr>
          <w:sz w:val="22"/>
          <w:szCs w:val="22"/>
        </w:rPr>
      </w:pPr>
      <w:r w:rsidRPr="00F31172">
        <w:rPr>
          <w:b/>
          <w:sz w:val="22"/>
          <w:szCs w:val="22"/>
        </w:rPr>
        <w:t>Frontier Communications Northwest Inc.</w:t>
      </w:r>
    </w:p>
    <w:p w:rsidR="004B78B4" w:rsidRPr="00F31172" w:rsidRDefault="004B78B4" w:rsidP="004B78B4">
      <w:pPr>
        <w:jc w:val="right"/>
        <w:rPr>
          <w:sz w:val="22"/>
          <w:szCs w:val="22"/>
        </w:rPr>
      </w:pPr>
      <w:r w:rsidRPr="00F31172">
        <w:rPr>
          <w:sz w:val="22"/>
          <w:szCs w:val="22"/>
        </w:rPr>
        <w:t>1800 – 41</w:t>
      </w:r>
      <w:r w:rsidRPr="00F31172">
        <w:rPr>
          <w:sz w:val="22"/>
          <w:szCs w:val="22"/>
          <w:vertAlign w:val="superscript"/>
        </w:rPr>
        <w:t>st</w:t>
      </w:r>
      <w:r w:rsidRPr="00F31172">
        <w:rPr>
          <w:sz w:val="22"/>
          <w:szCs w:val="22"/>
        </w:rPr>
        <w:t xml:space="preserve"> Street WA0105RA</w:t>
      </w:r>
    </w:p>
    <w:p w:rsidR="004B78B4" w:rsidRDefault="004B78B4" w:rsidP="004B78B4">
      <w:pPr>
        <w:jc w:val="right"/>
        <w:rPr>
          <w:sz w:val="22"/>
          <w:szCs w:val="22"/>
        </w:rPr>
      </w:pPr>
      <w:r>
        <w:rPr>
          <w:sz w:val="22"/>
          <w:szCs w:val="22"/>
        </w:rPr>
        <w:t>Suite N-100</w:t>
      </w:r>
    </w:p>
    <w:p w:rsidR="004B78B4" w:rsidRPr="00F31172" w:rsidRDefault="004B78B4" w:rsidP="004B78B4">
      <w:pPr>
        <w:jc w:val="right"/>
        <w:rPr>
          <w:sz w:val="22"/>
          <w:szCs w:val="22"/>
        </w:rPr>
      </w:pPr>
      <w:r>
        <w:rPr>
          <w:sz w:val="22"/>
          <w:szCs w:val="22"/>
        </w:rPr>
        <w:t>Everett, WA 98203</w:t>
      </w:r>
    </w:p>
    <w:p w:rsidR="004B78B4" w:rsidRDefault="004B78B4" w:rsidP="004B78B4"/>
    <w:p w:rsidR="004B78B4" w:rsidRDefault="004B78B4" w:rsidP="004B78B4">
      <w:pPr>
        <w:pStyle w:val="Heading2"/>
        <w:jc w:val="left"/>
      </w:pPr>
    </w:p>
    <w:p w:rsidR="004B78B4" w:rsidRDefault="004B78B4" w:rsidP="004B78B4"/>
    <w:p w:rsidR="004B78B4" w:rsidRDefault="004B78B4" w:rsidP="004B78B4"/>
    <w:p w:rsidR="004B78B4" w:rsidRPr="004B78B4" w:rsidRDefault="001E2760" w:rsidP="004B78B4">
      <w:pPr>
        <w:rPr>
          <w:b/>
          <w:i/>
          <w:sz w:val="22"/>
          <w:szCs w:val="22"/>
        </w:rPr>
      </w:pPr>
      <w:r>
        <w:rPr>
          <w:sz w:val="22"/>
          <w:szCs w:val="22"/>
        </w:rPr>
        <w:t>December 1</w:t>
      </w:r>
      <w:r w:rsidR="004B78B4">
        <w:rPr>
          <w:sz w:val="22"/>
          <w:szCs w:val="22"/>
        </w:rPr>
        <w:t>, 2014</w:t>
      </w:r>
      <w:r w:rsidR="004B78B4">
        <w:rPr>
          <w:sz w:val="22"/>
          <w:szCs w:val="22"/>
        </w:rPr>
        <w:tab/>
      </w:r>
      <w:r w:rsidR="004B78B4">
        <w:rPr>
          <w:sz w:val="22"/>
          <w:szCs w:val="22"/>
        </w:rPr>
        <w:tab/>
      </w:r>
      <w:r w:rsidR="004B78B4">
        <w:rPr>
          <w:sz w:val="22"/>
          <w:szCs w:val="22"/>
        </w:rPr>
        <w:tab/>
      </w:r>
      <w:r w:rsidR="004B78B4">
        <w:rPr>
          <w:sz w:val="22"/>
          <w:szCs w:val="22"/>
        </w:rPr>
        <w:tab/>
      </w:r>
      <w:r w:rsidR="004B78B4">
        <w:rPr>
          <w:sz w:val="22"/>
          <w:szCs w:val="22"/>
        </w:rPr>
        <w:tab/>
      </w:r>
      <w:r w:rsidR="004B78B4">
        <w:rPr>
          <w:sz w:val="22"/>
          <w:szCs w:val="22"/>
        </w:rPr>
        <w:tab/>
      </w:r>
      <w:proofErr w:type="gramStart"/>
      <w:r w:rsidR="004B78B4">
        <w:rPr>
          <w:b/>
          <w:i/>
          <w:sz w:val="22"/>
          <w:szCs w:val="22"/>
        </w:rPr>
        <w:t>Via</w:t>
      </w:r>
      <w:proofErr w:type="gramEnd"/>
      <w:r w:rsidR="004B78B4">
        <w:rPr>
          <w:b/>
          <w:i/>
          <w:sz w:val="22"/>
          <w:szCs w:val="22"/>
        </w:rPr>
        <w:t xml:space="preserve"> E-Mail and Overnight Delivery</w:t>
      </w:r>
    </w:p>
    <w:p w:rsidR="004B78B4" w:rsidRDefault="004B78B4" w:rsidP="004B78B4">
      <w:pPr>
        <w:rPr>
          <w:sz w:val="22"/>
          <w:szCs w:val="22"/>
        </w:rPr>
      </w:pPr>
    </w:p>
    <w:p w:rsidR="004B78B4" w:rsidRDefault="004B78B4" w:rsidP="004B78B4">
      <w:pPr>
        <w:pStyle w:val="Heading1"/>
        <w:rPr>
          <w:b w:val="0"/>
          <w:sz w:val="22"/>
          <w:szCs w:val="22"/>
        </w:rPr>
      </w:pPr>
      <w:r>
        <w:rPr>
          <w:b w:val="0"/>
          <w:sz w:val="22"/>
          <w:szCs w:val="22"/>
        </w:rPr>
        <w:t>Mr. Steve King</w:t>
      </w:r>
    </w:p>
    <w:p w:rsidR="004B78B4" w:rsidRPr="00F31172" w:rsidRDefault="004B78B4" w:rsidP="004B78B4">
      <w:pPr>
        <w:rPr>
          <w:sz w:val="22"/>
          <w:szCs w:val="22"/>
        </w:rPr>
      </w:pPr>
      <w:r>
        <w:rPr>
          <w:sz w:val="22"/>
          <w:szCs w:val="22"/>
        </w:rPr>
        <w:t>Secretary and Executive Director</w:t>
      </w:r>
    </w:p>
    <w:p w:rsidR="004B78B4" w:rsidRPr="0011762E" w:rsidRDefault="004B78B4" w:rsidP="004B78B4">
      <w:pPr>
        <w:pStyle w:val="Heading1"/>
        <w:rPr>
          <w:b w:val="0"/>
          <w:sz w:val="22"/>
          <w:szCs w:val="22"/>
        </w:rPr>
      </w:pPr>
      <w:r w:rsidRPr="0011762E">
        <w:rPr>
          <w:b w:val="0"/>
          <w:sz w:val="22"/>
          <w:szCs w:val="22"/>
        </w:rPr>
        <w:t>Washington Utilities and Transportation Commission</w:t>
      </w:r>
    </w:p>
    <w:p w:rsidR="004B78B4" w:rsidRPr="0011762E" w:rsidRDefault="004B78B4" w:rsidP="004B78B4">
      <w:pPr>
        <w:pStyle w:val="Heading1"/>
        <w:rPr>
          <w:b w:val="0"/>
          <w:sz w:val="22"/>
          <w:szCs w:val="22"/>
        </w:rPr>
      </w:pPr>
      <w:r w:rsidRPr="0011762E">
        <w:rPr>
          <w:b w:val="0"/>
          <w:sz w:val="22"/>
          <w:szCs w:val="22"/>
        </w:rPr>
        <w:t>1300 S. Evergreen Park Drive SW</w:t>
      </w:r>
    </w:p>
    <w:p w:rsidR="004B78B4" w:rsidRPr="0011762E" w:rsidRDefault="004B78B4" w:rsidP="004B78B4">
      <w:pPr>
        <w:pStyle w:val="Heading1"/>
        <w:rPr>
          <w:b w:val="0"/>
          <w:sz w:val="22"/>
          <w:szCs w:val="22"/>
        </w:rPr>
      </w:pPr>
      <w:r w:rsidRPr="0011762E">
        <w:rPr>
          <w:b w:val="0"/>
          <w:sz w:val="22"/>
          <w:szCs w:val="22"/>
        </w:rPr>
        <w:t>P. O. Box 47250</w:t>
      </w:r>
    </w:p>
    <w:p w:rsidR="004B78B4" w:rsidRPr="0011762E" w:rsidRDefault="004B78B4" w:rsidP="004B78B4">
      <w:pPr>
        <w:pStyle w:val="Heading1"/>
        <w:rPr>
          <w:b w:val="0"/>
          <w:sz w:val="22"/>
          <w:szCs w:val="22"/>
        </w:rPr>
      </w:pPr>
      <w:r w:rsidRPr="0011762E">
        <w:rPr>
          <w:b w:val="0"/>
          <w:sz w:val="22"/>
          <w:szCs w:val="22"/>
        </w:rPr>
        <w:t>Olympia, WA   98504-7250</w:t>
      </w:r>
    </w:p>
    <w:p w:rsidR="004B78B4" w:rsidRPr="0011762E" w:rsidRDefault="004B78B4" w:rsidP="004B78B4">
      <w:pPr>
        <w:pStyle w:val="Heading1"/>
        <w:rPr>
          <w:sz w:val="22"/>
          <w:szCs w:val="22"/>
        </w:rPr>
      </w:pPr>
    </w:p>
    <w:p w:rsidR="004B78B4" w:rsidRPr="0011762E" w:rsidRDefault="004B78B4" w:rsidP="004B78B4">
      <w:pPr>
        <w:pStyle w:val="Heading1"/>
        <w:ind w:left="720"/>
        <w:rPr>
          <w:sz w:val="22"/>
          <w:szCs w:val="22"/>
        </w:rPr>
      </w:pPr>
      <w:r w:rsidRPr="0011762E">
        <w:rPr>
          <w:sz w:val="22"/>
          <w:szCs w:val="22"/>
        </w:rPr>
        <w:t xml:space="preserve">Re: UT-090842 – Joint Application of Verizon Communications Inc. and Frontier Communications Corporation for an Order Declining to Assert Jurisdiction Over, or, in the Alternative, Approving the Indirect Transfer of Control of Verizon Northwest Inc.; </w:t>
      </w:r>
      <w:r>
        <w:rPr>
          <w:sz w:val="22"/>
          <w:szCs w:val="22"/>
        </w:rPr>
        <w:t xml:space="preserve">Final Broadband Status Report for Expansion Commitments </w:t>
      </w:r>
    </w:p>
    <w:p w:rsidR="004B78B4" w:rsidRPr="0011762E" w:rsidRDefault="004B78B4" w:rsidP="004B78B4">
      <w:pPr>
        <w:rPr>
          <w:sz w:val="22"/>
          <w:szCs w:val="22"/>
        </w:rPr>
      </w:pPr>
    </w:p>
    <w:p w:rsidR="004B78B4" w:rsidRPr="0011762E" w:rsidRDefault="004B78B4" w:rsidP="004B78B4">
      <w:pPr>
        <w:rPr>
          <w:sz w:val="22"/>
          <w:szCs w:val="22"/>
        </w:rPr>
      </w:pPr>
      <w:r>
        <w:rPr>
          <w:sz w:val="22"/>
          <w:szCs w:val="22"/>
        </w:rPr>
        <w:br/>
      </w:r>
      <w:r w:rsidRPr="0011762E">
        <w:rPr>
          <w:sz w:val="22"/>
          <w:szCs w:val="22"/>
        </w:rPr>
        <w:t xml:space="preserve">Dear Mr. </w:t>
      </w:r>
      <w:r>
        <w:rPr>
          <w:sz w:val="22"/>
          <w:szCs w:val="22"/>
        </w:rPr>
        <w:t>King</w:t>
      </w:r>
      <w:r w:rsidRPr="0011762E">
        <w:rPr>
          <w:sz w:val="22"/>
          <w:szCs w:val="22"/>
        </w:rPr>
        <w:t>:</w:t>
      </w:r>
    </w:p>
    <w:p w:rsidR="004B78B4" w:rsidRPr="0011762E" w:rsidRDefault="004B78B4" w:rsidP="004B78B4">
      <w:pPr>
        <w:rPr>
          <w:sz w:val="22"/>
          <w:szCs w:val="22"/>
        </w:rPr>
      </w:pPr>
    </w:p>
    <w:p w:rsidR="004B78B4" w:rsidRDefault="004B78B4" w:rsidP="004B78B4">
      <w:pPr>
        <w:rPr>
          <w:sz w:val="22"/>
          <w:szCs w:val="22"/>
        </w:rPr>
      </w:pPr>
      <w:r w:rsidRPr="0011762E">
        <w:rPr>
          <w:sz w:val="22"/>
          <w:szCs w:val="22"/>
        </w:rPr>
        <w:t>Enclos</w:t>
      </w:r>
      <w:r>
        <w:rPr>
          <w:sz w:val="22"/>
          <w:szCs w:val="22"/>
        </w:rPr>
        <w:t>ed</w:t>
      </w:r>
      <w:r w:rsidRPr="0011762E">
        <w:rPr>
          <w:sz w:val="22"/>
          <w:szCs w:val="22"/>
        </w:rPr>
        <w:t xml:space="preserve"> p</w:t>
      </w:r>
      <w:r>
        <w:rPr>
          <w:sz w:val="22"/>
          <w:szCs w:val="22"/>
        </w:rPr>
        <w:t>lease find an original, seven (7</w:t>
      </w:r>
      <w:r w:rsidRPr="0011762E">
        <w:rPr>
          <w:sz w:val="22"/>
          <w:szCs w:val="22"/>
        </w:rPr>
        <w:t>) copies</w:t>
      </w:r>
      <w:r>
        <w:rPr>
          <w:sz w:val="22"/>
          <w:szCs w:val="22"/>
        </w:rPr>
        <w:t xml:space="preserve"> and one redacted version</w:t>
      </w:r>
      <w:r w:rsidRPr="0011762E">
        <w:rPr>
          <w:sz w:val="22"/>
          <w:szCs w:val="22"/>
        </w:rPr>
        <w:t xml:space="preserve"> of Frontier Communications Northwest Inc.</w:t>
      </w:r>
      <w:r>
        <w:rPr>
          <w:sz w:val="22"/>
          <w:szCs w:val="22"/>
        </w:rPr>
        <w:t>’s Final Broadband Expansion Status Report, status as of November 17, 2014.</w:t>
      </w:r>
    </w:p>
    <w:p w:rsidR="004B78B4" w:rsidRDefault="004B78B4" w:rsidP="004B78B4">
      <w:pPr>
        <w:rPr>
          <w:sz w:val="22"/>
          <w:szCs w:val="22"/>
        </w:rPr>
      </w:pPr>
    </w:p>
    <w:p w:rsidR="004B78B4" w:rsidRDefault="004B78B4" w:rsidP="004B78B4">
      <w:pPr>
        <w:rPr>
          <w:sz w:val="22"/>
          <w:szCs w:val="22"/>
        </w:rPr>
      </w:pPr>
      <w:r>
        <w:rPr>
          <w:sz w:val="22"/>
          <w:szCs w:val="22"/>
        </w:rPr>
        <w:t xml:space="preserve">Frontier is pleased to report that it has met all the broadband commitments </w:t>
      </w:r>
      <w:r w:rsidR="007B5965">
        <w:rPr>
          <w:sz w:val="22"/>
          <w:szCs w:val="22"/>
        </w:rPr>
        <w:t xml:space="preserve">it agreed to </w:t>
      </w:r>
      <w:r>
        <w:rPr>
          <w:sz w:val="22"/>
          <w:szCs w:val="22"/>
        </w:rPr>
        <w:t xml:space="preserve">in Docket No. </w:t>
      </w:r>
      <w:proofErr w:type="gramStart"/>
      <w:r>
        <w:rPr>
          <w:sz w:val="22"/>
          <w:szCs w:val="22"/>
        </w:rPr>
        <w:t>UT-090842.</w:t>
      </w:r>
      <w:proofErr w:type="gramEnd"/>
      <w:r>
        <w:rPr>
          <w:sz w:val="22"/>
          <w:szCs w:val="22"/>
        </w:rPr>
        <w:t xml:space="preserve"> The company successfully petitioned the Commission for release of Escrow Funds related to broadband expenditures in 2012 and has now met or exceeded all the broadband expansion commitments as agreed to in the Settlement Agreement in this docket.</w:t>
      </w:r>
      <w:r>
        <w:rPr>
          <w:rStyle w:val="FootnoteReference"/>
          <w:sz w:val="22"/>
          <w:szCs w:val="22"/>
        </w:rPr>
        <w:footnoteReference w:id="1"/>
      </w:r>
    </w:p>
    <w:p w:rsidR="004B78B4" w:rsidRDefault="004B78B4" w:rsidP="004B78B4">
      <w:pPr>
        <w:rPr>
          <w:sz w:val="22"/>
          <w:szCs w:val="22"/>
        </w:rPr>
      </w:pPr>
    </w:p>
    <w:p w:rsidR="004B78B4" w:rsidRDefault="004B78B4" w:rsidP="004B78B4">
      <w:pPr>
        <w:rPr>
          <w:sz w:val="22"/>
          <w:szCs w:val="22"/>
        </w:rPr>
      </w:pPr>
      <w:r>
        <w:rPr>
          <w:sz w:val="22"/>
          <w:szCs w:val="22"/>
        </w:rPr>
        <w:t xml:space="preserve">This filing contains Highly Confidential information and is protected under Protective Order in Docket No. </w:t>
      </w:r>
      <w:proofErr w:type="gramStart"/>
      <w:r>
        <w:rPr>
          <w:sz w:val="22"/>
          <w:szCs w:val="22"/>
        </w:rPr>
        <w:t>UT-090842.</w:t>
      </w:r>
      <w:proofErr w:type="gramEnd"/>
    </w:p>
    <w:p w:rsidR="004B78B4" w:rsidRDefault="004B78B4" w:rsidP="004B78B4">
      <w:pPr>
        <w:rPr>
          <w:sz w:val="22"/>
          <w:szCs w:val="22"/>
        </w:rPr>
      </w:pPr>
    </w:p>
    <w:p w:rsidR="004B78B4" w:rsidRPr="0011762E" w:rsidRDefault="004B78B4" w:rsidP="004B78B4">
      <w:pPr>
        <w:rPr>
          <w:sz w:val="22"/>
          <w:szCs w:val="22"/>
        </w:rPr>
      </w:pPr>
      <w:bookmarkStart w:id="0" w:name="_GoBack"/>
      <w:bookmarkEnd w:id="0"/>
      <w:r>
        <w:rPr>
          <w:sz w:val="22"/>
          <w:szCs w:val="22"/>
        </w:rPr>
        <w:t>Please let me know if you have any questions</w:t>
      </w:r>
      <w:r w:rsidRPr="0011762E">
        <w:rPr>
          <w:sz w:val="22"/>
          <w:szCs w:val="22"/>
        </w:rPr>
        <w:t xml:space="preserve">.  </w:t>
      </w:r>
    </w:p>
    <w:p w:rsidR="004B78B4" w:rsidRPr="0011762E" w:rsidRDefault="004B78B4" w:rsidP="004B78B4">
      <w:pPr>
        <w:rPr>
          <w:sz w:val="22"/>
          <w:szCs w:val="22"/>
        </w:rPr>
      </w:pPr>
    </w:p>
    <w:p w:rsidR="004B78B4" w:rsidRPr="0011762E" w:rsidRDefault="004B78B4" w:rsidP="004B78B4">
      <w:pPr>
        <w:rPr>
          <w:sz w:val="22"/>
          <w:szCs w:val="22"/>
        </w:rPr>
      </w:pPr>
      <w:r w:rsidRPr="0011762E">
        <w:rPr>
          <w:sz w:val="22"/>
          <w:szCs w:val="22"/>
        </w:rPr>
        <w:t xml:space="preserve">Sincerely, </w:t>
      </w:r>
    </w:p>
    <w:p w:rsidR="004B78B4" w:rsidRPr="0011762E" w:rsidRDefault="004B78B4" w:rsidP="004B78B4">
      <w:pPr>
        <w:ind w:left="-432"/>
        <w:rPr>
          <w:sz w:val="22"/>
          <w:szCs w:val="22"/>
        </w:rPr>
      </w:pPr>
      <w:r>
        <w:rPr>
          <w:sz w:val="22"/>
          <w:szCs w:val="22"/>
        </w:rPr>
        <w:br/>
      </w:r>
      <w:r>
        <w:rPr>
          <w:sz w:val="22"/>
          <w:szCs w:val="22"/>
        </w:rPr>
        <w:br/>
      </w:r>
    </w:p>
    <w:p w:rsidR="004B78B4" w:rsidRDefault="004B78B4" w:rsidP="004B78B4">
      <w:pPr>
        <w:rPr>
          <w:sz w:val="22"/>
          <w:szCs w:val="22"/>
        </w:rPr>
      </w:pPr>
      <w:r>
        <w:rPr>
          <w:sz w:val="22"/>
          <w:szCs w:val="22"/>
        </w:rPr>
        <w:t>Carl Gipson</w:t>
      </w:r>
    </w:p>
    <w:p w:rsidR="004B78B4" w:rsidRDefault="004B78B4" w:rsidP="004B78B4">
      <w:pPr>
        <w:rPr>
          <w:sz w:val="22"/>
          <w:szCs w:val="22"/>
        </w:rPr>
      </w:pPr>
      <w:r>
        <w:rPr>
          <w:sz w:val="22"/>
          <w:szCs w:val="22"/>
        </w:rPr>
        <w:t>Manager, Government and External Affairs</w:t>
      </w:r>
    </w:p>
    <w:p w:rsidR="004B78B4" w:rsidRPr="0011762E" w:rsidRDefault="004B78B4" w:rsidP="004B78B4">
      <w:pPr>
        <w:rPr>
          <w:sz w:val="22"/>
          <w:szCs w:val="22"/>
        </w:rPr>
      </w:pPr>
      <w:r>
        <w:rPr>
          <w:sz w:val="22"/>
          <w:szCs w:val="22"/>
        </w:rPr>
        <w:t>425-261-6380</w:t>
      </w:r>
    </w:p>
    <w:p w:rsidR="004B78B4" w:rsidRDefault="004B78B4" w:rsidP="004B78B4"/>
    <w:p w:rsidR="00056D73" w:rsidRDefault="00056D73"/>
    <w:sectPr w:rsidR="00056D73" w:rsidSect="00384169">
      <w:pgSz w:w="12240" w:h="15840" w:code="1"/>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608" w:rsidRDefault="00234608" w:rsidP="004B78B4">
      <w:r>
        <w:separator/>
      </w:r>
    </w:p>
  </w:endnote>
  <w:endnote w:type="continuationSeparator" w:id="0">
    <w:p w:rsidR="00234608" w:rsidRDefault="00234608" w:rsidP="004B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608" w:rsidRDefault="00234608" w:rsidP="004B78B4">
      <w:r>
        <w:separator/>
      </w:r>
    </w:p>
  </w:footnote>
  <w:footnote w:type="continuationSeparator" w:id="0">
    <w:p w:rsidR="00234608" w:rsidRDefault="00234608" w:rsidP="004B78B4">
      <w:r>
        <w:continuationSeparator/>
      </w:r>
    </w:p>
  </w:footnote>
  <w:footnote w:id="1">
    <w:p w:rsidR="004B78B4" w:rsidRPr="007B5965" w:rsidRDefault="004B78B4">
      <w:pPr>
        <w:pStyle w:val="FootnoteText"/>
      </w:pPr>
      <w:r>
        <w:rPr>
          <w:rStyle w:val="FootnoteReference"/>
        </w:rPr>
        <w:footnoteRef/>
      </w:r>
      <w:r>
        <w:t xml:space="preserve"> See Commission Order 06 in Docket No. </w:t>
      </w:r>
      <w:proofErr w:type="gramStart"/>
      <w:r>
        <w:t xml:space="preserve">UT-090842 </w:t>
      </w:r>
      <w:proofErr w:type="spellStart"/>
      <w:r w:rsidR="007B5965">
        <w:t>paras</w:t>
      </w:r>
      <w:proofErr w:type="spellEnd"/>
      <w:r w:rsidR="007B5965">
        <w:t>.</w:t>
      </w:r>
      <w:proofErr w:type="gramEnd"/>
      <w:r w:rsidR="007B5965">
        <w:t xml:space="preserve"> </w:t>
      </w:r>
      <w:proofErr w:type="gramStart"/>
      <w:r w:rsidR="007B5965">
        <w:t>198, 199 and 203.</w:t>
      </w:r>
      <w:proofErr w:type="gramEnd"/>
      <w:r w:rsidR="007B5965">
        <w:t xml:space="preserve"> See also Appendix A - </w:t>
      </w:r>
      <w:r w:rsidR="007B5965">
        <w:rPr>
          <w:i/>
        </w:rPr>
        <w:t xml:space="preserve">Settlement Agreement </w:t>
      </w:r>
      <w:r w:rsidR="007B5965">
        <w:t xml:space="preserve">attached to Order 06, specifically </w:t>
      </w:r>
      <w:proofErr w:type="spellStart"/>
      <w:r w:rsidR="007B5965">
        <w:t>paras</w:t>
      </w:r>
      <w:proofErr w:type="spellEnd"/>
      <w:r w:rsidR="007B5965">
        <w:t>. 13-17.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8B4"/>
    <w:rsid w:val="00056D73"/>
    <w:rsid w:val="001E2760"/>
    <w:rsid w:val="00234608"/>
    <w:rsid w:val="004B78B4"/>
    <w:rsid w:val="00690D88"/>
    <w:rsid w:val="007B5965"/>
    <w:rsid w:val="008F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8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78B4"/>
    <w:pPr>
      <w:keepNext/>
      <w:outlineLvl w:val="0"/>
    </w:pPr>
    <w:rPr>
      <w:b/>
      <w:bCs/>
    </w:rPr>
  </w:style>
  <w:style w:type="paragraph" w:styleId="Heading2">
    <w:name w:val="heading 2"/>
    <w:basedOn w:val="Normal"/>
    <w:next w:val="Normal"/>
    <w:link w:val="Heading2Char"/>
    <w:qFormat/>
    <w:rsid w:val="004B78B4"/>
    <w:pPr>
      <w:keepNext/>
      <w:jc w:val="righ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8B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B78B4"/>
    <w:rPr>
      <w:rFonts w:ascii="Times New Roman" w:eastAsia="Times New Roman" w:hAnsi="Times New Roman" w:cs="Times New Roman"/>
      <w:b/>
      <w:bCs/>
      <w:sz w:val="24"/>
      <w:szCs w:val="24"/>
      <w:u w:val="single"/>
    </w:rPr>
  </w:style>
  <w:style w:type="paragraph" w:styleId="FootnoteText">
    <w:name w:val="footnote text"/>
    <w:basedOn w:val="Normal"/>
    <w:link w:val="FootnoteTextChar"/>
    <w:uiPriority w:val="99"/>
    <w:semiHidden/>
    <w:unhideWhenUsed/>
    <w:rsid w:val="004B78B4"/>
    <w:rPr>
      <w:sz w:val="20"/>
      <w:szCs w:val="20"/>
    </w:rPr>
  </w:style>
  <w:style w:type="character" w:customStyle="1" w:styleId="FootnoteTextChar">
    <w:name w:val="Footnote Text Char"/>
    <w:basedOn w:val="DefaultParagraphFont"/>
    <w:link w:val="FootnoteText"/>
    <w:uiPriority w:val="99"/>
    <w:semiHidden/>
    <w:rsid w:val="004B78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B78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8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78B4"/>
    <w:pPr>
      <w:keepNext/>
      <w:outlineLvl w:val="0"/>
    </w:pPr>
    <w:rPr>
      <w:b/>
      <w:bCs/>
    </w:rPr>
  </w:style>
  <w:style w:type="paragraph" w:styleId="Heading2">
    <w:name w:val="heading 2"/>
    <w:basedOn w:val="Normal"/>
    <w:next w:val="Normal"/>
    <w:link w:val="Heading2Char"/>
    <w:qFormat/>
    <w:rsid w:val="004B78B4"/>
    <w:pPr>
      <w:keepNext/>
      <w:jc w:val="righ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8B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B78B4"/>
    <w:rPr>
      <w:rFonts w:ascii="Times New Roman" w:eastAsia="Times New Roman" w:hAnsi="Times New Roman" w:cs="Times New Roman"/>
      <w:b/>
      <w:bCs/>
      <w:sz w:val="24"/>
      <w:szCs w:val="24"/>
      <w:u w:val="single"/>
    </w:rPr>
  </w:style>
  <w:style w:type="paragraph" w:styleId="FootnoteText">
    <w:name w:val="footnote text"/>
    <w:basedOn w:val="Normal"/>
    <w:link w:val="FootnoteTextChar"/>
    <w:uiPriority w:val="99"/>
    <w:semiHidden/>
    <w:unhideWhenUsed/>
    <w:rsid w:val="004B78B4"/>
    <w:rPr>
      <w:sz w:val="20"/>
      <w:szCs w:val="20"/>
    </w:rPr>
  </w:style>
  <w:style w:type="character" w:customStyle="1" w:styleId="FootnoteTextChar">
    <w:name w:val="Footnote Text Char"/>
    <w:basedOn w:val="DefaultParagraphFont"/>
    <w:link w:val="FootnoteText"/>
    <w:uiPriority w:val="99"/>
    <w:semiHidden/>
    <w:rsid w:val="004B78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B7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Report</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2014-12-01T08:00:00+00:00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D21EA6BF-A6AB-4CCC-809B-46BCBA3D48E6}"/>
</file>

<file path=customXml/itemProps2.xml><?xml version="1.0" encoding="utf-8"?>
<ds:datastoreItem xmlns:ds="http://schemas.openxmlformats.org/officeDocument/2006/customXml" ds:itemID="{89A11B72-C751-4AC7-8006-FA3C17D9BC4A}"/>
</file>

<file path=customXml/itemProps3.xml><?xml version="1.0" encoding="utf-8"?>
<ds:datastoreItem xmlns:ds="http://schemas.openxmlformats.org/officeDocument/2006/customXml" ds:itemID="{32BC88DD-9668-42A5-AAAC-FBBDC1662253}"/>
</file>

<file path=customXml/itemProps4.xml><?xml version="1.0" encoding="utf-8"?>
<ds:datastoreItem xmlns:ds="http://schemas.openxmlformats.org/officeDocument/2006/customXml" ds:itemID="{DD9B2E64-DE92-44B9-8247-A303E8507EC7}"/>
</file>

<file path=customXml/itemProps5.xml><?xml version="1.0" encoding="utf-8"?>
<ds:datastoreItem xmlns:ds="http://schemas.openxmlformats.org/officeDocument/2006/customXml" ds:itemID="{EDA9892B-337E-4F03-97EF-23D867F2D93D}"/>
</file>

<file path=docProps/app.xml><?xml version="1.0" encoding="utf-8"?>
<Properties xmlns="http://schemas.openxmlformats.org/officeDocument/2006/extended-properties" xmlns:vt="http://schemas.openxmlformats.org/officeDocument/2006/docPropsVTypes">
  <Template>Normal</Template>
  <TotalTime>295</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Frontier Communications</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Gipson</dc:creator>
  <cp:lastModifiedBy>Carl Gipson</cp:lastModifiedBy>
  <cp:revision>2</cp:revision>
  <cp:lastPrinted>2014-12-01T17:43:00Z</cp:lastPrinted>
  <dcterms:created xsi:type="dcterms:W3CDTF">2014-11-17T19:11:00Z</dcterms:created>
  <dcterms:modified xsi:type="dcterms:W3CDTF">2014-12-01T18:31:00Z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