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A2" w:rsidRPr="00D969C2" w:rsidRDefault="00BD5BA2" w:rsidP="00BD5BA2">
      <w:pPr>
        <w:ind w:right="18" w:firstLine="5670"/>
        <w:rPr>
          <w:b/>
          <w:lang w:val="fr-FR"/>
        </w:rPr>
      </w:pPr>
      <w:r w:rsidRPr="00D969C2">
        <w:rPr>
          <w:b/>
        </w:rPr>
        <w:t>Exhibit</w:t>
      </w:r>
      <w:r w:rsidRPr="00D969C2">
        <w:rPr>
          <w:b/>
          <w:lang w:val="fr-FR"/>
        </w:rPr>
        <w:t xml:space="preserve"> No. </w:t>
      </w:r>
      <w:r>
        <w:rPr>
          <w:b/>
          <w:lang w:val="fr-FR"/>
        </w:rPr>
        <w:t>___  (DD-1T)</w:t>
      </w:r>
    </w:p>
    <w:p w:rsidR="00BD5BA2" w:rsidRDefault="00BD5BA2" w:rsidP="00BD5BA2">
      <w:pPr>
        <w:ind w:left="4320" w:firstLine="720"/>
        <w:jc w:val="center"/>
        <w:rPr>
          <w:b/>
        </w:rPr>
      </w:pPr>
    </w:p>
    <w:p w:rsidR="00BD5BA2" w:rsidRDefault="00BD5BA2" w:rsidP="00EA6BF9">
      <w:pPr>
        <w:jc w:val="center"/>
        <w:rPr>
          <w:b/>
        </w:rPr>
      </w:pPr>
    </w:p>
    <w:p w:rsidR="00EA6BF9" w:rsidRDefault="004F0289" w:rsidP="00EA6BF9">
      <w:pPr>
        <w:jc w:val="center"/>
        <w:rPr>
          <w:b/>
        </w:rPr>
      </w:pPr>
      <w:r w:rsidRPr="00151C78">
        <w:rPr>
          <w:b/>
        </w:rPr>
        <w:t xml:space="preserve">BEFORE THE </w:t>
      </w:r>
      <w:r w:rsidR="00EA6BF9">
        <w:rPr>
          <w:b/>
        </w:rPr>
        <w:t>WASHINGTON</w:t>
      </w:r>
    </w:p>
    <w:p w:rsidR="00EA6BF9" w:rsidRDefault="00EA6BF9" w:rsidP="00EA6BF9">
      <w:pPr>
        <w:jc w:val="center"/>
        <w:rPr>
          <w:b/>
        </w:rPr>
      </w:pPr>
    </w:p>
    <w:p w:rsidR="004F0289" w:rsidRDefault="00EA6BF9" w:rsidP="00EA6BF9">
      <w:pPr>
        <w:jc w:val="center"/>
        <w:rPr>
          <w:b/>
        </w:rPr>
      </w:pPr>
      <w:r>
        <w:rPr>
          <w:b/>
        </w:rPr>
        <w:t>UTILITIES AND TRANSPORTATION COMMISSION</w:t>
      </w:r>
    </w:p>
    <w:p w:rsidR="00EA6BF9" w:rsidRPr="00151C78" w:rsidRDefault="00EA6BF9" w:rsidP="00EA6BF9">
      <w:pPr>
        <w:jc w:val="center"/>
        <w:rPr>
          <w:b/>
        </w:rPr>
      </w:pPr>
    </w:p>
    <w:p w:rsidR="004F0289" w:rsidRDefault="004F0289" w:rsidP="00D34BF1">
      <w:pPr>
        <w:jc w:val="center"/>
        <w:rPr>
          <w:b/>
        </w:rPr>
      </w:pPr>
    </w:p>
    <w:p w:rsidR="00EA6BF9" w:rsidRPr="00151C78" w:rsidRDefault="00EA6BF9" w:rsidP="00D34BF1">
      <w:pPr>
        <w:jc w:val="center"/>
        <w:rPr>
          <w:b/>
        </w:rPr>
      </w:pPr>
    </w:p>
    <w:tbl>
      <w:tblPr>
        <w:tblStyle w:val="TableGrid"/>
        <w:tblW w:w="0" w:type="auto"/>
        <w:tblLook w:val="04A0" w:firstRow="1" w:lastRow="0" w:firstColumn="1" w:lastColumn="0" w:noHBand="0" w:noVBand="1"/>
      </w:tblPr>
      <w:tblGrid>
        <w:gridCol w:w="4428"/>
        <w:gridCol w:w="4428"/>
      </w:tblGrid>
      <w:tr w:rsidR="00EA6BF9" w:rsidTr="00EA6BF9">
        <w:tc>
          <w:tcPr>
            <w:tcW w:w="4428" w:type="dxa"/>
            <w:tcBorders>
              <w:top w:val="nil"/>
              <w:left w:val="nil"/>
              <w:bottom w:val="nil"/>
              <w:right w:val="nil"/>
            </w:tcBorders>
          </w:tcPr>
          <w:p w:rsidR="00001D51" w:rsidRPr="00591061" w:rsidRDefault="00001D51" w:rsidP="00001D51">
            <w:pPr>
              <w:tabs>
                <w:tab w:val="left" w:pos="5220"/>
              </w:tabs>
            </w:pPr>
            <w:r w:rsidRPr="00591061">
              <w:t xml:space="preserve">In the Matter of the Petition of </w:t>
            </w:r>
          </w:p>
          <w:p w:rsidR="00001D51" w:rsidRDefault="00001D51" w:rsidP="00001D51">
            <w:pPr>
              <w:tabs>
                <w:tab w:val="left" w:pos="5220"/>
              </w:tabs>
            </w:pPr>
          </w:p>
          <w:p w:rsidR="00001D51" w:rsidRDefault="00001D51" w:rsidP="00001D51">
            <w:pPr>
              <w:tabs>
                <w:tab w:val="left" w:pos="5220"/>
              </w:tabs>
            </w:pPr>
            <w:r w:rsidRPr="00591061">
              <w:t xml:space="preserve">THE </w:t>
            </w:r>
            <w:proofErr w:type="spellStart"/>
            <w:r w:rsidRPr="00591061">
              <w:t>CENTURYLINK</w:t>
            </w:r>
            <w:proofErr w:type="spellEnd"/>
            <w:r w:rsidRPr="00591061">
              <w:t xml:space="preserve"> COMPANIES – QWEST CORPORATION; CENTURYTEL OF WASHINGTON; CENTURYTEL OF INTERISLAND; CENTURYTEL OF </w:t>
            </w:r>
            <w:proofErr w:type="spellStart"/>
            <w:r w:rsidRPr="00591061">
              <w:t>COWICHE</w:t>
            </w:r>
            <w:proofErr w:type="spellEnd"/>
            <w:r w:rsidRPr="00591061">
              <w:t xml:space="preserve">; AND UNITED TELEPHONE COMPANY OF THE NORTHWEST </w:t>
            </w:r>
          </w:p>
          <w:p w:rsidR="00001D51" w:rsidRPr="00591061" w:rsidRDefault="00001D51" w:rsidP="00001D51">
            <w:pPr>
              <w:tabs>
                <w:tab w:val="left" w:pos="5220"/>
              </w:tabs>
            </w:pPr>
          </w:p>
          <w:p w:rsidR="00001D51" w:rsidRDefault="00001D51" w:rsidP="00001D51">
            <w:pPr>
              <w:tabs>
                <w:tab w:val="left" w:pos="5220"/>
              </w:tabs>
            </w:pPr>
            <w:r w:rsidRPr="00591061">
              <w:t xml:space="preserve">To be Regulated Under an Alternative Form of Regulation Pursuant to </w:t>
            </w:r>
            <w:proofErr w:type="spellStart"/>
            <w:r w:rsidRPr="00591061">
              <w:t>RCW</w:t>
            </w:r>
            <w:proofErr w:type="spellEnd"/>
            <w:r w:rsidRPr="00591061">
              <w:t xml:space="preserve"> 80.36.135.</w:t>
            </w:r>
          </w:p>
          <w:p w:rsidR="00EA6BF9" w:rsidRPr="00EA6BF9" w:rsidRDefault="00EA6BF9" w:rsidP="000F6FCF">
            <w:pPr>
              <w:rPr>
                <w:bCs/>
              </w:rPr>
            </w:pPr>
          </w:p>
        </w:tc>
        <w:tc>
          <w:tcPr>
            <w:tcW w:w="4428" w:type="dxa"/>
            <w:tcBorders>
              <w:top w:val="nil"/>
              <w:left w:val="nil"/>
              <w:bottom w:val="nil"/>
              <w:right w:val="nil"/>
            </w:tcBorders>
            <w:vAlign w:val="center"/>
          </w:tcPr>
          <w:p w:rsidR="00001D51" w:rsidRDefault="00BD5BA2" w:rsidP="00BD5BA2">
            <w:pPr>
              <w:rPr>
                <w:bCs/>
              </w:rPr>
            </w:pPr>
            <w:r>
              <w:rPr>
                <w:bCs/>
              </w:rPr>
              <w:t>)</w:t>
            </w:r>
          </w:p>
          <w:p w:rsidR="00001D51" w:rsidRDefault="00001D51" w:rsidP="00BD5BA2">
            <w:pPr>
              <w:rPr>
                <w:bCs/>
              </w:rPr>
            </w:pPr>
            <w:r>
              <w:rPr>
                <w:bCs/>
              </w:rPr>
              <w:t>)</w:t>
            </w:r>
          </w:p>
          <w:p w:rsidR="00001D51" w:rsidRDefault="00001D51" w:rsidP="00BD5BA2">
            <w:pPr>
              <w:rPr>
                <w:bCs/>
              </w:rPr>
            </w:pPr>
            <w:r>
              <w:rPr>
                <w:bCs/>
              </w:rPr>
              <w:t>)             Docket No. UT-130477</w:t>
            </w:r>
          </w:p>
          <w:p w:rsidR="00001D51" w:rsidRDefault="00001D51" w:rsidP="00BD5BA2">
            <w:pPr>
              <w:rPr>
                <w:bCs/>
              </w:rPr>
            </w:pPr>
            <w:r>
              <w:rPr>
                <w:bCs/>
              </w:rPr>
              <w:t>)</w:t>
            </w:r>
          </w:p>
          <w:p w:rsidR="00001D51" w:rsidRDefault="00001D51" w:rsidP="00BD5BA2">
            <w:pPr>
              <w:rPr>
                <w:bCs/>
              </w:rPr>
            </w:pPr>
            <w:r>
              <w:rPr>
                <w:bCs/>
              </w:rPr>
              <w:t>)</w:t>
            </w:r>
          </w:p>
          <w:p w:rsidR="00001D51" w:rsidRDefault="00001D51" w:rsidP="00BD5BA2">
            <w:pPr>
              <w:rPr>
                <w:bCs/>
              </w:rPr>
            </w:pPr>
            <w:r>
              <w:rPr>
                <w:bCs/>
              </w:rPr>
              <w:t>)</w:t>
            </w:r>
          </w:p>
          <w:p w:rsidR="00001D51" w:rsidRDefault="00001D51" w:rsidP="00BD5BA2">
            <w:pPr>
              <w:rPr>
                <w:bCs/>
              </w:rPr>
            </w:pPr>
            <w:r>
              <w:rPr>
                <w:bCs/>
              </w:rPr>
              <w:t>)</w:t>
            </w:r>
          </w:p>
          <w:p w:rsidR="00001D51" w:rsidRDefault="00001D51" w:rsidP="00BD5BA2">
            <w:pPr>
              <w:rPr>
                <w:bCs/>
              </w:rPr>
            </w:pPr>
            <w:r>
              <w:rPr>
                <w:bCs/>
              </w:rPr>
              <w:t>)</w:t>
            </w:r>
          </w:p>
          <w:p w:rsidR="00001D51" w:rsidRDefault="00001D51" w:rsidP="00BD5BA2">
            <w:pPr>
              <w:rPr>
                <w:bCs/>
              </w:rPr>
            </w:pPr>
            <w:r>
              <w:rPr>
                <w:bCs/>
              </w:rPr>
              <w:t>)</w:t>
            </w:r>
          </w:p>
          <w:p w:rsidR="00001D51" w:rsidRDefault="00001D51" w:rsidP="00BD5BA2">
            <w:pPr>
              <w:rPr>
                <w:bCs/>
              </w:rPr>
            </w:pPr>
            <w:r>
              <w:rPr>
                <w:bCs/>
              </w:rPr>
              <w:t>)</w:t>
            </w:r>
          </w:p>
          <w:p w:rsidR="00BD5BA2" w:rsidRDefault="00001D51" w:rsidP="00BD5BA2">
            <w:pPr>
              <w:rPr>
                <w:bCs/>
              </w:rPr>
            </w:pPr>
            <w:r>
              <w:rPr>
                <w:bCs/>
              </w:rPr>
              <w:t>)</w:t>
            </w:r>
          </w:p>
          <w:p w:rsidR="00BD5BA2" w:rsidRDefault="00001D51" w:rsidP="00BD5BA2">
            <w:pPr>
              <w:rPr>
                <w:bCs/>
              </w:rPr>
            </w:pPr>
            <w:r>
              <w:rPr>
                <w:bCs/>
              </w:rPr>
              <w:t>)</w:t>
            </w:r>
          </w:p>
          <w:p w:rsidR="00BD5BA2" w:rsidRDefault="00BD5BA2" w:rsidP="00BD5BA2">
            <w:pPr>
              <w:rPr>
                <w:bCs/>
              </w:rPr>
            </w:pPr>
            <w:r>
              <w:rPr>
                <w:bCs/>
              </w:rPr>
              <w:t>)</w:t>
            </w:r>
          </w:p>
          <w:p w:rsidR="00EA6BF9" w:rsidRPr="00EA6BF9" w:rsidRDefault="00BD5BA2" w:rsidP="00BD5BA2">
            <w:pPr>
              <w:rPr>
                <w:bCs/>
              </w:rPr>
            </w:pPr>
            <w:r>
              <w:rPr>
                <w:bCs/>
              </w:rPr>
              <w:t>)</w:t>
            </w:r>
          </w:p>
        </w:tc>
      </w:tr>
      <w:tr w:rsidR="00001D51" w:rsidTr="00EA6BF9">
        <w:tc>
          <w:tcPr>
            <w:tcW w:w="4428" w:type="dxa"/>
            <w:tcBorders>
              <w:top w:val="nil"/>
              <w:left w:val="nil"/>
              <w:bottom w:val="nil"/>
              <w:right w:val="nil"/>
            </w:tcBorders>
          </w:tcPr>
          <w:p w:rsidR="00001D51" w:rsidRPr="00591061" w:rsidRDefault="00001D51" w:rsidP="00001D51">
            <w:pPr>
              <w:tabs>
                <w:tab w:val="left" w:pos="5220"/>
              </w:tabs>
            </w:pPr>
          </w:p>
        </w:tc>
        <w:tc>
          <w:tcPr>
            <w:tcW w:w="4428" w:type="dxa"/>
            <w:tcBorders>
              <w:top w:val="nil"/>
              <w:left w:val="nil"/>
              <w:bottom w:val="nil"/>
              <w:right w:val="nil"/>
            </w:tcBorders>
            <w:vAlign w:val="center"/>
          </w:tcPr>
          <w:p w:rsidR="00001D51" w:rsidRDefault="00001D51" w:rsidP="00BD5BA2">
            <w:pPr>
              <w:rPr>
                <w:bCs/>
              </w:rPr>
            </w:pPr>
          </w:p>
        </w:tc>
      </w:tr>
    </w:tbl>
    <w:p w:rsidR="004F0289" w:rsidRPr="00151C78" w:rsidRDefault="004F0289" w:rsidP="00D34BF1">
      <w:pPr>
        <w:rPr>
          <w:b/>
          <w:bCs/>
        </w:rPr>
      </w:pPr>
    </w:p>
    <w:p w:rsidR="004F0289" w:rsidRPr="00151C78" w:rsidRDefault="004F0289" w:rsidP="00D34BF1">
      <w:pPr>
        <w:rPr>
          <w:b/>
          <w:bCs/>
        </w:rPr>
      </w:pPr>
    </w:p>
    <w:p w:rsidR="004F0289" w:rsidRDefault="004F0289" w:rsidP="00932892">
      <w:pPr>
        <w:jc w:val="center"/>
        <w:rPr>
          <w:b/>
          <w:bCs/>
        </w:rPr>
      </w:pPr>
    </w:p>
    <w:p w:rsidR="004F0289" w:rsidRDefault="004F0289" w:rsidP="00932892">
      <w:pPr>
        <w:jc w:val="center"/>
        <w:rPr>
          <w:b/>
          <w:bCs/>
        </w:rPr>
      </w:pPr>
    </w:p>
    <w:p w:rsidR="004F0289" w:rsidRDefault="004F0289" w:rsidP="00932892">
      <w:pPr>
        <w:jc w:val="center"/>
        <w:rPr>
          <w:b/>
        </w:rPr>
      </w:pPr>
      <w:r>
        <w:rPr>
          <w:b/>
        </w:rPr>
        <w:t>TESTIMONY OF</w:t>
      </w:r>
      <w:r w:rsidR="000F6FCF">
        <w:rPr>
          <w:b/>
        </w:rPr>
        <w:t xml:space="preserve"> </w:t>
      </w:r>
      <w:r>
        <w:rPr>
          <w:b/>
        </w:rPr>
        <w:t>DOUGLAS DENNEY</w:t>
      </w:r>
    </w:p>
    <w:p w:rsidR="004F0289" w:rsidRDefault="004F0289" w:rsidP="00932892">
      <w:pPr>
        <w:jc w:val="center"/>
        <w:rPr>
          <w:b/>
        </w:rPr>
      </w:pPr>
    </w:p>
    <w:p w:rsidR="004F0289" w:rsidRDefault="004F0289" w:rsidP="00932892">
      <w:pPr>
        <w:jc w:val="center"/>
        <w:rPr>
          <w:b/>
        </w:rPr>
      </w:pPr>
      <w:r>
        <w:rPr>
          <w:b/>
        </w:rPr>
        <w:t>ON BEHALF OF</w:t>
      </w:r>
      <w:r w:rsidR="000F6FCF">
        <w:rPr>
          <w:b/>
        </w:rPr>
        <w:t xml:space="preserve"> </w:t>
      </w:r>
      <w:r w:rsidR="00DC1F99">
        <w:rPr>
          <w:b/>
        </w:rPr>
        <w:t>INTEGRA</w:t>
      </w:r>
    </w:p>
    <w:p w:rsidR="004F0289" w:rsidRDefault="004F0289" w:rsidP="00932892">
      <w:pPr>
        <w:jc w:val="center"/>
        <w:rPr>
          <w:b/>
        </w:rPr>
      </w:pPr>
    </w:p>
    <w:p w:rsidR="000F6FCF" w:rsidRDefault="000F6FCF" w:rsidP="000F6FCF">
      <w:pPr>
        <w:suppressLineNumbers/>
        <w:jc w:val="center"/>
        <w:rPr>
          <w:b/>
        </w:rPr>
      </w:pPr>
    </w:p>
    <w:p w:rsidR="000F6FCF" w:rsidRDefault="000F6FCF" w:rsidP="000F6FCF">
      <w:pPr>
        <w:suppressLineNumbers/>
        <w:jc w:val="center"/>
        <w:rPr>
          <w:b/>
        </w:rPr>
      </w:pPr>
    </w:p>
    <w:p w:rsidR="00CC4F8C" w:rsidRDefault="00CC4F8C" w:rsidP="000F6FCF">
      <w:pPr>
        <w:jc w:val="center"/>
        <w:rPr>
          <w:b/>
        </w:rPr>
      </w:pPr>
    </w:p>
    <w:p w:rsidR="004F0289" w:rsidRDefault="00001D51" w:rsidP="000F6FCF">
      <w:pPr>
        <w:jc w:val="center"/>
        <w:rPr>
          <w:b/>
        </w:rPr>
      </w:pPr>
      <w:r>
        <w:rPr>
          <w:b/>
        </w:rPr>
        <w:t>AUGUST</w:t>
      </w:r>
      <w:r w:rsidR="000F6FCF">
        <w:rPr>
          <w:b/>
        </w:rPr>
        <w:t xml:space="preserve"> 2</w:t>
      </w:r>
      <w:r>
        <w:rPr>
          <w:b/>
        </w:rPr>
        <w:t>9</w:t>
      </w:r>
      <w:r w:rsidR="000F6FCF">
        <w:rPr>
          <w:b/>
        </w:rPr>
        <w:t>, 2013</w:t>
      </w:r>
    </w:p>
    <w:p w:rsidR="004F0289" w:rsidRDefault="004F0289" w:rsidP="00932892">
      <w:pPr>
        <w:jc w:val="center"/>
        <w:rPr>
          <w:b/>
        </w:rPr>
      </w:pPr>
    </w:p>
    <w:p w:rsidR="004F0289" w:rsidRPr="00932892" w:rsidRDefault="004F0289" w:rsidP="00932892">
      <w:pPr>
        <w:jc w:val="center"/>
        <w:rPr>
          <w:b/>
        </w:rPr>
      </w:pPr>
    </w:p>
    <w:p w:rsidR="004F0289" w:rsidRDefault="004F0289" w:rsidP="00932892">
      <w:bookmarkStart w:id="0" w:name="_Toc166551111"/>
    </w:p>
    <w:p w:rsidR="004F0289" w:rsidRDefault="004F0289" w:rsidP="00932892"/>
    <w:p w:rsidR="004F0289" w:rsidRPr="00932892" w:rsidRDefault="004F0289" w:rsidP="00932892">
      <w:pPr>
        <w:sectPr w:rsidR="004F0289" w:rsidRPr="00932892" w:rsidSect="00511B03">
          <w:footerReference w:type="even" r:id="rId9"/>
          <w:footerReference w:type="default" r:id="rId10"/>
          <w:pgSz w:w="12240" w:h="15840"/>
          <w:pgMar w:top="1440" w:right="1800" w:bottom="1440" w:left="1800" w:header="720" w:footer="720" w:gutter="0"/>
          <w:cols w:space="720"/>
          <w:docGrid w:linePitch="360"/>
        </w:sectPr>
      </w:pPr>
    </w:p>
    <w:p w:rsidR="004F0289" w:rsidRDefault="004F0289" w:rsidP="00852EFD">
      <w:pPr>
        <w:pStyle w:val="Heading1"/>
        <w:spacing w:line="480" w:lineRule="auto"/>
        <w:rPr>
          <w:rFonts w:ascii="Times New Roman" w:hAnsi="Times New Roman"/>
          <w:bCs w:val="0"/>
          <w:sz w:val="24"/>
          <w:szCs w:val="24"/>
          <w:u w:val="single"/>
        </w:rPr>
      </w:pPr>
      <w:bookmarkStart w:id="1" w:name="_Toc354425936"/>
      <w:r w:rsidRPr="00FF6391">
        <w:rPr>
          <w:rFonts w:ascii="Times New Roman" w:hAnsi="Times New Roman"/>
          <w:bCs w:val="0"/>
          <w:sz w:val="24"/>
          <w:szCs w:val="24"/>
        </w:rPr>
        <w:lastRenderedPageBreak/>
        <w:t>I.</w:t>
      </w:r>
      <w:r w:rsidRPr="00FF6391">
        <w:rPr>
          <w:rFonts w:ascii="Times New Roman" w:hAnsi="Times New Roman"/>
          <w:bCs w:val="0"/>
          <w:sz w:val="24"/>
          <w:szCs w:val="24"/>
        </w:rPr>
        <w:tab/>
      </w:r>
      <w:r w:rsidRPr="00896D5C">
        <w:rPr>
          <w:rFonts w:ascii="Times New Roman" w:hAnsi="Times New Roman"/>
          <w:bCs w:val="0"/>
          <w:sz w:val="24"/>
          <w:szCs w:val="24"/>
          <w:u w:val="single"/>
        </w:rPr>
        <w:t>INTRODUCTION</w:t>
      </w:r>
      <w:bookmarkEnd w:id="0"/>
      <w:bookmarkEnd w:id="1"/>
    </w:p>
    <w:p w:rsidR="004F0289" w:rsidRPr="009250FD" w:rsidRDefault="004F0289" w:rsidP="009250FD">
      <w:pPr>
        <w:pStyle w:val="Question"/>
        <w:rPr>
          <w:szCs w:val="24"/>
        </w:rPr>
      </w:pPr>
      <w:r w:rsidRPr="009250FD">
        <w:rPr>
          <w:szCs w:val="24"/>
        </w:rPr>
        <w:t>Q.</w:t>
      </w:r>
      <w:r w:rsidRPr="009250FD">
        <w:rPr>
          <w:szCs w:val="24"/>
        </w:rPr>
        <w:tab/>
        <w:t>PLEASE STATE YOUR NAME AND BUSINESS ADDRESS.</w:t>
      </w:r>
    </w:p>
    <w:p w:rsidR="004F0289" w:rsidRPr="009250FD" w:rsidRDefault="004F0289" w:rsidP="009250FD">
      <w:pPr>
        <w:pStyle w:val="Answer"/>
        <w:rPr>
          <w:szCs w:val="24"/>
        </w:rPr>
      </w:pPr>
      <w:r w:rsidRPr="009250FD">
        <w:rPr>
          <w:szCs w:val="24"/>
        </w:rPr>
        <w:t>A.</w:t>
      </w:r>
      <w:r w:rsidRPr="009250FD">
        <w:rPr>
          <w:szCs w:val="24"/>
        </w:rPr>
        <w:tab/>
        <w:t xml:space="preserve">My name is Douglas Denney.  I work at </w:t>
      </w:r>
      <w:smartTag w:uri="urn:schemas-microsoft-com:office:smarttags" w:element="address">
        <w:smartTag w:uri="urn:schemas-microsoft-com:office:smarttags" w:element="Street">
          <w:r w:rsidRPr="009250FD">
            <w:rPr>
              <w:szCs w:val="24"/>
            </w:rPr>
            <w:t>1201 Lloyd Blvd, Suite 500</w:t>
          </w:r>
        </w:smartTag>
      </w:smartTag>
      <w:r w:rsidRPr="009250FD">
        <w:rPr>
          <w:szCs w:val="24"/>
        </w:rPr>
        <w:t xml:space="preserve"> in </w:t>
      </w:r>
      <w:smartTag w:uri="urn:schemas-microsoft-com:office:smarttags" w:element="place">
        <w:smartTag w:uri="urn:schemas-microsoft-com:office:smarttags" w:element="City">
          <w:r w:rsidRPr="009250FD">
            <w:rPr>
              <w:szCs w:val="24"/>
            </w:rPr>
            <w:t>Portland</w:t>
          </w:r>
        </w:smartTag>
        <w:r w:rsidRPr="009250FD">
          <w:rPr>
            <w:szCs w:val="24"/>
          </w:rPr>
          <w:t xml:space="preserve">, </w:t>
        </w:r>
        <w:smartTag w:uri="urn:schemas-microsoft-com:office:smarttags" w:element="State">
          <w:r w:rsidRPr="009250FD">
            <w:rPr>
              <w:szCs w:val="24"/>
            </w:rPr>
            <w:t>Oregon</w:t>
          </w:r>
        </w:smartTag>
      </w:smartTag>
      <w:r w:rsidRPr="009250FD">
        <w:rPr>
          <w:szCs w:val="24"/>
        </w:rPr>
        <w:t>.</w:t>
      </w:r>
    </w:p>
    <w:p w:rsidR="004F0289" w:rsidRPr="009250FD" w:rsidRDefault="004F0289" w:rsidP="009250FD">
      <w:pPr>
        <w:pStyle w:val="Question"/>
        <w:rPr>
          <w:bCs/>
          <w:szCs w:val="24"/>
        </w:rPr>
      </w:pPr>
      <w:r w:rsidRPr="009250FD">
        <w:rPr>
          <w:bCs/>
          <w:szCs w:val="24"/>
        </w:rPr>
        <w:t>q.</w:t>
      </w:r>
      <w:r w:rsidRPr="009250FD">
        <w:rPr>
          <w:bCs/>
          <w:szCs w:val="24"/>
        </w:rPr>
        <w:tab/>
        <w:t>BY WHOM ARE YOU EMPLOYED AND IN WHAT CAPACITY?</w:t>
      </w:r>
    </w:p>
    <w:p w:rsidR="004F0289" w:rsidRPr="009250FD" w:rsidRDefault="004F0289" w:rsidP="009250FD">
      <w:pPr>
        <w:pStyle w:val="Answer"/>
        <w:rPr>
          <w:szCs w:val="24"/>
        </w:rPr>
      </w:pPr>
      <w:r w:rsidRPr="009250FD">
        <w:rPr>
          <w:szCs w:val="24"/>
        </w:rPr>
        <w:t>A.</w:t>
      </w:r>
      <w:r w:rsidRPr="009250FD">
        <w:rPr>
          <w:szCs w:val="24"/>
        </w:rPr>
        <w:tab/>
        <w:t xml:space="preserve">I am employed by Integra Telecom, Inc., as Integra’s </w:t>
      </w:r>
      <w:r w:rsidR="00CC4F8C">
        <w:rPr>
          <w:szCs w:val="24"/>
        </w:rPr>
        <w:t xml:space="preserve">Vice President </w:t>
      </w:r>
      <w:r w:rsidRPr="009250FD">
        <w:rPr>
          <w:szCs w:val="24"/>
        </w:rPr>
        <w:t xml:space="preserve">of Costs and Policy. </w:t>
      </w:r>
      <w:r w:rsidR="00CC4F8C">
        <w:rPr>
          <w:szCs w:val="24"/>
        </w:rPr>
        <w:t>I</w:t>
      </w:r>
      <w:r w:rsidR="00DA0BB4">
        <w:rPr>
          <w:szCs w:val="24"/>
        </w:rPr>
        <w:t xml:space="preserve"> am responsible for </w:t>
      </w:r>
      <w:r w:rsidR="00CC4F8C">
        <w:rPr>
          <w:szCs w:val="24"/>
        </w:rPr>
        <w:t xml:space="preserve">Integra’s </w:t>
      </w:r>
      <w:r w:rsidR="003670E3">
        <w:rPr>
          <w:szCs w:val="24"/>
        </w:rPr>
        <w:t xml:space="preserve">policy positions and </w:t>
      </w:r>
      <w:r w:rsidR="00DA0BB4">
        <w:rPr>
          <w:szCs w:val="24"/>
        </w:rPr>
        <w:t xml:space="preserve">advocacy before state and federal regulators.  </w:t>
      </w:r>
      <w:r w:rsidRPr="009250FD">
        <w:rPr>
          <w:szCs w:val="24"/>
        </w:rPr>
        <w:t xml:space="preserve">My job duties include negotiating interconnection agreements, monitoring, reviewing and analyzing the wholesale costs Integra or its subsidiaries pay to carriers such as </w:t>
      </w:r>
      <w:proofErr w:type="spellStart"/>
      <w:r w:rsidR="00865916">
        <w:rPr>
          <w:szCs w:val="24"/>
        </w:rPr>
        <w:t>CenturyLink</w:t>
      </w:r>
      <w:proofErr w:type="spellEnd"/>
      <w:r w:rsidRPr="009250FD">
        <w:rPr>
          <w:szCs w:val="24"/>
        </w:rPr>
        <w:t xml:space="preserve">, and representing Integra and its affiliates on regulatory issues.  </w:t>
      </w:r>
    </w:p>
    <w:p w:rsidR="004F0289" w:rsidRPr="009250FD" w:rsidRDefault="00C029EC" w:rsidP="009250FD">
      <w:pPr>
        <w:pStyle w:val="Answer"/>
        <w:ind w:firstLine="0"/>
        <w:rPr>
          <w:szCs w:val="24"/>
        </w:rPr>
      </w:pPr>
      <w:r>
        <w:t xml:space="preserve">Integra Telecom, Inc. has </w:t>
      </w:r>
      <w:r w:rsidR="000075CC">
        <w:t>eight</w:t>
      </w:r>
      <w:r w:rsidRPr="00211BCA">
        <w:t xml:space="preserve"> affiliated</w:t>
      </w:r>
      <w:r>
        <w:t xml:space="preserve"> companies in Washington.  These companies are: </w:t>
      </w:r>
      <w:r w:rsidR="000075CC">
        <w:t xml:space="preserve">Integra Telecom of Washington, Inc., </w:t>
      </w:r>
      <w:r>
        <w:t xml:space="preserve">Electric </w:t>
      </w:r>
      <w:proofErr w:type="spellStart"/>
      <w:r>
        <w:t>Lightwave</w:t>
      </w:r>
      <w:proofErr w:type="spellEnd"/>
      <w:r>
        <w:t>, LLC</w:t>
      </w:r>
      <w:r w:rsidR="000075CC">
        <w:t>.</w:t>
      </w:r>
      <w:r>
        <w:t xml:space="preserve">, </w:t>
      </w:r>
      <w:proofErr w:type="spellStart"/>
      <w:r>
        <w:t>Eschelon</w:t>
      </w:r>
      <w:proofErr w:type="spellEnd"/>
      <w:r>
        <w:t xml:space="preserve"> Telecom of Washington Inc., Advanced </w:t>
      </w:r>
      <w:proofErr w:type="spellStart"/>
      <w:r>
        <w:t>TelCom</w:t>
      </w:r>
      <w:proofErr w:type="spellEnd"/>
      <w:r>
        <w:t>, Inc</w:t>
      </w:r>
      <w:r w:rsidR="000075CC">
        <w:t>.</w:t>
      </w:r>
      <w:r>
        <w:t xml:space="preserve">, </w:t>
      </w:r>
      <w:proofErr w:type="spellStart"/>
      <w:r>
        <w:t>OCG</w:t>
      </w:r>
      <w:proofErr w:type="spellEnd"/>
      <w:r>
        <w:t xml:space="preserve"> Telecomm Limited, Shared Communications Services, Inc., Oregon Telecom Inc., and United Communications, Inc.  For convenience, I will generally refer to Integra Telecom, Inc.</w:t>
      </w:r>
      <w:r>
        <w:rPr>
          <w:sz w:val="20"/>
        </w:rPr>
        <w:t xml:space="preserve"> </w:t>
      </w:r>
      <w:r>
        <w:t>and its affiliates as Integra.</w:t>
      </w:r>
    </w:p>
    <w:p w:rsidR="004F0289" w:rsidRPr="009250FD" w:rsidRDefault="004F0289" w:rsidP="009250FD">
      <w:pPr>
        <w:pStyle w:val="Question"/>
        <w:rPr>
          <w:szCs w:val="24"/>
        </w:rPr>
      </w:pPr>
      <w:r w:rsidRPr="009250FD">
        <w:rPr>
          <w:szCs w:val="24"/>
        </w:rPr>
        <w:t>Q.</w:t>
      </w:r>
      <w:r w:rsidRPr="009250FD">
        <w:rPr>
          <w:szCs w:val="24"/>
        </w:rPr>
        <w:tab/>
        <w:t>PLEASE DESCRIBE YOUR EDUCATION AND PROFESSIONAL BACKGROUND.</w:t>
      </w:r>
    </w:p>
    <w:p w:rsidR="004F0289" w:rsidRPr="009250FD" w:rsidRDefault="004F0289" w:rsidP="009250FD">
      <w:pPr>
        <w:pStyle w:val="Answer"/>
        <w:rPr>
          <w:szCs w:val="24"/>
        </w:rPr>
      </w:pPr>
      <w:r w:rsidRPr="009250FD">
        <w:rPr>
          <w:szCs w:val="24"/>
        </w:rPr>
        <w:t>A.</w:t>
      </w:r>
      <w:r w:rsidRPr="009250FD">
        <w:rPr>
          <w:szCs w:val="24"/>
        </w:rPr>
        <w:tab/>
        <w:t xml:space="preserve">I received a B.S. degree in Business Management from </w:t>
      </w:r>
      <w:smartTag w:uri="urn:schemas-microsoft-com:office:smarttags" w:element="place">
        <w:smartTag w:uri="urn:schemas-microsoft-com:office:smarttags" w:element="PlaceName">
          <w:r w:rsidRPr="009250FD">
            <w:rPr>
              <w:szCs w:val="24"/>
            </w:rPr>
            <w:t>Phillips</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in 1988.  I spent three years doing graduate work at the </w:t>
      </w:r>
      <w:smartTag w:uri="urn:schemas-microsoft-com:office:smarttags" w:element="PlaceType">
        <w:r w:rsidRPr="009250FD">
          <w:rPr>
            <w:szCs w:val="24"/>
          </w:rPr>
          <w:t>University</w:t>
        </w:r>
      </w:smartTag>
      <w:r w:rsidRPr="009250FD">
        <w:rPr>
          <w:szCs w:val="24"/>
        </w:rPr>
        <w:t xml:space="preserve"> of </w:t>
      </w:r>
      <w:smartTag w:uri="urn:schemas-microsoft-com:office:smarttags" w:element="PlaceName">
        <w:r w:rsidRPr="009250FD">
          <w:rPr>
            <w:szCs w:val="24"/>
          </w:rPr>
          <w:t>Arizona</w:t>
        </w:r>
      </w:smartTag>
      <w:r w:rsidRPr="009250FD">
        <w:rPr>
          <w:szCs w:val="24"/>
        </w:rPr>
        <w:t xml:space="preserve"> in Economics, and then I transferred to </w:t>
      </w:r>
      <w:smartTag w:uri="urn:schemas-microsoft-com:office:smarttags" w:element="place">
        <w:smartTag w:uri="urn:schemas-microsoft-com:office:smarttags" w:element="PlaceName">
          <w:r w:rsidRPr="009250FD">
            <w:rPr>
              <w:szCs w:val="24"/>
            </w:rPr>
            <w:t>Oregon</w:t>
          </w:r>
        </w:smartTag>
        <w:r w:rsidRPr="009250FD">
          <w:rPr>
            <w:szCs w:val="24"/>
          </w:rPr>
          <w:t xml:space="preserve"> </w:t>
        </w:r>
        <w:smartTag w:uri="urn:schemas-microsoft-com:office:smarttags" w:element="PlaceType">
          <w:r w:rsidRPr="009250FD">
            <w:rPr>
              <w:szCs w:val="24"/>
            </w:rPr>
            <w:t>State</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where I have completed all the requirements </w:t>
      </w:r>
      <w:r w:rsidRPr="009250FD">
        <w:rPr>
          <w:szCs w:val="24"/>
        </w:rPr>
        <w:lastRenderedPageBreak/>
        <w:t xml:space="preserve">for a Ph.D. except my dissertation.  My field of study was Industrial Organization, and I focused on cost models and the measurement of market power.  I taught a variety of economics courses at the </w:t>
      </w:r>
      <w:smartTag w:uri="urn:schemas-microsoft-com:office:smarttags" w:element="PlaceType">
        <w:r w:rsidRPr="009250FD">
          <w:rPr>
            <w:szCs w:val="24"/>
          </w:rPr>
          <w:t>University</w:t>
        </w:r>
      </w:smartTag>
      <w:r w:rsidRPr="009250FD">
        <w:rPr>
          <w:szCs w:val="24"/>
        </w:rPr>
        <w:t xml:space="preserve"> of </w:t>
      </w:r>
      <w:smartTag w:uri="urn:schemas-microsoft-com:office:smarttags" w:element="PlaceName">
        <w:r w:rsidRPr="009250FD">
          <w:rPr>
            <w:szCs w:val="24"/>
          </w:rPr>
          <w:t>Arizona</w:t>
        </w:r>
      </w:smartTag>
      <w:r w:rsidRPr="009250FD">
        <w:rPr>
          <w:szCs w:val="24"/>
        </w:rPr>
        <w:t xml:space="preserve"> and </w:t>
      </w:r>
      <w:smartTag w:uri="urn:schemas-microsoft-com:office:smarttags" w:element="place">
        <w:smartTag w:uri="urn:schemas-microsoft-com:office:smarttags" w:element="PlaceName">
          <w:r w:rsidRPr="009250FD">
            <w:rPr>
              <w:szCs w:val="24"/>
            </w:rPr>
            <w:t>Oregon</w:t>
          </w:r>
        </w:smartTag>
        <w:r w:rsidRPr="009250FD">
          <w:rPr>
            <w:szCs w:val="24"/>
          </w:rPr>
          <w:t xml:space="preserve"> </w:t>
        </w:r>
        <w:smartTag w:uri="urn:schemas-microsoft-com:office:smarttags" w:element="PlaceType">
          <w:r w:rsidRPr="009250FD">
            <w:rPr>
              <w:szCs w:val="24"/>
            </w:rPr>
            <w:t>State</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I was hired by AT&amp;T in December 1996 and spent most of my time with AT&amp;T analyzing cost models.  In December 2004, I was hired by </w:t>
      </w:r>
      <w:proofErr w:type="spellStart"/>
      <w:r w:rsidRPr="009250FD">
        <w:rPr>
          <w:szCs w:val="24"/>
        </w:rPr>
        <w:t>Eschelon</w:t>
      </w:r>
      <w:proofErr w:type="spellEnd"/>
      <w:r w:rsidRPr="009250FD">
        <w:rPr>
          <w:szCs w:val="24"/>
        </w:rPr>
        <w:t xml:space="preserve"> Telecom, Inc. (“</w:t>
      </w:r>
      <w:proofErr w:type="spellStart"/>
      <w:r w:rsidRPr="009250FD">
        <w:rPr>
          <w:szCs w:val="24"/>
        </w:rPr>
        <w:t>Eschelon</w:t>
      </w:r>
      <w:proofErr w:type="spellEnd"/>
      <w:r w:rsidRPr="009250FD">
        <w:rPr>
          <w:szCs w:val="24"/>
        </w:rPr>
        <w:t xml:space="preserve">).  </w:t>
      </w:r>
      <w:proofErr w:type="spellStart"/>
      <w:r w:rsidRPr="009250FD">
        <w:rPr>
          <w:szCs w:val="24"/>
        </w:rPr>
        <w:t>Eschelon</w:t>
      </w:r>
      <w:proofErr w:type="spellEnd"/>
      <w:r w:rsidRPr="009250FD">
        <w:rPr>
          <w:szCs w:val="24"/>
        </w:rPr>
        <w:t xml:space="preserve"> was purchased by Integra in August 2007.  I am presently employed by Integra.</w:t>
      </w:r>
    </w:p>
    <w:p w:rsidR="004F0289" w:rsidRPr="009250FD" w:rsidRDefault="004F0289" w:rsidP="009250FD">
      <w:pPr>
        <w:pStyle w:val="Answer"/>
        <w:rPr>
          <w:szCs w:val="24"/>
        </w:rPr>
      </w:pPr>
      <w:r w:rsidRPr="009250FD">
        <w:rPr>
          <w:szCs w:val="24"/>
        </w:rPr>
        <w:tab/>
        <w:t xml:space="preserve">I have participated in over 50 proceedings in the Integra operating territory.  Much of my prior testimony involved cost models — including the </w:t>
      </w:r>
      <w:proofErr w:type="spellStart"/>
      <w:r w:rsidRPr="009250FD">
        <w:rPr>
          <w:szCs w:val="24"/>
        </w:rPr>
        <w:t>HAI</w:t>
      </w:r>
      <w:proofErr w:type="spellEnd"/>
      <w:r w:rsidRPr="009250FD">
        <w:rPr>
          <w:szCs w:val="24"/>
        </w:rPr>
        <w:t xml:space="preserve"> Model, </w:t>
      </w:r>
      <w:proofErr w:type="spellStart"/>
      <w:r w:rsidRPr="009250FD">
        <w:rPr>
          <w:szCs w:val="24"/>
        </w:rPr>
        <w:t>BCPM</w:t>
      </w:r>
      <w:proofErr w:type="spellEnd"/>
      <w:r w:rsidRPr="009250FD">
        <w:rPr>
          <w:szCs w:val="24"/>
        </w:rPr>
        <w:t xml:space="preserve">, GTE’s </w:t>
      </w:r>
      <w:proofErr w:type="spellStart"/>
      <w:r w:rsidRPr="009250FD">
        <w:rPr>
          <w:szCs w:val="24"/>
        </w:rPr>
        <w:t>ICM</w:t>
      </w:r>
      <w:proofErr w:type="spellEnd"/>
      <w:r w:rsidRPr="009250FD">
        <w:rPr>
          <w:szCs w:val="24"/>
        </w:rPr>
        <w:t xml:space="preserve">, US </w:t>
      </w:r>
      <w:proofErr w:type="spellStart"/>
      <w:r w:rsidRPr="009250FD">
        <w:rPr>
          <w:szCs w:val="24"/>
        </w:rPr>
        <w:t>WEST’s</w:t>
      </w:r>
      <w:proofErr w:type="spellEnd"/>
      <w:r w:rsidR="003670E3">
        <w:rPr>
          <w:szCs w:val="24"/>
        </w:rPr>
        <w:t xml:space="preserve"> and Qwest’s</w:t>
      </w:r>
      <w:r w:rsidRPr="009250FD">
        <w:rPr>
          <w:szCs w:val="24"/>
        </w:rPr>
        <w:t xml:space="preserve"> </w:t>
      </w:r>
      <w:proofErr w:type="spellStart"/>
      <w:r w:rsidRPr="009250FD">
        <w:rPr>
          <w:szCs w:val="24"/>
        </w:rPr>
        <w:t>UNE</w:t>
      </w:r>
      <w:proofErr w:type="spellEnd"/>
      <w:r w:rsidRPr="009250FD">
        <w:rPr>
          <w:szCs w:val="24"/>
        </w:rPr>
        <w:t xml:space="preserve"> cost models, and the FCC’s Synthesis Model.  I have also testified about issues relating to the wholesale cost of local service — including universal service funding, unbundled network element pricing, geographic de-averaging, and competitive local exchange carrier access rates.  I testified on a number of issues in the </w:t>
      </w:r>
      <w:proofErr w:type="spellStart"/>
      <w:r w:rsidRPr="009250FD">
        <w:rPr>
          <w:szCs w:val="24"/>
        </w:rPr>
        <w:t>Eschelon</w:t>
      </w:r>
      <w:proofErr w:type="spellEnd"/>
      <w:r w:rsidR="00170EF2">
        <w:rPr>
          <w:szCs w:val="24"/>
        </w:rPr>
        <w:t>-</w:t>
      </w:r>
      <w:r w:rsidRPr="009250FD">
        <w:rPr>
          <w:szCs w:val="24"/>
        </w:rPr>
        <w:t>Qwest arbitrations,</w:t>
      </w:r>
      <w:r w:rsidRPr="009250FD">
        <w:rPr>
          <w:rStyle w:val="FootnoteReference"/>
          <w:szCs w:val="24"/>
        </w:rPr>
        <w:footnoteReference w:id="1"/>
      </w:r>
      <w:r w:rsidRPr="009250FD">
        <w:rPr>
          <w:szCs w:val="24"/>
        </w:rPr>
        <w:t xml:space="preserve"> and have been involved in the “non-impaired” wire center lists and related issues</w:t>
      </w:r>
      <w:r w:rsidR="00DA0BB4">
        <w:rPr>
          <w:szCs w:val="24"/>
        </w:rPr>
        <w:t xml:space="preserve"> involving </w:t>
      </w:r>
      <w:proofErr w:type="spellStart"/>
      <w:r w:rsidR="00DA0BB4">
        <w:rPr>
          <w:szCs w:val="24"/>
        </w:rPr>
        <w:t>CenturyLink</w:t>
      </w:r>
      <w:proofErr w:type="spellEnd"/>
      <w:r w:rsidR="00DA0BB4">
        <w:rPr>
          <w:szCs w:val="24"/>
        </w:rPr>
        <w:t xml:space="preserve"> (previously Qwest) and Frontier (previously Verizon)</w:t>
      </w:r>
      <w:r w:rsidRPr="009250FD">
        <w:rPr>
          <w:szCs w:val="24"/>
        </w:rPr>
        <w:t>.  I</w:t>
      </w:r>
      <w:r w:rsidR="003670E3">
        <w:rPr>
          <w:szCs w:val="24"/>
        </w:rPr>
        <w:t xml:space="preserve"> have also been involved in the merger dockets associated with both </w:t>
      </w:r>
      <w:proofErr w:type="spellStart"/>
      <w:r w:rsidR="003670E3">
        <w:rPr>
          <w:szCs w:val="24"/>
        </w:rPr>
        <w:t>CenturyLink</w:t>
      </w:r>
      <w:proofErr w:type="spellEnd"/>
      <w:r w:rsidR="003670E3">
        <w:rPr>
          <w:szCs w:val="24"/>
        </w:rPr>
        <w:t xml:space="preserve"> and Frontier.</w:t>
      </w:r>
      <w:r w:rsidRPr="009250FD">
        <w:rPr>
          <w:szCs w:val="24"/>
        </w:rPr>
        <w:t xml:space="preserve"> </w:t>
      </w:r>
    </w:p>
    <w:p w:rsidR="000075CC" w:rsidRDefault="000075CC" w:rsidP="009250FD">
      <w:pPr>
        <w:pStyle w:val="Question"/>
        <w:rPr>
          <w:bCs/>
          <w:szCs w:val="24"/>
        </w:rPr>
      </w:pPr>
    </w:p>
    <w:p w:rsidR="000075CC" w:rsidRDefault="000075CC" w:rsidP="009250FD">
      <w:pPr>
        <w:pStyle w:val="Question"/>
        <w:rPr>
          <w:bCs/>
          <w:szCs w:val="24"/>
        </w:rPr>
      </w:pPr>
    </w:p>
    <w:p w:rsidR="004F0289" w:rsidRPr="009250FD" w:rsidRDefault="004F0289" w:rsidP="009250FD">
      <w:pPr>
        <w:pStyle w:val="Question"/>
        <w:rPr>
          <w:bCs/>
          <w:szCs w:val="24"/>
        </w:rPr>
      </w:pPr>
      <w:r w:rsidRPr="009250FD">
        <w:rPr>
          <w:bCs/>
          <w:szCs w:val="24"/>
        </w:rPr>
        <w:t>Q.</w:t>
      </w:r>
      <w:r w:rsidRPr="009250FD">
        <w:rPr>
          <w:bCs/>
          <w:szCs w:val="24"/>
        </w:rPr>
        <w:tab/>
        <w:t xml:space="preserve">HAVE YOU PREVIOUSLY TESTIFIED IN </w:t>
      </w:r>
      <w:r w:rsidR="00E8718A">
        <w:rPr>
          <w:bCs/>
          <w:szCs w:val="24"/>
        </w:rPr>
        <w:t>WASHINGTON</w:t>
      </w:r>
      <w:r w:rsidRPr="009250FD">
        <w:rPr>
          <w:bCs/>
          <w:szCs w:val="24"/>
        </w:rPr>
        <w:t>?</w:t>
      </w:r>
    </w:p>
    <w:p w:rsidR="000F172B" w:rsidRDefault="004F0289" w:rsidP="00001D51">
      <w:pPr>
        <w:pStyle w:val="Answer"/>
        <w:rPr>
          <w:szCs w:val="24"/>
        </w:rPr>
      </w:pPr>
      <w:r w:rsidRPr="009250FD">
        <w:rPr>
          <w:szCs w:val="24"/>
        </w:rPr>
        <w:t>A.</w:t>
      </w:r>
      <w:r w:rsidRPr="009250FD">
        <w:rPr>
          <w:szCs w:val="24"/>
        </w:rPr>
        <w:tab/>
        <w:t xml:space="preserve">Yes. </w:t>
      </w:r>
      <w:r w:rsidR="0061776E" w:rsidRPr="009250FD">
        <w:rPr>
          <w:szCs w:val="24"/>
        </w:rPr>
        <w:t xml:space="preserve">I have been involved in </w:t>
      </w:r>
      <w:r w:rsidR="0061776E">
        <w:rPr>
          <w:szCs w:val="24"/>
        </w:rPr>
        <w:t xml:space="preserve">numerous </w:t>
      </w:r>
      <w:r w:rsidR="0061776E" w:rsidRPr="009250FD">
        <w:rPr>
          <w:szCs w:val="24"/>
        </w:rPr>
        <w:t xml:space="preserve">dockets in </w:t>
      </w:r>
      <w:r w:rsidR="0061776E">
        <w:rPr>
          <w:szCs w:val="24"/>
        </w:rPr>
        <w:t xml:space="preserve">Washington </w:t>
      </w:r>
      <w:r w:rsidR="0061776E" w:rsidRPr="009250FD">
        <w:rPr>
          <w:szCs w:val="24"/>
        </w:rPr>
        <w:t xml:space="preserve">over the years while working for AT&amp;T, </w:t>
      </w:r>
      <w:proofErr w:type="spellStart"/>
      <w:r w:rsidR="0061776E" w:rsidRPr="009250FD">
        <w:rPr>
          <w:szCs w:val="24"/>
        </w:rPr>
        <w:t>Eschelon</w:t>
      </w:r>
      <w:proofErr w:type="spellEnd"/>
      <w:r w:rsidR="0061776E" w:rsidRPr="009250FD">
        <w:rPr>
          <w:szCs w:val="24"/>
        </w:rPr>
        <w:t xml:space="preserve">, and Integra.  </w:t>
      </w:r>
      <w:r w:rsidR="0061776E" w:rsidRPr="00173787">
        <w:rPr>
          <w:szCs w:val="24"/>
        </w:rPr>
        <w:t>I</w:t>
      </w:r>
      <w:r w:rsidR="0061776E">
        <w:rPr>
          <w:szCs w:val="24"/>
        </w:rPr>
        <w:t xml:space="preserve">’ve participated </w:t>
      </w:r>
      <w:r w:rsidR="0061776E" w:rsidRPr="00173787">
        <w:rPr>
          <w:szCs w:val="24"/>
        </w:rPr>
        <w:t xml:space="preserve">in multiple </w:t>
      </w:r>
      <w:proofErr w:type="spellStart"/>
      <w:r w:rsidR="0061776E">
        <w:rPr>
          <w:szCs w:val="24"/>
        </w:rPr>
        <w:t>UNE</w:t>
      </w:r>
      <w:proofErr w:type="spellEnd"/>
      <w:r w:rsidR="0061776E">
        <w:rPr>
          <w:szCs w:val="24"/>
        </w:rPr>
        <w:t xml:space="preserve"> cost </w:t>
      </w:r>
      <w:r w:rsidR="0061776E" w:rsidRPr="00173787">
        <w:rPr>
          <w:szCs w:val="24"/>
        </w:rPr>
        <w:t>docket</w:t>
      </w:r>
      <w:r w:rsidR="0061776E">
        <w:rPr>
          <w:szCs w:val="24"/>
        </w:rPr>
        <w:t>s in Washington including</w:t>
      </w:r>
      <w:r w:rsidR="0061776E" w:rsidRPr="00173787">
        <w:rPr>
          <w:szCs w:val="24"/>
        </w:rPr>
        <w:t xml:space="preserve"> </w:t>
      </w:r>
      <w:r w:rsidR="0061776E">
        <w:rPr>
          <w:szCs w:val="24"/>
        </w:rPr>
        <w:t xml:space="preserve">multiple phases of </w:t>
      </w:r>
      <w:r w:rsidR="0061776E" w:rsidRPr="00C91F4C">
        <w:t>docket UT-960369 regard</w:t>
      </w:r>
      <w:r w:rsidR="0061776E">
        <w:t>ing</w:t>
      </w:r>
      <w:r w:rsidR="0061776E" w:rsidRPr="00C91F4C">
        <w:t xml:space="preserve"> shared transport and geographic </w:t>
      </w:r>
      <w:proofErr w:type="spellStart"/>
      <w:r w:rsidR="0061776E" w:rsidRPr="00C91F4C">
        <w:t>deaveraging</w:t>
      </w:r>
      <w:proofErr w:type="spellEnd"/>
      <w:r w:rsidR="0061776E">
        <w:t>.  In addition</w:t>
      </w:r>
      <w:r w:rsidR="0015098D">
        <w:t>,</w:t>
      </w:r>
      <w:r w:rsidR="0061776E">
        <w:t xml:space="preserve"> I </w:t>
      </w:r>
      <w:r w:rsidR="0061776E" w:rsidRPr="00C91F4C">
        <w:t xml:space="preserve">was involved in all </w:t>
      </w:r>
      <w:r w:rsidR="0061776E">
        <w:t xml:space="preserve">other </w:t>
      </w:r>
      <w:r w:rsidR="0061776E" w:rsidRPr="00C91F4C">
        <w:t xml:space="preserve">aspects of this docket providing witness support and reviewing compliance filings.  I filed testimony again on geographic </w:t>
      </w:r>
      <w:proofErr w:type="spellStart"/>
      <w:r w:rsidR="0061776E" w:rsidRPr="00C91F4C">
        <w:t>deaveraging</w:t>
      </w:r>
      <w:proofErr w:type="spellEnd"/>
      <w:r w:rsidR="0061776E" w:rsidRPr="00C91F4C">
        <w:t xml:space="preserve"> in docket UT-023003 and provided witness support in that docket</w:t>
      </w:r>
      <w:r w:rsidR="0061776E">
        <w:t xml:space="preserve"> on other issues</w:t>
      </w:r>
      <w:r w:rsidR="0061776E" w:rsidRPr="00C91F4C">
        <w:t>.</w:t>
      </w:r>
      <w:r w:rsidR="0061776E">
        <w:t xml:space="preserve">  </w:t>
      </w:r>
      <w:r w:rsidR="0061776E" w:rsidRPr="00C91F4C">
        <w:t>I filed testimony in docket UT-033044, the original Triennial Review Order (“TRO”) docket, which was suspended in the middle of the hearings when the D.C. Circuit Court remanded parts of the TRO to the FCC.</w:t>
      </w:r>
      <w:r w:rsidR="0061776E">
        <w:t xml:space="preserve">  </w:t>
      </w:r>
      <w:r w:rsidR="0061776E" w:rsidRPr="00CA2AF0">
        <w:rPr>
          <w:szCs w:val="24"/>
        </w:rPr>
        <w:t>I’ve also been involved in the subsequent Triennial Review Remand Order (“</w:t>
      </w:r>
      <w:proofErr w:type="spellStart"/>
      <w:r w:rsidR="0061776E" w:rsidRPr="00CA2AF0">
        <w:rPr>
          <w:szCs w:val="24"/>
        </w:rPr>
        <w:t>TRRO</w:t>
      </w:r>
      <w:proofErr w:type="spellEnd"/>
      <w:r w:rsidR="0061776E" w:rsidRPr="00CA2AF0">
        <w:rPr>
          <w:szCs w:val="24"/>
        </w:rPr>
        <w:t xml:space="preserve">”) docket </w:t>
      </w:r>
      <w:r w:rsidR="0061776E" w:rsidRPr="00C91F4C">
        <w:t>UT-053025 regarding the impact of the TRO</w:t>
      </w:r>
      <w:r w:rsidR="00170EF2">
        <w:t xml:space="preserve"> and </w:t>
      </w:r>
      <w:proofErr w:type="spellStart"/>
      <w:r w:rsidR="0061776E" w:rsidRPr="00C91F4C">
        <w:t>TRRO</w:t>
      </w:r>
      <w:proofErr w:type="spellEnd"/>
      <w:r w:rsidR="0061776E" w:rsidRPr="00C91F4C">
        <w:t xml:space="preserve"> on competition</w:t>
      </w:r>
      <w:r w:rsidR="0061776E">
        <w:t xml:space="preserve">.  </w:t>
      </w:r>
      <w:r w:rsidR="0061776E" w:rsidRPr="00C91F4C">
        <w:t>As part of that docket</w:t>
      </w:r>
      <w:r w:rsidR="0015098D">
        <w:t>,</w:t>
      </w:r>
      <w:r w:rsidR="0061776E" w:rsidRPr="00C91F4C">
        <w:t xml:space="preserve"> I was involved in the “non-impaired” wire center list workshops and following investigation</w:t>
      </w:r>
      <w:r w:rsidR="0061776E">
        <w:t>s for both Qwest and Verizon</w:t>
      </w:r>
      <w:r w:rsidR="0061776E" w:rsidRPr="00C91F4C">
        <w:t>.</w:t>
      </w:r>
      <w:r w:rsidR="0061776E">
        <w:rPr>
          <w:rStyle w:val="FootnoteReference"/>
          <w:szCs w:val="24"/>
        </w:rPr>
        <w:footnoteReference w:id="2"/>
      </w:r>
      <w:r w:rsidR="0061776E">
        <w:t xml:space="preserve">  I’ve been involved in docket UT-100562 regarding the future of state universal service and intrastate access rates.  I also filed testimony in the Frontier</w:t>
      </w:r>
      <w:r w:rsidR="00170EF2">
        <w:t>-</w:t>
      </w:r>
      <w:r w:rsidR="0061776E">
        <w:t xml:space="preserve">Verizon </w:t>
      </w:r>
      <w:r w:rsidR="00DA0BB4">
        <w:t xml:space="preserve">and </w:t>
      </w:r>
      <w:proofErr w:type="spellStart"/>
      <w:r w:rsidR="00DA0BB4">
        <w:t>CenturyLink</w:t>
      </w:r>
      <w:proofErr w:type="spellEnd"/>
      <w:r w:rsidR="00DA0BB4">
        <w:t xml:space="preserve">-Qwest </w:t>
      </w:r>
      <w:r w:rsidR="0061776E">
        <w:t>acquisition in docket</w:t>
      </w:r>
      <w:r w:rsidR="00DA0BB4">
        <w:t>s (</w:t>
      </w:r>
      <w:r w:rsidR="0061776E">
        <w:t>UT-090842</w:t>
      </w:r>
      <w:r w:rsidR="00DA0BB4">
        <w:t xml:space="preserve"> and UT-100820).</w:t>
      </w:r>
      <w:r w:rsidR="0061776E">
        <w:t xml:space="preserve">  I testified in docket UT-063061 regarding</w:t>
      </w:r>
      <w:r w:rsidR="0061776E">
        <w:rPr>
          <w:szCs w:val="24"/>
        </w:rPr>
        <w:t xml:space="preserve"> the interconnection agreement arbitration between </w:t>
      </w:r>
      <w:proofErr w:type="spellStart"/>
      <w:r w:rsidR="0061776E">
        <w:rPr>
          <w:szCs w:val="24"/>
        </w:rPr>
        <w:t>Eschelon</w:t>
      </w:r>
      <w:proofErr w:type="spellEnd"/>
      <w:r w:rsidR="0061776E">
        <w:rPr>
          <w:szCs w:val="24"/>
        </w:rPr>
        <w:t xml:space="preserve"> and Qwest.  </w:t>
      </w:r>
      <w:r w:rsidR="0061776E" w:rsidRPr="00CA2AF0">
        <w:rPr>
          <w:szCs w:val="24"/>
        </w:rPr>
        <w:t>I</w:t>
      </w:r>
      <w:r w:rsidR="0061776E">
        <w:rPr>
          <w:szCs w:val="24"/>
        </w:rPr>
        <w:t>n addition, I</w:t>
      </w:r>
      <w:r w:rsidR="0061776E" w:rsidRPr="00CA2AF0">
        <w:rPr>
          <w:szCs w:val="24"/>
        </w:rPr>
        <w:t xml:space="preserve"> was involved in all aspects of the 2007 stipulation regarding changes to Qwest’s Performance Assurance Plan which </w:t>
      </w:r>
      <w:r w:rsidR="0061776E">
        <w:rPr>
          <w:szCs w:val="24"/>
        </w:rPr>
        <w:t xml:space="preserve">was approved by this Commission (docket UT-073024) and </w:t>
      </w:r>
      <w:r w:rsidR="0061776E" w:rsidRPr="00CA2AF0">
        <w:rPr>
          <w:szCs w:val="24"/>
        </w:rPr>
        <w:t xml:space="preserve">is the current performance assurance plan in place in </w:t>
      </w:r>
      <w:r w:rsidR="0061776E">
        <w:rPr>
          <w:szCs w:val="24"/>
        </w:rPr>
        <w:t>Washington today</w:t>
      </w:r>
      <w:r w:rsidR="0061776E" w:rsidRPr="00CA2AF0">
        <w:rPr>
          <w:szCs w:val="24"/>
        </w:rPr>
        <w:t xml:space="preserve">.  I was also involved in </w:t>
      </w:r>
      <w:r w:rsidR="0061776E">
        <w:t xml:space="preserve">Qwest’s </w:t>
      </w:r>
      <w:proofErr w:type="spellStart"/>
      <w:r w:rsidR="0061776E">
        <w:t>AFOR</w:t>
      </w:r>
      <w:proofErr w:type="spellEnd"/>
      <w:r w:rsidR="0061776E">
        <w:t xml:space="preserve"> docket, UT-061625, and its subsequent impact on Qwest’s wholesale performance.</w:t>
      </w:r>
      <w:r w:rsidR="00DA0BB4">
        <w:rPr>
          <w:szCs w:val="24"/>
        </w:rPr>
        <w:t xml:space="preserve"> </w:t>
      </w:r>
      <w:r w:rsidR="00001D51">
        <w:rPr>
          <w:szCs w:val="24"/>
        </w:rPr>
        <w:t xml:space="preserve"> </w:t>
      </w:r>
      <w:r w:rsidR="00DA0BB4">
        <w:rPr>
          <w:szCs w:val="24"/>
        </w:rPr>
        <w:t xml:space="preserve">I testified in </w:t>
      </w:r>
      <w:r w:rsidR="002F0BA0">
        <w:rPr>
          <w:szCs w:val="24"/>
        </w:rPr>
        <w:t xml:space="preserve">docket </w:t>
      </w:r>
      <w:r w:rsidR="00DA0BB4">
        <w:rPr>
          <w:szCs w:val="24"/>
        </w:rPr>
        <w:t>UT-</w:t>
      </w:r>
      <w:r w:rsidR="002F0BA0">
        <w:rPr>
          <w:szCs w:val="24"/>
        </w:rPr>
        <w:t xml:space="preserve">111254 regarding </w:t>
      </w:r>
      <w:proofErr w:type="spellStart"/>
      <w:r w:rsidR="002F0BA0">
        <w:rPr>
          <w:szCs w:val="24"/>
        </w:rPr>
        <w:t>CenturyLink’s</w:t>
      </w:r>
      <w:proofErr w:type="spellEnd"/>
      <w:r w:rsidR="002F0BA0">
        <w:rPr>
          <w:szCs w:val="24"/>
        </w:rPr>
        <w:t xml:space="preserve"> compliance with certain merger conditions associated with its operational support systems.</w:t>
      </w:r>
      <w:r w:rsidR="00001D51">
        <w:rPr>
          <w:szCs w:val="24"/>
        </w:rPr>
        <w:t xml:space="preserve">  Most recently I testified docket UT-121994 regarding Frontier’s request for competitive classification.</w:t>
      </w:r>
    </w:p>
    <w:p w:rsidR="004F0289" w:rsidRPr="009250FD" w:rsidRDefault="004F0289" w:rsidP="009250FD">
      <w:pPr>
        <w:pStyle w:val="Question"/>
        <w:rPr>
          <w:bCs/>
          <w:szCs w:val="24"/>
        </w:rPr>
      </w:pPr>
      <w:r w:rsidRPr="009250FD">
        <w:rPr>
          <w:bCs/>
          <w:szCs w:val="24"/>
        </w:rPr>
        <w:t>Q.</w:t>
      </w:r>
      <w:r w:rsidRPr="009250FD">
        <w:rPr>
          <w:bCs/>
          <w:szCs w:val="24"/>
        </w:rPr>
        <w:tab/>
        <w:t>PLEASE DESCRIBE HOW YOUR TESTIMONY IS ORGANIZED.</w:t>
      </w:r>
    </w:p>
    <w:p w:rsidR="004F0289" w:rsidRPr="009250FD" w:rsidRDefault="004F0289" w:rsidP="009250FD">
      <w:pPr>
        <w:pStyle w:val="Answer"/>
        <w:rPr>
          <w:szCs w:val="24"/>
        </w:rPr>
      </w:pPr>
      <w:r w:rsidRPr="009250FD">
        <w:rPr>
          <w:szCs w:val="24"/>
        </w:rPr>
        <w:t>A.</w:t>
      </w:r>
      <w:r w:rsidRPr="009250FD">
        <w:rPr>
          <w:szCs w:val="24"/>
        </w:rPr>
        <w:tab/>
        <w:t>The first section of this testimony introduces this testimony, describes my background and describes Integra.</w:t>
      </w:r>
      <w:r>
        <w:rPr>
          <w:szCs w:val="24"/>
        </w:rPr>
        <w:t xml:space="preserve">  </w:t>
      </w:r>
      <w:r w:rsidRPr="00EE0206">
        <w:rPr>
          <w:szCs w:val="24"/>
        </w:rPr>
        <w:t>The second section of this testimony d</w:t>
      </w:r>
      <w:r w:rsidR="008006A1" w:rsidRPr="00EE0206">
        <w:rPr>
          <w:szCs w:val="24"/>
        </w:rPr>
        <w:t>escribes the purpose of this testimony</w:t>
      </w:r>
      <w:r w:rsidR="00D15FD5">
        <w:rPr>
          <w:szCs w:val="24"/>
        </w:rPr>
        <w:t xml:space="preserve"> and asks that if the Commission </w:t>
      </w:r>
      <w:r w:rsidR="0086579A">
        <w:rPr>
          <w:szCs w:val="24"/>
        </w:rPr>
        <w:t>de</w:t>
      </w:r>
      <w:bookmarkStart w:id="2" w:name="_GoBack"/>
      <w:bookmarkEnd w:id="2"/>
      <w:r w:rsidR="0086579A">
        <w:rPr>
          <w:szCs w:val="24"/>
        </w:rPr>
        <w:t>cides</w:t>
      </w:r>
      <w:r w:rsidR="00D15FD5">
        <w:rPr>
          <w:szCs w:val="24"/>
        </w:rPr>
        <w:t xml:space="preserve"> to grant </w:t>
      </w:r>
      <w:proofErr w:type="spellStart"/>
      <w:r w:rsidR="00001D51">
        <w:rPr>
          <w:szCs w:val="24"/>
        </w:rPr>
        <w:t>CenturyLink</w:t>
      </w:r>
      <w:r w:rsidR="00D15FD5">
        <w:rPr>
          <w:szCs w:val="24"/>
        </w:rPr>
        <w:t>’s</w:t>
      </w:r>
      <w:proofErr w:type="spellEnd"/>
      <w:r w:rsidR="00D15FD5">
        <w:rPr>
          <w:szCs w:val="24"/>
        </w:rPr>
        <w:t xml:space="preserve"> </w:t>
      </w:r>
      <w:proofErr w:type="spellStart"/>
      <w:r w:rsidR="00001D51">
        <w:rPr>
          <w:szCs w:val="24"/>
        </w:rPr>
        <w:t>AFOR</w:t>
      </w:r>
      <w:proofErr w:type="spellEnd"/>
      <w:r w:rsidR="00001D51">
        <w:rPr>
          <w:szCs w:val="24"/>
        </w:rPr>
        <w:t xml:space="preserve"> </w:t>
      </w:r>
      <w:r w:rsidR="00D15FD5">
        <w:rPr>
          <w:szCs w:val="24"/>
        </w:rPr>
        <w:t>petition</w:t>
      </w:r>
      <w:r w:rsidR="00001D51">
        <w:rPr>
          <w:szCs w:val="24"/>
        </w:rPr>
        <w:t>,</w:t>
      </w:r>
      <w:r w:rsidR="00D15FD5">
        <w:rPr>
          <w:szCs w:val="24"/>
        </w:rPr>
        <w:t xml:space="preserve"> that it </w:t>
      </w:r>
      <w:r w:rsidR="00001D51">
        <w:rPr>
          <w:szCs w:val="24"/>
        </w:rPr>
        <w:t xml:space="preserve">include the wholesale provisions included by </w:t>
      </w:r>
      <w:proofErr w:type="spellStart"/>
      <w:r w:rsidR="00001D51">
        <w:rPr>
          <w:szCs w:val="24"/>
        </w:rPr>
        <w:t>CenturyLink</w:t>
      </w:r>
      <w:proofErr w:type="spellEnd"/>
      <w:r w:rsidR="00001D51">
        <w:rPr>
          <w:szCs w:val="24"/>
        </w:rPr>
        <w:t xml:space="preserve"> in its </w:t>
      </w:r>
      <w:r w:rsidR="00437AEE">
        <w:rPr>
          <w:szCs w:val="24"/>
        </w:rPr>
        <w:t xml:space="preserve">amended </w:t>
      </w:r>
      <w:r w:rsidR="00001D51">
        <w:rPr>
          <w:szCs w:val="24"/>
        </w:rPr>
        <w:t>petition</w:t>
      </w:r>
      <w:r w:rsidR="00437AEE">
        <w:rPr>
          <w:rStyle w:val="FootnoteReference"/>
          <w:szCs w:val="24"/>
        </w:rPr>
        <w:footnoteReference w:id="3"/>
      </w:r>
      <w:r w:rsidR="00437AEE">
        <w:rPr>
          <w:szCs w:val="24"/>
        </w:rPr>
        <w:t xml:space="preserve"> and contained in the settlement agreement between </w:t>
      </w:r>
      <w:proofErr w:type="spellStart"/>
      <w:r w:rsidR="00437AEE">
        <w:rPr>
          <w:szCs w:val="24"/>
        </w:rPr>
        <w:t>CenturyLink</w:t>
      </w:r>
      <w:proofErr w:type="spellEnd"/>
      <w:r w:rsidR="00437AEE">
        <w:rPr>
          <w:szCs w:val="24"/>
        </w:rPr>
        <w:t xml:space="preserve"> and Staff / Public Counsel</w:t>
      </w:r>
      <w:r w:rsidR="00001D51">
        <w:rPr>
          <w:szCs w:val="24"/>
        </w:rPr>
        <w:t>.</w:t>
      </w:r>
      <w:r w:rsidR="00437AEE">
        <w:rPr>
          <w:rStyle w:val="FootnoteReference"/>
          <w:szCs w:val="24"/>
        </w:rPr>
        <w:footnoteReference w:id="4"/>
      </w:r>
      <w:r w:rsidR="00001D51">
        <w:rPr>
          <w:szCs w:val="24"/>
        </w:rPr>
        <w:t xml:space="preserve">  </w:t>
      </w:r>
      <w:r w:rsidR="00EE0206" w:rsidRPr="00EE0206">
        <w:rPr>
          <w:szCs w:val="24"/>
        </w:rPr>
        <w:t xml:space="preserve"> </w:t>
      </w:r>
      <w:r w:rsidRPr="00EE0206">
        <w:rPr>
          <w:szCs w:val="24"/>
        </w:rPr>
        <w:t xml:space="preserve">The </w:t>
      </w:r>
      <w:r w:rsidR="001A68F5">
        <w:rPr>
          <w:szCs w:val="24"/>
        </w:rPr>
        <w:t xml:space="preserve">third </w:t>
      </w:r>
      <w:r w:rsidRPr="00EE0206">
        <w:rPr>
          <w:szCs w:val="24"/>
        </w:rPr>
        <w:t>section</w:t>
      </w:r>
      <w:r w:rsidR="00D15FD5">
        <w:rPr>
          <w:szCs w:val="24"/>
        </w:rPr>
        <w:t xml:space="preserve"> provides my recommendation to the Commission and</w:t>
      </w:r>
      <w:r w:rsidRPr="00EE0206">
        <w:rPr>
          <w:szCs w:val="24"/>
        </w:rPr>
        <w:t xml:space="preserve"> </w:t>
      </w:r>
      <w:r w:rsidR="00EE0206" w:rsidRPr="00EE0206">
        <w:rPr>
          <w:szCs w:val="24"/>
        </w:rPr>
        <w:t xml:space="preserve">concludes </w:t>
      </w:r>
      <w:r w:rsidR="00D15FD5">
        <w:rPr>
          <w:szCs w:val="24"/>
        </w:rPr>
        <w:t>my</w:t>
      </w:r>
      <w:r w:rsidRPr="00EE0206">
        <w:rPr>
          <w:szCs w:val="24"/>
        </w:rPr>
        <w:t xml:space="preserve"> testimony</w:t>
      </w:r>
      <w:r w:rsidR="00EE0206" w:rsidRPr="00EE0206">
        <w:rPr>
          <w:szCs w:val="24"/>
        </w:rPr>
        <w:t xml:space="preserve">. </w:t>
      </w:r>
    </w:p>
    <w:p w:rsidR="004F0289" w:rsidRPr="009250FD" w:rsidRDefault="004F0289" w:rsidP="009250FD">
      <w:pPr>
        <w:pStyle w:val="Question"/>
        <w:rPr>
          <w:bCs/>
          <w:szCs w:val="24"/>
        </w:rPr>
      </w:pPr>
      <w:r w:rsidRPr="009250FD">
        <w:rPr>
          <w:bCs/>
          <w:szCs w:val="24"/>
        </w:rPr>
        <w:t>Q.</w:t>
      </w:r>
      <w:r w:rsidRPr="009250FD">
        <w:rPr>
          <w:bCs/>
          <w:szCs w:val="24"/>
        </w:rPr>
        <w:tab/>
        <w:t>Are there any exhibits to your testimony?</w:t>
      </w:r>
    </w:p>
    <w:p w:rsidR="004F0289" w:rsidRDefault="004F0289" w:rsidP="00F12539">
      <w:pPr>
        <w:spacing w:after="240" w:line="480" w:lineRule="auto"/>
        <w:ind w:left="720" w:hanging="720"/>
        <w:jc w:val="both"/>
      </w:pPr>
      <w:r w:rsidRPr="009250FD">
        <w:t>A.</w:t>
      </w:r>
      <w:r w:rsidRPr="009250FD">
        <w:tab/>
      </w:r>
      <w:r w:rsidR="001A68F5">
        <w:t>No.</w:t>
      </w:r>
    </w:p>
    <w:p w:rsidR="004F0289" w:rsidRPr="009250FD" w:rsidRDefault="004F0289" w:rsidP="009250FD">
      <w:pPr>
        <w:pStyle w:val="Question"/>
        <w:widowControl w:val="0"/>
        <w:rPr>
          <w:bCs/>
          <w:szCs w:val="24"/>
        </w:rPr>
      </w:pPr>
      <w:r w:rsidRPr="009250FD">
        <w:rPr>
          <w:bCs/>
          <w:szCs w:val="24"/>
        </w:rPr>
        <w:t>Q.</w:t>
      </w:r>
      <w:r w:rsidRPr="009250FD">
        <w:rPr>
          <w:bCs/>
          <w:szCs w:val="24"/>
        </w:rPr>
        <w:tab/>
        <w:t>Please provide an overview of integra and its business?</w:t>
      </w:r>
    </w:p>
    <w:p w:rsidR="004F0289" w:rsidRPr="009250FD" w:rsidRDefault="004F0289" w:rsidP="009250FD">
      <w:pPr>
        <w:pStyle w:val="Answer"/>
        <w:widowControl w:val="0"/>
        <w:rPr>
          <w:szCs w:val="24"/>
        </w:rPr>
      </w:pPr>
      <w:r w:rsidRPr="009250FD">
        <w:rPr>
          <w:szCs w:val="24"/>
        </w:rPr>
        <w:t>A.</w:t>
      </w:r>
      <w:r w:rsidRPr="009250FD">
        <w:rPr>
          <w:szCs w:val="24"/>
        </w:rPr>
        <w:tab/>
        <w:t>Integra is a competitive local exchange carrier (“</w:t>
      </w:r>
      <w:proofErr w:type="spellStart"/>
      <w:r w:rsidRPr="009250FD">
        <w:rPr>
          <w:szCs w:val="24"/>
        </w:rPr>
        <w:t>CLEC</w:t>
      </w:r>
      <w:proofErr w:type="spellEnd"/>
      <w:r w:rsidRPr="009250FD">
        <w:rPr>
          <w:szCs w:val="24"/>
        </w:rPr>
        <w:t xml:space="preserve">”) providing communications services across 33 metropolitan areas in 11 states of the </w:t>
      </w:r>
      <w:smartTag w:uri="urn:schemas-microsoft-com:office:smarttags" w:element="place">
        <w:r w:rsidRPr="009250FD">
          <w:rPr>
            <w:szCs w:val="24"/>
          </w:rPr>
          <w:t>Western United States</w:t>
        </w:r>
      </w:smartTag>
      <w:r w:rsidRPr="009250FD">
        <w:rPr>
          <w:szCs w:val="24"/>
        </w:rPr>
        <w:t xml:space="preserve">. We own (directly or under indefeasible rights to use) and operate backbone fiber networks.  These backbone networks connect to our intercity, interstate data network for a combined </w:t>
      </w:r>
      <w:r w:rsidR="0037354C">
        <w:rPr>
          <w:szCs w:val="24"/>
        </w:rPr>
        <w:t>5</w:t>
      </w:r>
      <w:r w:rsidRPr="009250FD">
        <w:rPr>
          <w:szCs w:val="24"/>
        </w:rPr>
        <w:t>,</w:t>
      </w:r>
      <w:r w:rsidR="0037354C">
        <w:rPr>
          <w:szCs w:val="24"/>
        </w:rPr>
        <w:t>0</w:t>
      </w:r>
      <w:r w:rsidRPr="009250FD">
        <w:rPr>
          <w:szCs w:val="24"/>
        </w:rPr>
        <w:t>00 fiber route-mile network in the Western U.S.  We provide a comprehensive suite of high-quality data, broadband and voice services to</w:t>
      </w:r>
      <w:r w:rsidR="001A68F5">
        <w:rPr>
          <w:szCs w:val="24"/>
        </w:rPr>
        <w:t xml:space="preserve"> approximately</w:t>
      </w:r>
      <w:r w:rsidRPr="009250FD">
        <w:rPr>
          <w:szCs w:val="24"/>
        </w:rPr>
        <w:t xml:space="preserve"> </w:t>
      </w:r>
      <w:r w:rsidR="00D15FD5">
        <w:rPr>
          <w:szCs w:val="24"/>
        </w:rPr>
        <w:t>8</w:t>
      </w:r>
      <w:r w:rsidRPr="009250FD">
        <w:rPr>
          <w:szCs w:val="24"/>
        </w:rPr>
        <w:t xml:space="preserve">0,000 small-to-medium-sized business customers and “enterprise” customers. </w:t>
      </w:r>
    </w:p>
    <w:p w:rsidR="004F0289" w:rsidRPr="009250FD" w:rsidRDefault="004F0289" w:rsidP="009250FD">
      <w:pPr>
        <w:pStyle w:val="Answer"/>
        <w:widowControl w:val="0"/>
        <w:ind w:firstLine="0"/>
        <w:rPr>
          <w:szCs w:val="24"/>
        </w:rPr>
      </w:pPr>
      <w:r w:rsidRPr="009250FD">
        <w:rPr>
          <w:szCs w:val="24"/>
        </w:rPr>
        <w:t xml:space="preserve">Our network is designed to deliver products such as Ethernet at speeds of </w:t>
      </w:r>
      <w:r w:rsidRPr="008006A1">
        <w:rPr>
          <w:szCs w:val="24"/>
        </w:rPr>
        <w:t xml:space="preserve">up to </w:t>
      </w:r>
      <w:r w:rsidR="008006A1" w:rsidRPr="008006A1">
        <w:rPr>
          <w:szCs w:val="24"/>
        </w:rPr>
        <w:t>10</w:t>
      </w:r>
      <w:r w:rsidRPr="008006A1">
        <w:rPr>
          <w:szCs w:val="24"/>
        </w:rPr>
        <w:t xml:space="preserve"> </w:t>
      </w:r>
      <w:proofErr w:type="spellStart"/>
      <w:r w:rsidR="008006A1" w:rsidRPr="008006A1">
        <w:rPr>
          <w:szCs w:val="24"/>
        </w:rPr>
        <w:t>G</w:t>
      </w:r>
      <w:r w:rsidRPr="008006A1">
        <w:rPr>
          <w:szCs w:val="24"/>
        </w:rPr>
        <w:t>bps</w:t>
      </w:r>
      <w:proofErr w:type="spellEnd"/>
      <w:r w:rsidRPr="00CC4F8C">
        <w:rPr>
          <w:szCs w:val="24"/>
          <w:highlight w:val="yellow"/>
        </w:rPr>
        <w:t xml:space="preserve"> </w:t>
      </w:r>
      <w:r w:rsidRPr="008006A1">
        <w:rPr>
          <w:szCs w:val="24"/>
        </w:rPr>
        <w:t>o</w:t>
      </w:r>
      <w:r w:rsidRPr="009250FD">
        <w:rPr>
          <w:szCs w:val="24"/>
        </w:rPr>
        <w:t>ver a variety of delivery technologies</w:t>
      </w:r>
      <w:r w:rsidR="008006A1">
        <w:rPr>
          <w:rStyle w:val="FootnoteReference"/>
          <w:szCs w:val="24"/>
        </w:rPr>
        <w:footnoteReference w:id="5"/>
      </w:r>
      <w:r w:rsidRPr="009250FD">
        <w:rPr>
          <w:szCs w:val="24"/>
        </w:rPr>
        <w:t xml:space="preserve"> tailored to the unique applications of our small-to-medium-sized business, enterprise and wholesale customers, including Ethernet over direct fiber access, Ethernet over copper and Ethernet over next-generation bonded digital subscriber lines, or DSL. We have 230 unique collocations, </w:t>
      </w:r>
      <w:r w:rsidR="0061776E">
        <w:rPr>
          <w:szCs w:val="24"/>
        </w:rPr>
        <w:t>42</w:t>
      </w:r>
      <w:r w:rsidR="000F172B" w:rsidRPr="0037354C">
        <w:rPr>
          <w:szCs w:val="24"/>
        </w:rPr>
        <w:t xml:space="preserve"> in </w:t>
      </w:r>
      <w:r w:rsidR="0061776E">
        <w:rPr>
          <w:szCs w:val="24"/>
        </w:rPr>
        <w:t>Washington</w:t>
      </w:r>
      <w:r w:rsidR="000F172B" w:rsidRPr="00DF480A">
        <w:rPr>
          <w:szCs w:val="24"/>
        </w:rPr>
        <w:t>,</w:t>
      </w:r>
      <w:r w:rsidRPr="009250FD">
        <w:rPr>
          <w:szCs w:val="24"/>
        </w:rPr>
        <w:t xml:space="preserve"> positioned across our markets.  Providing services to our customers primarily over our owned switching and transport facilities allows us to control the quality and reliability of our service offerings and efficiently innovate and provide advanced products and services.  At the same time, we cannot be successful without access to the last-mile, and </w:t>
      </w:r>
      <w:proofErr w:type="spellStart"/>
      <w:r w:rsidR="001A68F5">
        <w:rPr>
          <w:szCs w:val="24"/>
        </w:rPr>
        <w:t>CenturyLink</w:t>
      </w:r>
      <w:proofErr w:type="spellEnd"/>
      <w:r w:rsidR="001A68F5">
        <w:rPr>
          <w:szCs w:val="24"/>
        </w:rPr>
        <w:t xml:space="preserve"> </w:t>
      </w:r>
      <w:r w:rsidRPr="009250FD">
        <w:rPr>
          <w:szCs w:val="24"/>
        </w:rPr>
        <w:t xml:space="preserve">is </w:t>
      </w:r>
      <w:r>
        <w:rPr>
          <w:szCs w:val="24"/>
        </w:rPr>
        <w:t xml:space="preserve">virtually </w:t>
      </w:r>
      <w:r w:rsidRPr="009250FD">
        <w:rPr>
          <w:szCs w:val="24"/>
        </w:rPr>
        <w:t>the only supplier of last-mile facilities within its territory.</w:t>
      </w:r>
    </w:p>
    <w:p w:rsidR="004F0289" w:rsidRPr="009250FD" w:rsidRDefault="004F0289" w:rsidP="009250FD">
      <w:pPr>
        <w:pStyle w:val="Answer"/>
        <w:ind w:firstLine="0"/>
        <w:rPr>
          <w:szCs w:val="24"/>
        </w:rPr>
      </w:pPr>
      <w:r w:rsidRPr="009250FD">
        <w:rPr>
          <w:szCs w:val="24"/>
        </w:rPr>
        <w:t>While we continue to make large investments in expanding and upgrading our network, we remain almost entirely dependent upon the incumbent local exchange carrier for last mile connections to our customers.</w:t>
      </w:r>
      <w:r w:rsidR="008006A1">
        <w:rPr>
          <w:szCs w:val="24"/>
        </w:rPr>
        <w:t xml:space="preserve">  As a result, if incumbent local exchange carriers are able to eliminate or hamper Integra through actions in its wholesale markets, Integra’s ability to compete in retail markets at competitive rates, terms, and conditions would be thwarted.</w:t>
      </w:r>
    </w:p>
    <w:p w:rsidR="004F0289" w:rsidRPr="00220C88" w:rsidRDefault="004F0289" w:rsidP="00852EFD">
      <w:pPr>
        <w:pStyle w:val="Heading1"/>
        <w:keepNext w:val="0"/>
        <w:spacing w:line="480" w:lineRule="auto"/>
        <w:rPr>
          <w:rFonts w:ascii="Times New Roman" w:hAnsi="Times New Roman"/>
          <w:bCs w:val="0"/>
          <w:sz w:val="24"/>
          <w:szCs w:val="24"/>
        </w:rPr>
      </w:pPr>
      <w:bookmarkStart w:id="3" w:name="_Toc354425937"/>
      <w:r w:rsidRPr="00220C88">
        <w:rPr>
          <w:rFonts w:ascii="Times New Roman" w:hAnsi="Times New Roman"/>
          <w:bCs w:val="0"/>
          <w:sz w:val="24"/>
          <w:szCs w:val="24"/>
        </w:rPr>
        <w:t>II.</w:t>
      </w:r>
      <w:r w:rsidRPr="00220C88">
        <w:rPr>
          <w:rFonts w:ascii="Times New Roman" w:hAnsi="Times New Roman"/>
          <w:bCs w:val="0"/>
          <w:sz w:val="24"/>
          <w:szCs w:val="24"/>
        </w:rPr>
        <w:tab/>
      </w:r>
      <w:r w:rsidR="0002172C" w:rsidRPr="0037214E">
        <w:rPr>
          <w:rFonts w:ascii="Times New Roman" w:hAnsi="Times New Roman"/>
          <w:bCs w:val="0"/>
          <w:sz w:val="24"/>
          <w:szCs w:val="24"/>
          <w:u w:val="single"/>
        </w:rPr>
        <w:t>PURPOSE OF THIS TESTIMONY</w:t>
      </w:r>
      <w:bookmarkEnd w:id="3"/>
    </w:p>
    <w:p w:rsidR="004F0289" w:rsidRPr="00FA54D0" w:rsidRDefault="004F0289" w:rsidP="00663863">
      <w:pPr>
        <w:spacing w:line="480" w:lineRule="auto"/>
        <w:ind w:left="720" w:hanging="720"/>
        <w:jc w:val="both"/>
        <w:rPr>
          <w:b/>
          <w:caps/>
        </w:rPr>
      </w:pPr>
      <w:r w:rsidRPr="00FA54D0">
        <w:rPr>
          <w:b/>
          <w:caps/>
        </w:rPr>
        <w:t>Q.</w:t>
      </w:r>
      <w:r w:rsidRPr="00FA54D0">
        <w:rPr>
          <w:b/>
          <w:caps/>
        </w:rPr>
        <w:tab/>
      </w:r>
      <w:r w:rsidR="008006A1">
        <w:rPr>
          <w:b/>
          <w:caps/>
        </w:rPr>
        <w:t>what is the purpose of your testimony in this docket</w:t>
      </w:r>
      <w:r w:rsidRPr="00FA54D0">
        <w:rPr>
          <w:b/>
          <w:caps/>
        </w:rPr>
        <w:t>?</w:t>
      </w:r>
    </w:p>
    <w:p w:rsidR="000F172B" w:rsidRDefault="004F0289" w:rsidP="00DF480A">
      <w:pPr>
        <w:pStyle w:val="Answer"/>
      </w:pPr>
      <w:r w:rsidRPr="00FA54D0">
        <w:t>A.</w:t>
      </w:r>
      <w:r w:rsidRPr="00FA54D0">
        <w:tab/>
      </w:r>
      <w:r w:rsidR="00EE0206">
        <w:t xml:space="preserve">The purpose of this testimony is to </w:t>
      </w:r>
      <w:r w:rsidR="001A68F5">
        <w:t xml:space="preserve">briefly explain why the wholesale provisions contained in </w:t>
      </w:r>
      <w:proofErr w:type="spellStart"/>
      <w:r w:rsidR="001A68F5">
        <w:t>CenturyLink’s</w:t>
      </w:r>
      <w:proofErr w:type="spellEnd"/>
      <w:r w:rsidR="001A68F5">
        <w:t xml:space="preserve"> </w:t>
      </w:r>
      <w:r w:rsidR="00F12431" w:rsidRPr="00F12431">
        <w:rPr>
          <w:i/>
        </w:rPr>
        <w:t>Amended P</w:t>
      </w:r>
      <w:r w:rsidR="001A68F5" w:rsidRPr="00F12431">
        <w:rPr>
          <w:i/>
        </w:rPr>
        <w:t>etition</w:t>
      </w:r>
      <w:r w:rsidR="00F12431">
        <w:t xml:space="preserve"> and the </w:t>
      </w:r>
      <w:r w:rsidR="00F12431" w:rsidRPr="00F12431">
        <w:rPr>
          <w:i/>
        </w:rPr>
        <w:t>Staff / Public Counsel Settlement Agreement</w:t>
      </w:r>
      <w:r w:rsidR="001A68F5">
        <w:t xml:space="preserve"> are important and to the extent the Commission grants </w:t>
      </w:r>
      <w:proofErr w:type="spellStart"/>
      <w:r w:rsidR="001A68F5">
        <w:t>CenturyLink’s</w:t>
      </w:r>
      <w:proofErr w:type="spellEnd"/>
      <w:r w:rsidR="001A68F5">
        <w:t xml:space="preserve"> </w:t>
      </w:r>
      <w:r w:rsidR="00F12431" w:rsidRPr="00F12431">
        <w:rPr>
          <w:i/>
        </w:rPr>
        <w:t>Amended P</w:t>
      </w:r>
      <w:r w:rsidR="001A68F5" w:rsidRPr="00F12431">
        <w:rPr>
          <w:i/>
        </w:rPr>
        <w:t>etition</w:t>
      </w:r>
      <w:r w:rsidR="001A68F5">
        <w:t>, it include</w:t>
      </w:r>
      <w:r w:rsidR="00394730">
        <w:t>s</w:t>
      </w:r>
      <w:r w:rsidR="001A68F5">
        <w:t xml:space="preserve"> these provisions.  </w:t>
      </w:r>
    </w:p>
    <w:p w:rsidR="00601154" w:rsidRDefault="004F0289">
      <w:pPr>
        <w:spacing w:line="480" w:lineRule="auto"/>
        <w:ind w:left="720" w:hanging="720"/>
        <w:jc w:val="both"/>
        <w:rPr>
          <w:b/>
          <w:caps/>
        </w:rPr>
      </w:pPr>
      <w:r w:rsidRPr="00FA54D0">
        <w:rPr>
          <w:b/>
          <w:caps/>
        </w:rPr>
        <w:t>Q.</w:t>
      </w:r>
      <w:r w:rsidRPr="00FA54D0">
        <w:rPr>
          <w:b/>
          <w:caps/>
        </w:rPr>
        <w:tab/>
      </w:r>
      <w:r w:rsidR="00EE0206">
        <w:rPr>
          <w:b/>
          <w:caps/>
        </w:rPr>
        <w:t xml:space="preserve">does integra take a position on whether the commission should grant or deny </w:t>
      </w:r>
      <w:proofErr w:type="spellStart"/>
      <w:r w:rsidR="001A68F5">
        <w:rPr>
          <w:b/>
          <w:caps/>
        </w:rPr>
        <w:t>CenturyLink’s</w:t>
      </w:r>
      <w:proofErr w:type="spellEnd"/>
      <w:r w:rsidR="001A68F5">
        <w:rPr>
          <w:b/>
          <w:caps/>
        </w:rPr>
        <w:t xml:space="preserve"> </w:t>
      </w:r>
      <w:proofErr w:type="spellStart"/>
      <w:r w:rsidR="001A68F5">
        <w:rPr>
          <w:b/>
          <w:caps/>
        </w:rPr>
        <w:t>afor</w:t>
      </w:r>
      <w:proofErr w:type="spellEnd"/>
      <w:r w:rsidR="001A68F5">
        <w:rPr>
          <w:b/>
          <w:caps/>
        </w:rPr>
        <w:t xml:space="preserve"> petition</w:t>
      </w:r>
      <w:r w:rsidRPr="00FA54D0">
        <w:rPr>
          <w:b/>
          <w:caps/>
        </w:rPr>
        <w:t>?</w:t>
      </w:r>
    </w:p>
    <w:p w:rsidR="000F6FCF" w:rsidRDefault="004F0289" w:rsidP="000F6FCF">
      <w:pPr>
        <w:pStyle w:val="Answer"/>
      </w:pPr>
      <w:r w:rsidRPr="00FA54D0">
        <w:t>A.</w:t>
      </w:r>
      <w:r w:rsidR="00806D1B">
        <w:tab/>
      </w:r>
      <w:r w:rsidR="00EE0206">
        <w:t>No</w:t>
      </w:r>
      <w:r w:rsidR="00FD6760">
        <w:t xml:space="preserve">, however, Integra </w:t>
      </w:r>
      <w:r w:rsidR="001A68F5">
        <w:t xml:space="preserve">does not oppose </w:t>
      </w:r>
      <w:proofErr w:type="spellStart"/>
      <w:r w:rsidR="001A68F5">
        <w:t>CenturyLink’s</w:t>
      </w:r>
      <w:proofErr w:type="spellEnd"/>
      <w:r w:rsidR="001A68F5">
        <w:t xml:space="preserve"> </w:t>
      </w:r>
      <w:r w:rsidR="00F12431" w:rsidRPr="00F12431">
        <w:rPr>
          <w:i/>
        </w:rPr>
        <w:t>Amended P</w:t>
      </w:r>
      <w:r w:rsidR="001A68F5" w:rsidRPr="00F12431">
        <w:rPr>
          <w:i/>
        </w:rPr>
        <w:t>etition</w:t>
      </w:r>
      <w:r w:rsidR="001A68F5">
        <w:t xml:space="preserve"> </w:t>
      </w:r>
      <w:r w:rsidR="00F12431">
        <w:t xml:space="preserve">and the settlement agreements in this docket </w:t>
      </w:r>
      <w:r w:rsidR="001A68F5">
        <w:t xml:space="preserve">to the extent that </w:t>
      </w:r>
      <w:r w:rsidR="00F12431">
        <w:t xml:space="preserve">the Commission’s final order in this docket </w:t>
      </w:r>
      <w:r w:rsidR="001A68F5">
        <w:t>include</w:t>
      </w:r>
      <w:r w:rsidR="00F12431">
        <w:t>s</w:t>
      </w:r>
      <w:r w:rsidR="001A68F5">
        <w:t xml:space="preserve"> the wholesale provisions described below.</w:t>
      </w:r>
      <w:r w:rsidR="00EE0206">
        <w:t xml:space="preserve">  As described above, Integra purchases wholesale services from </w:t>
      </w:r>
      <w:proofErr w:type="spellStart"/>
      <w:r w:rsidR="001A68F5">
        <w:t>CenturyLink</w:t>
      </w:r>
      <w:proofErr w:type="spellEnd"/>
      <w:r w:rsidR="00EE0206">
        <w:t xml:space="preserve">, which Integra relies upon, along with its own network investments, to provision final products to end user customers within the </w:t>
      </w:r>
      <w:proofErr w:type="spellStart"/>
      <w:r w:rsidR="001A68F5">
        <w:t>CenturyLink</w:t>
      </w:r>
      <w:proofErr w:type="spellEnd"/>
      <w:r w:rsidR="001A68F5">
        <w:t xml:space="preserve"> </w:t>
      </w:r>
      <w:r w:rsidR="00EE0206">
        <w:t xml:space="preserve">service territory.  Integra’s concerns in this docket surround </w:t>
      </w:r>
      <w:proofErr w:type="spellStart"/>
      <w:r w:rsidR="001A68F5">
        <w:t>CenturyLink’s</w:t>
      </w:r>
      <w:proofErr w:type="spellEnd"/>
      <w:r w:rsidR="001A68F5">
        <w:t xml:space="preserve"> </w:t>
      </w:r>
      <w:r w:rsidR="00EE0206">
        <w:t xml:space="preserve">dual role as both Integra’s largest wholesale provider and largest competitor in the </w:t>
      </w:r>
      <w:proofErr w:type="spellStart"/>
      <w:r w:rsidR="001A68F5">
        <w:t>CenturyLink</w:t>
      </w:r>
      <w:proofErr w:type="spellEnd"/>
      <w:r w:rsidR="001A68F5">
        <w:t xml:space="preserve"> </w:t>
      </w:r>
      <w:r w:rsidR="00EE0206">
        <w:t xml:space="preserve">service territory.  Integra </w:t>
      </w:r>
      <w:r w:rsidR="001A68F5">
        <w:t>i</w:t>
      </w:r>
      <w:r w:rsidR="00EE0206">
        <w:t xml:space="preserve">s concerned that without proper safeguards in place, such as those outlined in </w:t>
      </w:r>
      <w:proofErr w:type="spellStart"/>
      <w:r w:rsidR="001A68F5">
        <w:t>CenturyLink’s</w:t>
      </w:r>
      <w:proofErr w:type="spellEnd"/>
      <w:r w:rsidR="001A68F5">
        <w:t xml:space="preserve"> </w:t>
      </w:r>
      <w:proofErr w:type="spellStart"/>
      <w:r w:rsidR="001A68F5">
        <w:t>AFOR</w:t>
      </w:r>
      <w:proofErr w:type="spellEnd"/>
      <w:r w:rsidR="001A68F5">
        <w:t xml:space="preserve"> petition</w:t>
      </w:r>
      <w:r w:rsidR="00EE0206">
        <w:t xml:space="preserve">, </w:t>
      </w:r>
      <w:r w:rsidR="001A68F5">
        <w:t xml:space="preserve">reduced regulatory oversight would provide </w:t>
      </w:r>
      <w:proofErr w:type="spellStart"/>
      <w:r w:rsidR="001A68F5">
        <w:t>CenturyLink</w:t>
      </w:r>
      <w:proofErr w:type="spellEnd"/>
      <w:r w:rsidR="001A68F5">
        <w:t xml:space="preserve"> with </w:t>
      </w:r>
      <w:r w:rsidR="00D15FD5">
        <w:t xml:space="preserve">a </w:t>
      </w:r>
      <w:r w:rsidR="00EE0206">
        <w:t xml:space="preserve">greater opportunity to exploit its position as both a </w:t>
      </w:r>
      <w:r w:rsidR="0002172C">
        <w:t>wholesale provider and retail competitor</w:t>
      </w:r>
      <w:r w:rsidR="001A68F5">
        <w:t>.</w:t>
      </w:r>
    </w:p>
    <w:p w:rsidR="009A735D" w:rsidRDefault="009A735D" w:rsidP="00394730">
      <w:pPr>
        <w:keepNext/>
        <w:spacing w:line="480" w:lineRule="auto"/>
        <w:ind w:left="720" w:hanging="720"/>
        <w:jc w:val="both"/>
        <w:rPr>
          <w:b/>
          <w:caps/>
        </w:rPr>
      </w:pPr>
      <w:r w:rsidRPr="00FA54D0">
        <w:rPr>
          <w:b/>
          <w:caps/>
        </w:rPr>
        <w:t>Q.</w:t>
      </w:r>
      <w:r w:rsidRPr="00FA54D0">
        <w:rPr>
          <w:b/>
          <w:caps/>
        </w:rPr>
        <w:tab/>
      </w:r>
      <w:r>
        <w:rPr>
          <w:b/>
          <w:caps/>
        </w:rPr>
        <w:t xml:space="preserve">what provisions in </w:t>
      </w:r>
      <w:proofErr w:type="spellStart"/>
      <w:r>
        <w:rPr>
          <w:b/>
          <w:caps/>
        </w:rPr>
        <w:t>centurylink’s</w:t>
      </w:r>
      <w:proofErr w:type="spellEnd"/>
      <w:r>
        <w:rPr>
          <w:b/>
          <w:caps/>
        </w:rPr>
        <w:t xml:space="preserve"> </w:t>
      </w:r>
      <w:proofErr w:type="spellStart"/>
      <w:r>
        <w:rPr>
          <w:b/>
          <w:caps/>
        </w:rPr>
        <w:t>afor</w:t>
      </w:r>
      <w:proofErr w:type="spellEnd"/>
      <w:r>
        <w:rPr>
          <w:b/>
          <w:caps/>
        </w:rPr>
        <w:t xml:space="preserve"> petition are important to integra?</w:t>
      </w:r>
    </w:p>
    <w:p w:rsidR="00F12431" w:rsidRDefault="009A735D" w:rsidP="00394730">
      <w:pPr>
        <w:keepNext/>
        <w:spacing w:line="480" w:lineRule="auto"/>
        <w:ind w:left="720" w:hanging="720"/>
        <w:jc w:val="both"/>
      </w:pPr>
      <w:r w:rsidRPr="00FA54D0">
        <w:t>A.</w:t>
      </w:r>
      <w:r>
        <w:tab/>
      </w:r>
      <w:r w:rsidR="00F12431">
        <w:t>The following provisions are important to Integra and its ability to compete:</w:t>
      </w:r>
    </w:p>
    <w:p w:rsidR="00F12431" w:rsidRDefault="00F12431" w:rsidP="00F12431">
      <w:pPr>
        <w:spacing w:line="480" w:lineRule="auto"/>
        <w:ind w:left="720" w:hanging="720"/>
        <w:jc w:val="both"/>
      </w:pPr>
      <w:r>
        <w:tab/>
        <w:t>Exception 1: Wholesale Obligations</w:t>
      </w:r>
    </w:p>
    <w:p w:rsidR="002617A6" w:rsidRDefault="002617A6" w:rsidP="002617A6">
      <w:pPr>
        <w:ind w:left="1440"/>
        <w:jc w:val="both"/>
      </w:pPr>
      <w:r>
        <w:t>“</w:t>
      </w:r>
      <w:r w:rsidR="00F12431">
        <w:t xml:space="preserve">This </w:t>
      </w:r>
      <w:proofErr w:type="spellStart"/>
      <w:r w:rsidR="00F12431">
        <w:t>AFOR</w:t>
      </w:r>
      <w:proofErr w:type="spellEnd"/>
      <w:r w:rsidR="00F12431">
        <w:t xml:space="preserve"> does not affect the Commission’s authority to regulate </w:t>
      </w:r>
      <w:proofErr w:type="spellStart"/>
      <w:r w:rsidR="00F12431">
        <w:t>CenturyLink’s</w:t>
      </w:r>
      <w:proofErr w:type="spellEnd"/>
      <w:r w:rsidR="00F12431">
        <w:t xml:space="preserve"> wholesale obligations under the Telecommunications Act of 1996, nor does it affect existing carrier-to-carrier service quality requirements, including service quality standards or performance measures for interconnection and appropriate enforcement or remedial provisions in the event </w:t>
      </w:r>
      <w:proofErr w:type="spellStart"/>
      <w:r w:rsidR="00F12431">
        <w:t>CenturyLink</w:t>
      </w:r>
      <w:proofErr w:type="spellEnd"/>
      <w:r w:rsidR="00F12431">
        <w:t xml:space="preserve"> fails to meet service quality standards or performance measures contained in tariffs, </w:t>
      </w:r>
      <w:proofErr w:type="spellStart"/>
      <w:r w:rsidR="00F12431">
        <w:t>ICAs</w:t>
      </w:r>
      <w:proofErr w:type="spellEnd"/>
      <w:r w:rsidR="00F12431">
        <w:t>, commercial agreements, or otherwise.</w:t>
      </w:r>
      <w:r>
        <w:t>”</w:t>
      </w:r>
      <w:r w:rsidR="00F12431">
        <w:rPr>
          <w:rStyle w:val="FootnoteReference"/>
        </w:rPr>
        <w:footnoteReference w:id="6"/>
      </w:r>
    </w:p>
    <w:p w:rsidR="002617A6" w:rsidRDefault="002617A6" w:rsidP="00F12431">
      <w:pPr>
        <w:spacing w:line="480" w:lineRule="auto"/>
        <w:ind w:left="720"/>
        <w:jc w:val="both"/>
      </w:pPr>
    </w:p>
    <w:p w:rsidR="00CD17D8" w:rsidRDefault="00CD17D8" w:rsidP="00CD17D8">
      <w:pPr>
        <w:spacing w:line="480" w:lineRule="auto"/>
        <w:ind w:left="720"/>
        <w:jc w:val="both"/>
      </w:pPr>
      <w:r>
        <w:t>Exception 2: Service Quality Reporting</w:t>
      </w:r>
    </w:p>
    <w:p w:rsidR="00CD17D8" w:rsidRDefault="00CD17D8" w:rsidP="00CD17D8">
      <w:pPr>
        <w:ind w:left="1440"/>
        <w:jc w:val="both"/>
      </w:pPr>
      <w:r>
        <w:t>“</w:t>
      </w:r>
      <w:proofErr w:type="spellStart"/>
      <w:r>
        <w:t>CenturyLink</w:t>
      </w:r>
      <w:proofErr w:type="spellEnd"/>
      <w:r>
        <w:t xml:space="preserve"> will provide service quality reporting consistent with the ‘Class A’ company reporting requirements in WAC 480-120-439(1).  </w:t>
      </w:r>
      <w:proofErr w:type="spellStart"/>
      <w:r>
        <w:t>CenturyLink</w:t>
      </w:r>
      <w:proofErr w:type="spellEnd"/>
      <w:r>
        <w:t xml:space="preserve"> will no longer be required to file customer service guarantee reports (either performance reports or payment reports) in accordance with the Seventeenth Supplemental Order in Docket No. UT-991358 and Order 14 in Docket No. UT-100820.”</w:t>
      </w:r>
      <w:r w:rsidRPr="00CD17D8">
        <w:rPr>
          <w:rStyle w:val="FootnoteReference"/>
        </w:rPr>
        <w:t xml:space="preserve"> </w:t>
      </w:r>
      <w:r>
        <w:rPr>
          <w:rStyle w:val="FootnoteReference"/>
        </w:rPr>
        <w:footnoteReference w:id="7"/>
      </w:r>
    </w:p>
    <w:p w:rsidR="00CD17D8" w:rsidRDefault="00CD17D8" w:rsidP="00F12431">
      <w:pPr>
        <w:spacing w:line="480" w:lineRule="auto"/>
        <w:ind w:left="720"/>
        <w:jc w:val="both"/>
      </w:pPr>
    </w:p>
    <w:p w:rsidR="00F12431" w:rsidRDefault="00F12431" w:rsidP="00F12431">
      <w:pPr>
        <w:spacing w:line="480" w:lineRule="auto"/>
        <w:ind w:left="720"/>
        <w:jc w:val="both"/>
      </w:pPr>
      <w:r>
        <w:t xml:space="preserve">Exception 3: </w:t>
      </w:r>
      <w:r w:rsidRPr="00F12431">
        <w:t>Services Remaining in Tariff</w:t>
      </w:r>
    </w:p>
    <w:p w:rsidR="00F12431" w:rsidRDefault="00F12431" w:rsidP="002617A6">
      <w:pPr>
        <w:ind w:left="1440"/>
        <w:jc w:val="both"/>
      </w:pPr>
      <w:r>
        <w:t>e)</w:t>
      </w:r>
      <w:r>
        <w:tab/>
        <w:t>Interconnection Services</w:t>
      </w:r>
      <w:r>
        <w:rPr>
          <w:rStyle w:val="FootnoteReference"/>
        </w:rPr>
        <w:footnoteReference w:id="8"/>
      </w:r>
    </w:p>
    <w:p w:rsidR="00F12431" w:rsidRDefault="00F12431" w:rsidP="002617A6">
      <w:pPr>
        <w:ind w:left="1440"/>
        <w:jc w:val="both"/>
      </w:pPr>
      <w:r>
        <w:t>f)</w:t>
      </w:r>
      <w:r>
        <w:tab/>
        <w:t>Resale Services</w:t>
      </w:r>
      <w:r>
        <w:rPr>
          <w:rStyle w:val="FootnoteReference"/>
        </w:rPr>
        <w:footnoteReference w:id="9"/>
      </w:r>
    </w:p>
    <w:p w:rsidR="00F12431" w:rsidRDefault="00F12431" w:rsidP="002617A6">
      <w:pPr>
        <w:ind w:left="1440"/>
        <w:jc w:val="both"/>
      </w:pPr>
      <w:r>
        <w:t>g)</w:t>
      </w:r>
      <w:r>
        <w:tab/>
        <w:t>Switched Access Services</w:t>
      </w:r>
      <w:r>
        <w:rPr>
          <w:rStyle w:val="FootnoteReference"/>
        </w:rPr>
        <w:footnoteReference w:id="10"/>
      </w:r>
    </w:p>
    <w:p w:rsidR="00F12431" w:rsidRDefault="00F12431" w:rsidP="002617A6">
      <w:pPr>
        <w:ind w:left="1440"/>
        <w:jc w:val="both"/>
      </w:pPr>
      <w:r>
        <w:t>h)</w:t>
      </w:r>
      <w:r>
        <w:tab/>
        <w:t>Wholesale Services</w:t>
      </w:r>
      <w:r>
        <w:rPr>
          <w:rStyle w:val="FootnoteReference"/>
        </w:rPr>
        <w:footnoteReference w:id="11"/>
      </w:r>
    </w:p>
    <w:p w:rsidR="002617A6" w:rsidRDefault="002617A6" w:rsidP="002617A6">
      <w:pPr>
        <w:spacing w:line="480" w:lineRule="auto"/>
        <w:ind w:left="720"/>
        <w:jc w:val="both"/>
      </w:pPr>
    </w:p>
    <w:p w:rsidR="002617A6" w:rsidRDefault="002617A6" w:rsidP="002617A6">
      <w:pPr>
        <w:spacing w:line="480" w:lineRule="auto"/>
        <w:ind w:left="720"/>
        <w:jc w:val="both"/>
      </w:pPr>
      <w:r>
        <w:t>Exception 4: Pricing to Cover Costs</w:t>
      </w:r>
    </w:p>
    <w:p w:rsidR="002617A6" w:rsidRDefault="002617A6" w:rsidP="002617A6">
      <w:pPr>
        <w:ind w:left="1440"/>
        <w:jc w:val="both"/>
      </w:pPr>
      <w:r>
        <w:t>“</w:t>
      </w:r>
      <w:proofErr w:type="spellStart"/>
      <w:r>
        <w:t>CenturyLink</w:t>
      </w:r>
      <w:proofErr w:type="spellEnd"/>
      <w:r>
        <w:t xml:space="preserve"> agrees to be bound by the provisions of </w:t>
      </w:r>
      <w:proofErr w:type="spellStart"/>
      <w:r>
        <w:t>RCW</w:t>
      </w:r>
      <w:proofErr w:type="spellEnd"/>
      <w:r>
        <w:t xml:space="preserve"> 80.36.330(3), and the Commission’s implementing regulations, in connection with below-cost pricing.”</w:t>
      </w:r>
      <w:r>
        <w:rPr>
          <w:rStyle w:val="FootnoteReference"/>
        </w:rPr>
        <w:footnoteReference w:id="12"/>
      </w:r>
    </w:p>
    <w:p w:rsidR="002617A6" w:rsidRDefault="002617A6" w:rsidP="002617A6">
      <w:pPr>
        <w:spacing w:line="480" w:lineRule="auto"/>
        <w:ind w:left="720"/>
        <w:jc w:val="both"/>
      </w:pPr>
    </w:p>
    <w:p w:rsidR="002617A6" w:rsidRDefault="002617A6" w:rsidP="002617A6">
      <w:pPr>
        <w:spacing w:line="480" w:lineRule="auto"/>
        <w:ind w:left="720"/>
        <w:jc w:val="both"/>
      </w:pPr>
      <w:r>
        <w:t>Exception 6: Transfer of Property</w:t>
      </w:r>
    </w:p>
    <w:p w:rsidR="002617A6" w:rsidRDefault="002617A6" w:rsidP="002617A6">
      <w:pPr>
        <w:ind w:left="1440"/>
        <w:jc w:val="both"/>
      </w:pPr>
      <w:r>
        <w:t xml:space="preserve">“The waiver of the Transfer of Property provisions in Chapter 80.12 </w:t>
      </w:r>
      <w:proofErr w:type="spellStart"/>
      <w:r>
        <w:t>RCW</w:t>
      </w:r>
      <w:proofErr w:type="spellEnd"/>
      <w:r>
        <w:t xml:space="preserve"> and Chapter 480-143 WAC does not apply to the sale of exchanges or access lines, and does not apply to a transaction involving the merger or acquisition of the parent company or any of the </w:t>
      </w:r>
      <w:proofErr w:type="spellStart"/>
      <w:r>
        <w:t>ILEC</w:t>
      </w:r>
      <w:proofErr w:type="spellEnd"/>
      <w:r>
        <w:t xml:space="preserve"> operating companies by an unaffiliated entity.”</w:t>
      </w:r>
      <w:r>
        <w:rPr>
          <w:rStyle w:val="FootnoteReference"/>
        </w:rPr>
        <w:footnoteReference w:id="13"/>
      </w:r>
    </w:p>
    <w:p w:rsidR="00CD17D8" w:rsidRDefault="00CD17D8" w:rsidP="009A735D">
      <w:pPr>
        <w:spacing w:line="480" w:lineRule="auto"/>
        <w:ind w:left="720" w:hanging="720"/>
        <w:jc w:val="both"/>
        <w:rPr>
          <w:b/>
          <w:caps/>
        </w:rPr>
      </w:pPr>
    </w:p>
    <w:p w:rsidR="009A735D" w:rsidRDefault="009A735D" w:rsidP="009A735D">
      <w:pPr>
        <w:spacing w:line="480" w:lineRule="auto"/>
        <w:ind w:left="720" w:hanging="720"/>
        <w:jc w:val="both"/>
        <w:rPr>
          <w:b/>
          <w:caps/>
        </w:rPr>
      </w:pPr>
      <w:r w:rsidRPr="00FA54D0">
        <w:rPr>
          <w:b/>
          <w:caps/>
        </w:rPr>
        <w:t>Q.</w:t>
      </w:r>
      <w:r w:rsidRPr="00FA54D0">
        <w:rPr>
          <w:b/>
          <w:caps/>
        </w:rPr>
        <w:tab/>
      </w:r>
      <w:r>
        <w:rPr>
          <w:b/>
          <w:caps/>
        </w:rPr>
        <w:t>are these provisions consistent with the commission’s recent order in the frontier competitive classification docket?</w:t>
      </w:r>
      <w:r w:rsidR="002617A6">
        <w:rPr>
          <w:rStyle w:val="FootnoteReference"/>
          <w:b/>
          <w:caps/>
        </w:rPr>
        <w:footnoteReference w:id="14"/>
      </w:r>
    </w:p>
    <w:p w:rsidR="002617A6" w:rsidRDefault="009A735D" w:rsidP="00865916">
      <w:pPr>
        <w:spacing w:after="240" w:line="480" w:lineRule="auto"/>
        <w:ind w:left="720" w:hanging="720"/>
        <w:jc w:val="both"/>
      </w:pPr>
      <w:r w:rsidRPr="00FA54D0">
        <w:t>A.</w:t>
      </w:r>
      <w:r>
        <w:tab/>
        <w:t xml:space="preserve">Yes.  </w:t>
      </w:r>
      <w:r w:rsidR="002617A6">
        <w:t>The</w:t>
      </w:r>
      <w:r w:rsidR="00CD17D8">
        <w:t xml:space="preserve"> provisions in the </w:t>
      </w:r>
      <w:r w:rsidR="00CD17D8" w:rsidRPr="00CD17D8">
        <w:rPr>
          <w:i/>
        </w:rPr>
        <w:t>Amended Petition</w:t>
      </w:r>
      <w:r w:rsidR="00CD17D8">
        <w:t xml:space="preserve"> and </w:t>
      </w:r>
      <w:r w:rsidR="00CD17D8" w:rsidRPr="00CD17D8">
        <w:rPr>
          <w:i/>
        </w:rPr>
        <w:t>Staff / Public Counsel Settlement</w:t>
      </w:r>
      <w:r w:rsidR="00CD17D8">
        <w:t xml:space="preserve"> </w:t>
      </w:r>
      <w:r w:rsidR="002617A6">
        <w:t xml:space="preserve">are consistent with the Conditions contained in the Settlement Agreement between Frontier and the </w:t>
      </w:r>
      <w:proofErr w:type="spellStart"/>
      <w:r w:rsidR="002617A6">
        <w:t>CLECs</w:t>
      </w:r>
      <w:proofErr w:type="spellEnd"/>
      <w:r w:rsidR="002617A6">
        <w:t xml:space="preserve"> in the Frontier Competitive Classification case.</w:t>
      </w:r>
      <w:r w:rsidR="002617A6">
        <w:rPr>
          <w:rStyle w:val="FootnoteReference"/>
        </w:rPr>
        <w:footnoteReference w:id="15"/>
      </w:r>
      <w:r w:rsidR="00CD17D8">
        <w:t xml:space="preserve">  In the Frontier Competitive classification docket the </w:t>
      </w:r>
      <w:r w:rsidR="002617A6">
        <w:t>Commission acknowledged that it was concerned with an incumbent carrier’s ability, “to leverage wholesale market power into retail markets.”</w:t>
      </w:r>
      <w:r w:rsidR="002617A6">
        <w:rPr>
          <w:rStyle w:val="FootnoteReference"/>
        </w:rPr>
        <w:footnoteReference w:id="16"/>
      </w:r>
      <w:r w:rsidR="002617A6">
        <w:t xml:space="preserve">  The Commission explained, “Effective competition cannot exist if </w:t>
      </w:r>
      <w:r w:rsidR="00CD17D8">
        <w:t xml:space="preserve">[the incumbent carrier] </w:t>
      </w:r>
      <w:r w:rsidR="002617A6">
        <w:t>has the ability to eliminate or substantially hamper its competitors’ ability to make functionally equivalent or substitute services readily available in the relevant market at competitive rates, terms, and conditions.”</w:t>
      </w:r>
      <w:r w:rsidR="002617A6">
        <w:rPr>
          <w:rStyle w:val="FootnoteReference"/>
        </w:rPr>
        <w:footnoteReference w:id="17"/>
      </w:r>
    </w:p>
    <w:p w:rsidR="00CD17D8" w:rsidRDefault="00CD17D8" w:rsidP="009A735D">
      <w:pPr>
        <w:spacing w:line="480" w:lineRule="auto"/>
        <w:ind w:left="720" w:hanging="720"/>
        <w:jc w:val="both"/>
        <w:rPr>
          <w:b/>
          <w:caps/>
        </w:rPr>
      </w:pPr>
      <w:r>
        <w:tab/>
      </w:r>
      <w:proofErr w:type="spellStart"/>
      <w:r>
        <w:t>CenturyLink’s</w:t>
      </w:r>
      <w:proofErr w:type="spellEnd"/>
      <w:r>
        <w:t xml:space="preserve"> </w:t>
      </w:r>
      <w:r w:rsidRPr="00CD17D8">
        <w:rPr>
          <w:i/>
        </w:rPr>
        <w:t>Amended Petition</w:t>
      </w:r>
      <w:r>
        <w:t xml:space="preserve"> mitigated Integra’s primary concerns by assuring the existing wholesale relationship between competitive carriers and </w:t>
      </w:r>
      <w:proofErr w:type="spellStart"/>
      <w:r>
        <w:t>CenturyLink</w:t>
      </w:r>
      <w:proofErr w:type="spellEnd"/>
      <w:r>
        <w:t xml:space="preserve"> would not be altered by the </w:t>
      </w:r>
      <w:r w:rsidRPr="00CD17D8">
        <w:rPr>
          <w:i/>
        </w:rPr>
        <w:t>Amended Petition</w:t>
      </w:r>
      <w:r>
        <w:t xml:space="preserve">.  Unlike Frontier, </w:t>
      </w:r>
      <w:proofErr w:type="spellStart"/>
      <w:r>
        <w:t>CenturyLink</w:t>
      </w:r>
      <w:proofErr w:type="spellEnd"/>
      <w:r>
        <w:t xml:space="preserve"> left in place the existing wholesale relationship.</w:t>
      </w:r>
    </w:p>
    <w:p w:rsidR="006F06D0" w:rsidRDefault="006F06D0" w:rsidP="00852EFD">
      <w:pPr>
        <w:pStyle w:val="Heading1"/>
        <w:keepNext w:val="0"/>
        <w:ind w:left="720" w:hanging="720"/>
        <w:rPr>
          <w:rFonts w:ascii="Times New Roman" w:hAnsi="Times New Roman"/>
          <w:sz w:val="24"/>
        </w:rPr>
      </w:pPr>
    </w:p>
    <w:p w:rsidR="004F0289" w:rsidRPr="00896D5C" w:rsidRDefault="006F06D0" w:rsidP="00DE5F67">
      <w:pPr>
        <w:pStyle w:val="OutHead1"/>
        <w:numPr>
          <w:ilvl w:val="0"/>
          <w:numId w:val="0"/>
        </w:numPr>
        <w:spacing w:before="360" w:after="480"/>
        <w:jc w:val="both"/>
        <w:rPr>
          <w:szCs w:val="24"/>
          <w:u w:val="single"/>
        </w:rPr>
      </w:pPr>
      <w:bookmarkStart w:id="4" w:name="_Toc354425939"/>
      <w:r>
        <w:rPr>
          <w:szCs w:val="24"/>
        </w:rPr>
        <w:t>I</w:t>
      </w:r>
      <w:r w:rsidR="00865916">
        <w:rPr>
          <w:szCs w:val="24"/>
        </w:rPr>
        <w:t>II</w:t>
      </w:r>
      <w:r w:rsidR="004F0289" w:rsidRPr="00DE5F67">
        <w:rPr>
          <w:szCs w:val="24"/>
        </w:rPr>
        <w:t>.</w:t>
      </w:r>
      <w:r w:rsidR="004F0289" w:rsidRPr="00DE5F67">
        <w:rPr>
          <w:szCs w:val="24"/>
        </w:rPr>
        <w:tab/>
      </w:r>
      <w:r w:rsidR="004F0289" w:rsidRPr="0037214E">
        <w:rPr>
          <w:szCs w:val="24"/>
          <w:u w:val="single"/>
        </w:rPr>
        <w:t>Conclusion</w:t>
      </w:r>
      <w:bookmarkEnd w:id="4"/>
    </w:p>
    <w:p w:rsidR="008006A1" w:rsidRPr="009250FD" w:rsidRDefault="008006A1" w:rsidP="008006A1">
      <w:pPr>
        <w:pStyle w:val="Question"/>
        <w:rPr>
          <w:szCs w:val="24"/>
        </w:rPr>
      </w:pPr>
      <w:r w:rsidRPr="009250FD">
        <w:rPr>
          <w:szCs w:val="24"/>
        </w:rPr>
        <w:t>Q.</w:t>
      </w:r>
      <w:r w:rsidRPr="009250FD">
        <w:rPr>
          <w:szCs w:val="24"/>
        </w:rPr>
        <w:tab/>
      </w:r>
      <w:r>
        <w:rPr>
          <w:szCs w:val="24"/>
        </w:rPr>
        <w:t>what does integra recommend to this commission</w:t>
      </w:r>
      <w:r w:rsidRPr="009250FD">
        <w:rPr>
          <w:szCs w:val="24"/>
        </w:rPr>
        <w:t>?</w:t>
      </w:r>
    </w:p>
    <w:p w:rsidR="008006A1" w:rsidRPr="008006A1" w:rsidRDefault="008006A1" w:rsidP="008006A1">
      <w:pPr>
        <w:pStyle w:val="Answer"/>
      </w:pPr>
      <w:r>
        <w:t>A.</w:t>
      </w:r>
      <w:r>
        <w:tab/>
        <w:t xml:space="preserve">Integra recommends that if the Commission grants </w:t>
      </w:r>
      <w:proofErr w:type="spellStart"/>
      <w:r w:rsidR="009A735D">
        <w:t>CenturyLink’s</w:t>
      </w:r>
      <w:proofErr w:type="spellEnd"/>
      <w:r w:rsidR="009A735D">
        <w:t xml:space="preserve"> </w:t>
      </w:r>
      <w:proofErr w:type="spellStart"/>
      <w:r w:rsidR="009A735D">
        <w:t>AFOR</w:t>
      </w:r>
      <w:proofErr w:type="spellEnd"/>
      <w:r w:rsidR="009A735D">
        <w:t xml:space="preserve"> petition </w:t>
      </w:r>
      <w:r>
        <w:t xml:space="preserve">the Commission </w:t>
      </w:r>
      <w:r w:rsidR="009A735D">
        <w:t xml:space="preserve">include the wholesale provisions proposed by </w:t>
      </w:r>
      <w:proofErr w:type="spellStart"/>
      <w:r w:rsidR="009A735D">
        <w:t>CenturyLink</w:t>
      </w:r>
      <w:proofErr w:type="spellEnd"/>
      <w:r w:rsidR="009A735D">
        <w:t xml:space="preserve"> in its petition and encompassed in the settlement agreements associated with this docket.  </w:t>
      </w:r>
    </w:p>
    <w:p w:rsidR="004F0289" w:rsidRPr="009250FD" w:rsidRDefault="004F0289" w:rsidP="009250FD">
      <w:pPr>
        <w:pStyle w:val="Question"/>
        <w:rPr>
          <w:szCs w:val="24"/>
        </w:rPr>
      </w:pPr>
      <w:r w:rsidRPr="009250FD">
        <w:rPr>
          <w:szCs w:val="24"/>
        </w:rPr>
        <w:t>Q.</w:t>
      </w:r>
      <w:r w:rsidRPr="009250FD">
        <w:rPr>
          <w:szCs w:val="24"/>
        </w:rPr>
        <w:tab/>
        <w:t>does this conclude your testimony?</w:t>
      </w:r>
    </w:p>
    <w:p w:rsidR="003E46BF" w:rsidRPr="00795C6D" w:rsidRDefault="004F0289" w:rsidP="00795C6D">
      <w:pPr>
        <w:pStyle w:val="Answer"/>
        <w:rPr>
          <w:szCs w:val="24"/>
        </w:rPr>
      </w:pPr>
      <w:r w:rsidRPr="009250FD">
        <w:rPr>
          <w:szCs w:val="24"/>
        </w:rPr>
        <w:t>A.</w:t>
      </w:r>
      <w:r w:rsidRPr="009250FD">
        <w:rPr>
          <w:szCs w:val="24"/>
        </w:rPr>
        <w:tab/>
        <w:t>Yes.</w:t>
      </w:r>
    </w:p>
    <w:sectPr w:rsidR="003E46BF" w:rsidRPr="00795C6D" w:rsidSect="00511B03">
      <w:headerReference w:type="default" r:id="rId11"/>
      <w:footerReference w:type="default" r:id="rId12"/>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51" w:rsidRPr="00D446CE" w:rsidRDefault="009B5751" w:rsidP="00FB3959">
      <w:pPr>
        <w:rPr>
          <w:sz w:val="20"/>
        </w:rPr>
      </w:pPr>
      <w:r>
        <w:separator/>
      </w:r>
    </w:p>
  </w:endnote>
  <w:endnote w:type="continuationSeparator" w:id="0">
    <w:p w:rsidR="009B5751" w:rsidRPr="00D446CE" w:rsidRDefault="009B5751" w:rsidP="00FB3959">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D8" w:rsidRDefault="00CD17D8" w:rsidP="00CA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CD17D8" w:rsidRDefault="00CD1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D8" w:rsidRDefault="00CD17D8" w:rsidP="00CA15ED">
    <w:pPr>
      <w:pStyle w:val="Footer"/>
      <w:framePr w:wrap="around" w:vAnchor="text" w:hAnchor="margin" w:xAlign="center" w:y="1"/>
      <w:rPr>
        <w:rStyle w:val="PageNumber"/>
      </w:rPr>
    </w:pPr>
  </w:p>
  <w:p w:rsidR="00CD17D8" w:rsidRDefault="00CD1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D8" w:rsidRPr="00054B93" w:rsidRDefault="00CD17D8" w:rsidP="00054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51" w:rsidRPr="00D446CE" w:rsidRDefault="009B5751" w:rsidP="00FB3959">
      <w:pPr>
        <w:rPr>
          <w:sz w:val="20"/>
        </w:rPr>
      </w:pPr>
      <w:r>
        <w:separator/>
      </w:r>
    </w:p>
  </w:footnote>
  <w:footnote w:type="continuationSeparator" w:id="0">
    <w:p w:rsidR="009B5751" w:rsidRPr="00D446CE" w:rsidRDefault="009B5751" w:rsidP="00FB3959">
      <w:pPr>
        <w:rPr>
          <w:sz w:val="20"/>
        </w:rPr>
      </w:pPr>
      <w:r>
        <w:continuationSeparator/>
      </w:r>
    </w:p>
  </w:footnote>
  <w:footnote w:id="1">
    <w:p w:rsidR="00CD17D8" w:rsidRPr="002E2D58" w:rsidRDefault="00CD17D8" w:rsidP="00865916">
      <w:pPr>
        <w:pStyle w:val="FootnoteText"/>
        <w:spacing w:after="60"/>
        <w:ind w:left="864" w:hanging="432"/>
        <w:jc w:val="both"/>
      </w:pPr>
      <w:r w:rsidRPr="002E2D58">
        <w:rPr>
          <w:rStyle w:val="FootnoteReference"/>
          <w:sz w:val="20"/>
        </w:rPr>
        <w:footnoteRef/>
      </w:r>
      <w:r w:rsidRPr="002E2D58">
        <w:t xml:space="preserve"> </w:t>
      </w:r>
      <w:r w:rsidRPr="002E2D58">
        <w:tab/>
        <w:t>The docket numbers for the Qwest-</w:t>
      </w:r>
      <w:proofErr w:type="spellStart"/>
      <w:r w:rsidRPr="002E2D58">
        <w:t>Eschelon</w:t>
      </w:r>
      <w:proofErr w:type="spellEnd"/>
      <w:r w:rsidRPr="002E2D58">
        <w:t xml:space="preserve"> ICA arbitrations are, for Arizona, T-03406A-06-0572; T-01051B-06-0572 (“Arizona arbitration”); for Colorado, 06B-497T (“Colorado arbitration”); for Minnesota,  P-5340, 421/IC-06-768 (“Minnesota arbitration”); for Oregon, </w:t>
      </w:r>
      <w:proofErr w:type="spellStart"/>
      <w:r w:rsidRPr="002E2D58">
        <w:t>ARB</w:t>
      </w:r>
      <w:proofErr w:type="spellEnd"/>
      <w:r w:rsidRPr="002E2D58">
        <w:t xml:space="preserve"> 775 (“Oregon arbitration”); for Utah, 07-2263-03 (“Utah arbitration”); and for Washington, UT-063061 (“Washington arbitration”).</w:t>
      </w:r>
    </w:p>
  </w:footnote>
  <w:footnote w:id="2">
    <w:p w:rsidR="00CD17D8" w:rsidRPr="002E2D58" w:rsidRDefault="00CD17D8" w:rsidP="00865916">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dockets UT-073033, UT-073035, and UT-083060. </w:t>
      </w:r>
    </w:p>
  </w:footnote>
  <w:footnote w:id="3">
    <w:p w:rsidR="00CD17D8" w:rsidRDefault="00CD17D8" w:rsidP="00865916">
      <w:pPr>
        <w:pStyle w:val="FootnoteText"/>
        <w:spacing w:after="60"/>
        <w:ind w:left="864" w:hanging="432"/>
      </w:pPr>
      <w:r>
        <w:rPr>
          <w:rStyle w:val="FootnoteReference"/>
        </w:rPr>
        <w:footnoteRef/>
      </w:r>
      <w:r>
        <w:t xml:space="preserve"> </w:t>
      </w:r>
      <w:r>
        <w:tab/>
      </w:r>
      <w:proofErr w:type="spellStart"/>
      <w:r>
        <w:t>CenturyLink’s</w:t>
      </w:r>
      <w:proofErr w:type="spellEnd"/>
      <w:r>
        <w:t xml:space="preserve"> Amended Proposal for an </w:t>
      </w:r>
      <w:proofErr w:type="spellStart"/>
      <w:r>
        <w:t>AFOR</w:t>
      </w:r>
      <w:proofErr w:type="spellEnd"/>
      <w:r>
        <w:t xml:space="preserve"> (“Amended Petition”), Docket No. UT-130477,  May 8, 2013.</w:t>
      </w:r>
    </w:p>
  </w:footnote>
  <w:footnote w:id="4">
    <w:p w:rsidR="00CD17D8" w:rsidRDefault="00CD17D8" w:rsidP="00865916">
      <w:pPr>
        <w:pStyle w:val="FootnoteText"/>
        <w:spacing w:after="60"/>
        <w:ind w:left="864" w:hanging="432"/>
      </w:pPr>
      <w:r>
        <w:rPr>
          <w:rStyle w:val="FootnoteReference"/>
        </w:rPr>
        <w:footnoteRef/>
      </w:r>
      <w:r>
        <w:t xml:space="preserve"> </w:t>
      </w:r>
      <w:r>
        <w:tab/>
        <w:t>Settlement Agreement between Century Link and Staff / Public Counsel (“Staff / Public Counsel Settlement Agreement”), Docket No. UT-130477, August 22, 2013.</w:t>
      </w:r>
    </w:p>
  </w:footnote>
  <w:footnote w:id="5">
    <w:p w:rsidR="00CD17D8" w:rsidRDefault="00CD17D8" w:rsidP="00865916">
      <w:pPr>
        <w:pStyle w:val="FootnoteText"/>
        <w:spacing w:after="60"/>
        <w:ind w:left="864" w:hanging="432"/>
        <w:jc w:val="both"/>
      </w:pPr>
      <w:r>
        <w:rPr>
          <w:rStyle w:val="FootnoteReference"/>
        </w:rPr>
        <w:footnoteRef/>
      </w:r>
      <w:r>
        <w:t xml:space="preserve"> </w:t>
      </w:r>
      <w:r>
        <w:tab/>
      </w:r>
      <w:hyperlink r:id="rId1" w:history="1">
        <w:r w:rsidRPr="00B15C20">
          <w:rPr>
            <w:rStyle w:val="Hyperlink"/>
          </w:rPr>
          <w:t>http://www.integratelecom.com/enterprise/products/Pages/ethernet-services.aspx</w:t>
        </w:r>
      </w:hyperlink>
      <w:r>
        <w:t xml:space="preserve"> </w:t>
      </w:r>
    </w:p>
  </w:footnote>
  <w:footnote w:id="6">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Attachment A, p. 2.</w:t>
      </w:r>
      <w:r w:rsidRPr="00F12431">
        <w:t xml:space="preserve"> </w:t>
      </w:r>
      <w:r>
        <w:t xml:space="preserve">and </w:t>
      </w:r>
      <w:r w:rsidRPr="00F12431">
        <w:rPr>
          <w:i/>
        </w:rPr>
        <w:t>Amended Petition</w:t>
      </w:r>
      <w:r>
        <w:t>, p. 2.</w:t>
      </w:r>
    </w:p>
  </w:footnote>
  <w:footnote w:id="7">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Attachment A, p. 2.</w:t>
      </w:r>
      <w:r w:rsidRPr="00F12431">
        <w:t xml:space="preserve"> </w:t>
      </w:r>
      <w:r>
        <w:t xml:space="preserve">and </w:t>
      </w:r>
      <w:r w:rsidRPr="00F12431">
        <w:rPr>
          <w:i/>
        </w:rPr>
        <w:t>Amended Petition</w:t>
      </w:r>
      <w:r>
        <w:t>, p. 2.</w:t>
      </w:r>
    </w:p>
  </w:footnote>
  <w:footnote w:id="8">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xml:space="preserve">, Attachment A, p. 2 and </w:t>
      </w:r>
      <w:r w:rsidRPr="00F12431">
        <w:rPr>
          <w:i/>
        </w:rPr>
        <w:t>Amended Petition</w:t>
      </w:r>
      <w:r>
        <w:t>, p. .</w:t>
      </w:r>
    </w:p>
  </w:footnote>
  <w:footnote w:id="9">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xml:space="preserve">, Attachment A, p. 2 and </w:t>
      </w:r>
      <w:r w:rsidRPr="00F12431">
        <w:rPr>
          <w:i/>
        </w:rPr>
        <w:t>Amended Petition</w:t>
      </w:r>
      <w:r>
        <w:t>, p. 3.</w:t>
      </w:r>
    </w:p>
  </w:footnote>
  <w:footnote w:id="10">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xml:space="preserve">, Attachment A, p. 2 and </w:t>
      </w:r>
      <w:r w:rsidRPr="00F12431">
        <w:rPr>
          <w:i/>
        </w:rPr>
        <w:t>Amended Petition</w:t>
      </w:r>
      <w:r>
        <w:t>, p. 3.</w:t>
      </w:r>
    </w:p>
  </w:footnote>
  <w:footnote w:id="11">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xml:space="preserve">, Attachment A, p. 2 and </w:t>
      </w:r>
      <w:r w:rsidRPr="00F12431">
        <w:rPr>
          <w:i/>
        </w:rPr>
        <w:t>Amended Petition</w:t>
      </w:r>
      <w:r>
        <w:t>, p. 3.</w:t>
      </w:r>
    </w:p>
  </w:footnote>
  <w:footnote w:id="12">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xml:space="preserve">, Attachment A, p. 2 and </w:t>
      </w:r>
      <w:r w:rsidRPr="00F12431">
        <w:rPr>
          <w:i/>
        </w:rPr>
        <w:t>Amended Petition</w:t>
      </w:r>
      <w:r>
        <w:t>, p. 4.</w:t>
      </w:r>
    </w:p>
  </w:footnote>
  <w:footnote w:id="13">
    <w:p w:rsidR="00CD17D8" w:rsidRDefault="00CD17D8" w:rsidP="00865916">
      <w:pPr>
        <w:pStyle w:val="FootnoteText"/>
        <w:spacing w:after="60"/>
        <w:ind w:left="864" w:hanging="432"/>
      </w:pPr>
      <w:r>
        <w:rPr>
          <w:rStyle w:val="FootnoteReference"/>
        </w:rPr>
        <w:footnoteRef/>
      </w:r>
      <w:r>
        <w:t xml:space="preserve"> </w:t>
      </w:r>
      <w:r>
        <w:tab/>
      </w:r>
      <w:r w:rsidRPr="00F12431">
        <w:rPr>
          <w:i/>
        </w:rPr>
        <w:t>Staff / Public Counsel Settlement Agreement</w:t>
      </w:r>
      <w:r>
        <w:t xml:space="preserve">, Attachment A, p. 3 and </w:t>
      </w:r>
      <w:r w:rsidRPr="00F12431">
        <w:rPr>
          <w:i/>
        </w:rPr>
        <w:t>Amended Petition</w:t>
      </w:r>
      <w:r>
        <w:t>, p. 4.</w:t>
      </w:r>
    </w:p>
  </w:footnote>
  <w:footnote w:id="14">
    <w:p w:rsidR="00CD17D8" w:rsidRDefault="00CD17D8" w:rsidP="00865916">
      <w:pPr>
        <w:pStyle w:val="FootnoteText"/>
        <w:spacing w:after="60"/>
        <w:ind w:left="864" w:hanging="432"/>
      </w:pPr>
      <w:r>
        <w:rPr>
          <w:rStyle w:val="FootnoteReference"/>
        </w:rPr>
        <w:footnoteRef/>
      </w:r>
      <w:r>
        <w:t xml:space="preserve"> </w:t>
      </w:r>
      <w:r>
        <w:tab/>
      </w:r>
      <w:r w:rsidR="00865916" w:rsidRPr="00CD17D8">
        <w:rPr>
          <w:i/>
        </w:rPr>
        <w:t>Order 0</w:t>
      </w:r>
      <w:r w:rsidR="00865916">
        <w:rPr>
          <w:i/>
        </w:rPr>
        <w:t>6</w:t>
      </w:r>
      <w:r w:rsidR="00865916">
        <w:t xml:space="preserve">, Final Order Approving Settlement Agreements </w:t>
      </w:r>
      <w:r w:rsidR="00865916" w:rsidRPr="00865916">
        <w:t>With Conditions and Classifying Servic</w:t>
      </w:r>
      <w:r w:rsidR="00865916">
        <w:t>e</w:t>
      </w:r>
      <w:r w:rsidR="00865916" w:rsidRPr="00865916">
        <w:t>s as Competitive</w:t>
      </w:r>
      <w:r w:rsidR="00865916">
        <w:t>, Docket UT-121994, July 22, 2013.</w:t>
      </w:r>
    </w:p>
  </w:footnote>
  <w:footnote w:id="15">
    <w:p w:rsidR="00CD17D8" w:rsidRDefault="00CD17D8" w:rsidP="00865916">
      <w:pPr>
        <w:pStyle w:val="FootnoteText"/>
        <w:spacing w:after="60"/>
        <w:ind w:left="864" w:hanging="432"/>
      </w:pPr>
      <w:r>
        <w:rPr>
          <w:rStyle w:val="FootnoteReference"/>
        </w:rPr>
        <w:footnoteRef/>
      </w:r>
      <w:r>
        <w:t xml:space="preserve"> </w:t>
      </w:r>
      <w:r>
        <w:tab/>
      </w:r>
      <w:r w:rsidR="00865916" w:rsidRPr="00CD17D8">
        <w:rPr>
          <w:i/>
        </w:rPr>
        <w:t>Order 0</w:t>
      </w:r>
      <w:r w:rsidR="00865916">
        <w:rPr>
          <w:i/>
        </w:rPr>
        <w:t>6</w:t>
      </w:r>
      <w:r w:rsidR="00865916">
        <w:t xml:space="preserve">, </w:t>
      </w:r>
      <w:r w:rsidR="00865916" w:rsidRPr="00865916">
        <w:t xml:space="preserve">Appendix B – </w:t>
      </w:r>
      <w:proofErr w:type="spellStart"/>
      <w:r w:rsidR="00865916" w:rsidRPr="00865916">
        <w:t>CLEC</w:t>
      </w:r>
      <w:proofErr w:type="spellEnd"/>
      <w:r w:rsidR="00865916" w:rsidRPr="00865916">
        <w:t xml:space="preserve"> Settlement Agreement</w:t>
      </w:r>
      <w:r w:rsidR="00865916">
        <w:t>.</w:t>
      </w:r>
    </w:p>
  </w:footnote>
  <w:footnote w:id="16">
    <w:p w:rsidR="00CD17D8" w:rsidRPr="00795C6D" w:rsidRDefault="00CD17D8" w:rsidP="00865916">
      <w:pPr>
        <w:pStyle w:val="FootnoteText"/>
        <w:spacing w:after="60"/>
        <w:ind w:left="864" w:hanging="432"/>
        <w:jc w:val="both"/>
      </w:pPr>
      <w:r>
        <w:rPr>
          <w:rStyle w:val="FootnoteReference"/>
        </w:rPr>
        <w:footnoteRef/>
      </w:r>
      <w:r>
        <w:t xml:space="preserve"> </w:t>
      </w:r>
      <w:r>
        <w:tab/>
      </w:r>
      <w:r w:rsidRPr="00CD17D8">
        <w:rPr>
          <w:i/>
        </w:rPr>
        <w:t>Order 04</w:t>
      </w:r>
      <w:r>
        <w:t xml:space="preserve">, Order Denying </w:t>
      </w:r>
      <w:proofErr w:type="spellStart"/>
      <w:r>
        <w:t>CLEC</w:t>
      </w:r>
      <w:proofErr w:type="spellEnd"/>
      <w:r>
        <w:t xml:space="preserve"> </w:t>
      </w:r>
      <w:proofErr w:type="spellStart"/>
      <w:r>
        <w:t>Intervenor</w:t>
      </w:r>
      <w:proofErr w:type="spellEnd"/>
      <w:r>
        <w:t xml:space="preserve"> Motion to Dismiss Petition, Docket UT-121994, March 29, 2013, ¶ 15.</w:t>
      </w:r>
    </w:p>
  </w:footnote>
  <w:footnote w:id="17">
    <w:p w:rsidR="00CD17D8" w:rsidRDefault="00CD17D8" w:rsidP="00865916">
      <w:pPr>
        <w:pStyle w:val="FootnoteText"/>
        <w:spacing w:after="60"/>
        <w:ind w:left="864" w:hanging="432"/>
        <w:jc w:val="both"/>
      </w:pPr>
      <w:r>
        <w:rPr>
          <w:rStyle w:val="FootnoteReference"/>
        </w:rPr>
        <w:footnoteRef/>
      </w:r>
      <w:r>
        <w:t xml:space="preserve"> </w:t>
      </w:r>
      <w:r>
        <w:tab/>
      </w:r>
      <w:r>
        <w:rPr>
          <w:i/>
        </w:rPr>
        <w:t>Order 04</w:t>
      </w:r>
      <w:r>
        <w:t>, ¶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D8" w:rsidRPr="00E93C83" w:rsidRDefault="00CD17D8" w:rsidP="001B6253">
    <w:pPr>
      <w:pStyle w:val="Header"/>
      <w:tabs>
        <w:tab w:val="clear" w:pos="4320"/>
        <w:tab w:val="clear" w:pos="8640"/>
      </w:tabs>
      <w:ind w:left="5040"/>
      <w:jc w:val="right"/>
      <w:rPr>
        <w:sz w:val="20"/>
        <w:szCs w:val="20"/>
      </w:rPr>
    </w:pPr>
    <w:r>
      <w:rPr>
        <w:sz w:val="20"/>
        <w:szCs w:val="20"/>
      </w:rPr>
      <w:t xml:space="preserve">Washington </w:t>
    </w:r>
    <w:proofErr w:type="spellStart"/>
    <w:r>
      <w:rPr>
        <w:sz w:val="20"/>
        <w:szCs w:val="20"/>
      </w:rPr>
      <w:t>UTC</w:t>
    </w:r>
    <w:proofErr w:type="spellEnd"/>
    <w:r w:rsidRPr="00E93C83">
      <w:rPr>
        <w:sz w:val="20"/>
        <w:szCs w:val="20"/>
      </w:rPr>
      <w:t xml:space="preserve"> Docket No. 1</w:t>
    </w:r>
    <w:r>
      <w:rPr>
        <w:sz w:val="20"/>
        <w:szCs w:val="20"/>
      </w:rPr>
      <w:t>30477</w:t>
    </w:r>
  </w:p>
  <w:p w:rsidR="00CD17D8" w:rsidRPr="00E93C83" w:rsidRDefault="00CD17D8" w:rsidP="001B6253">
    <w:pPr>
      <w:pStyle w:val="Header"/>
      <w:tabs>
        <w:tab w:val="clear" w:pos="4320"/>
        <w:tab w:val="clear" w:pos="8640"/>
      </w:tabs>
      <w:ind w:left="5040"/>
      <w:jc w:val="right"/>
      <w:rPr>
        <w:sz w:val="20"/>
        <w:szCs w:val="20"/>
      </w:rPr>
    </w:pPr>
    <w:r w:rsidRPr="00E93C83">
      <w:rPr>
        <w:sz w:val="20"/>
        <w:szCs w:val="20"/>
      </w:rPr>
      <w:t xml:space="preserve">Testimony of </w:t>
    </w:r>
    <w:r>
      <w:rPr>
        <w:sz w:val="20"/>
        <w:szCs w:val="20"/>
      </w:rPr>
      <w:t>Douglas Denney</w:t>
    </w:r>
  </w:p>
  <w:p w:rsidR="00CD17D8" w:rsidRPr="00E93C83" w:rsidRDefault="00CD17D8" w:rsidP="001B6253">
    <w:pPr>
      <w:pStyle w:val="TxBrp3"/>
      <w:spacing w:line="240" w:lineRule="auto"/>
      <w:jc w:val="right"/>
      <w:rPr>
        <w:sz w:val="20"/>
        <w:szCs w:val="20"/>
      </w:rPr>
    </w:pPr>
    <w:r>
      <w:rPr>
        <w:sz w:val="20"/>
        <w:szCs w:val="20"/>
      </w:rPr>
      <w:t>August 29</w:t>
    </w:r>
    <w:r w:rsidRPr="00E93C83">
      <w:rPr>
        <w:sz w:val="20"/>
        <w:szCs w:val="20"/>
      </w:rPr>
      <w:t>, 201</w:t>
    </w:r>
    <w:r>
      <w:rPr>
        <w:sz w:val="20"/>
        <w:szCs w:val="20"/>
      </w:rPr>
      <w:t>3</w:t>
    </w:r>
  </w:p>
  <w:p w:rsidR="00CD17D8" w:rsidRPr="00D82896" w:rsidRDefault="00CD17D8" w:rsidP="001B6253">
    <w:pPr>
      <w:pStyle w:val="Header"/>
      <w:jc w:val="right"/>
      <w:rPr>
        <w:rStyle w:val="PageNumber"/>
        <w:sz w:val="20"/>
        <w:szCs w:val="20"/>
      </w:rPr>
    </w:pPr>
    <w:r w:rsidRPr="00D82896">
      <w:rPr>
        <w:rStyle w:val="PageNumber"/>
        <w:sz w:val="20"/>
        <w:szCs w:val="20"/>
      </w:rPr>
      <w:t xml:space="preserve">Page </w:t>
    </w:r>
    <w:r w:rsidRPr="00D82896">
      <w:rPr>
        <w:rStyle w:val="PageNumber"/>
        <w:sz w:val="20"/>
        <w:szCs w:val="20"/>
      </w:rPr>
      <w:fldChar w:fldCharType="begin"/>
    </w:r>
    <w:r w:rsidRPr="00D82896">
      <w:rPr>
        <w:rStyle w:val="PageNumber"/>
        <w:sz w:val="20"/>
        <w:szCs w:val="20"/>
      </w:rPr>
      <w:instrText xml:space="preserve"> PAGE </w:instrText>
    </w:r>
    <w:r w:rsidRPr="00D82896">
      <w:rPr>
        <w:rStyle w:val="PageNumber"/>
        <w:sz w:val="20"/>
        <w:szCs w:val="20"/>
      </w:rPr>
      <w:fldChar w:fldCharType="separate"/>
    </w:r>
    <w:r w:rsidR="0086579A">
      <w:rPr>
        <w:rStyle w:val="PageNumber"/>
        <w:noProof/>
        <w:sz w:val="20"/>
        <w:szCs w:val="20"/>
      </w:rPr>
      <w:t>4</w:t>
    </w:r>
    <w:r w:rsidRPr="00D82896">
      <w:rPr>
        <w:rStyle w:val="PageNumber"/>
        <w:sz w:val="20"/>
        <w:szCs w:val="20"/>
      </w:rPr>
      <w:fldChar w:fldCharType="end"/>
    </w:r>
  </w:p>
  <w:p w:rsidR="00CD17D8" w:rsidRPr="00285B79" w:rsidRDefault="00CD17D8" w:rsidP="001B6253">
    <w:pPr>
      <w:pStyle w:val="Header"/>
      <w:jc w:val="right"/>
    </w:pPr>
    <w:r>
      <w:rPr>
        <w:noProof/>
      </w:rPr>
      <mc:AlternateContent>
        <mc:Choice Requires="wps">
          <w:drawing>
            <wp:anchor distT="0" distB="0" distL="114298" distR="114298" simplePos="0" relativeHeight="251660288" behindDoc="0" locked="0" layoutInCell="1" allowOverlap="1" wp14:anchorId="39EC4A94" wp14:editId="38F5E3D6">
              <wp:simplePos x="0" y="0"/>
              <wp:positionH relativeFrom="column">
                <wp:posOffset>-133351</wp:posOffset>
              </wp:positionH>
              <wp:positionV relativeFrom="paragraph">
                <wp:posOffset>167640</wp:posOffset>
              </wp:positionV>
              <wp:extent cx="0" cy="7568565"/>
              <wp:effectExtent l="19050" t="0" r="1905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85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pt,13.2pt" to="-10.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" strokeweight="3pt">
              <v:stroke linestyle="thinThin"/>
            </v:line>
          </w:pict>
        </mc:Fallback>
      </mc:AlternateContent>
    </w:r>
  </w:p>
  <w:p w:rsidR="00CD17D8" w:rsidRDefault="00CD17D8" w:rsidP="001B6253">
    <w:pPr>
      <w:pStyle w:val="Header"/>
      <w:jc w:val="right"/>
    </w:pPr>
  </w:p>
  <w:p w:rsidR="00CD17D8" w:rsidRPr="001B6253" w:rsidRDefault="00CD17D8" w:rsidP="001B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67"/>
    <w:multiLevelType w:val="hybridMultilevel"/>
    <w:tmpl w:val="51629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B5236"/>
    <w:multiLevelType w:val="singleLevel"/>
    <w:tmpl w:val="EB56F98C"/>
    <w:lvl w:ilvl="0">
      <w:start w:val="1"/>
      <w:numFmt w:val="decimal"/>
      <w:pStyle w:val="ParaNum"/>
      <w:lvlText w:val="%1."/>
      <w:lvlJc w:val="left"/>
      <w:pPr>
        <w:tabs>
          <w:tab w:val="num" w:pos="1080"/>
        </w:tabs>
        <w:ind w:firstLine="720"/>
      </w:pPr>
      <w:rPr>
        <w:rFonts w:ascii="Times New Roman" w:hAnsi="Times New Roman" w:cs="Times New Roman" w:hint="default"/>
        <w:b w:val="0"/>
        <w:i w:val="0"/>
        <w:sz w:val="24"/>
      </w:rPr>
    </w:lvl>
  </w:abstractNum>
  <w:abstractNum w:abstractNumId="2">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3">
    <w:nsid w:val="12F02F4C"/>
    <w:multiLevelType w:val="multilevel"/>
    <w:tmpl w:val="0409001D"/>
    <w:styleLink w:val="Style2"/>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6A4588D"/>
    <w:multiLevelType w:val="hybridMultilevel"/>
    <w:tmpl w:val="F29CED50"/>
    <w:lvl w:ilvl="0" w:tplc="F3909D88">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B023C3"/>
    <w:multiLevelType w:val="hybridMultilevel"/>
    <w:tmpl w:val="0DBAF3C4"/>
    <w:lvl w:ilvl="0" w:tplc="B57E2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18268E"/>
    <w:multiLevelType w:val="hybridMultilevel"/>
    <w:tmpl w:val="9E304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1DA45C1"/>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4415EBE"/>
    <w:multiLevelType w:val="multilevel"/>
    <w:tmpl w:val="71509492"/>
    <w:lvl w:ilvl="0">
      <w:start w:val="1"/>
      <w:numFmt w:val="upperRoman"/>
      <w:pStyle w:val="OutHead1"/>
      <w:lvlText w:val="%1."/>
      <w:lvlJc w:val="left"/>
      <w:pPr>
        <w:tabs>
          <w:tab w:val="num" w:pos="720"/>
        </w:tabs>
        <w:ind w:left="720" w:hanging="720"/>
      </w:pPr>
      <w:rPr>
        <w:rFonts w:ascii="Times New Roman" w:hAnsi="Times New Roman" w:cs="Times New Roman" w:hint="default"/>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8">
      <w:start w:val="1"/>
      <w:numFmt w:val="lowerRoman"/>
      <w:pStyle w:val="Heading9"/>
      <w:lvlText w:val="(%9)"/>
      <w:lvlJc w:val="left"/>
      <w:pPr>
        <w:tabs>
          <w:tab w:val="num" w:pos="6480"/>
        </w:tabs>
        <w:ind w:left="5760"/>
      </w:pPr>
      <w:rPr>
        <w:rFonts w:cs="Times New Roman" w:hint="default"/>
      </w:rPr>
    </w:lvl>
  </w:abstractNum>
  <w:abstractNum w:abstractNumId="9">
    <w:nsid w:val="37F14E25"/>
    <w:multiLevelType w:val="hybridMultilevel"/>
    <w:tmpl w:val="AF26F8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791ED0"/>
    <w:multiLevelType w:val="hybridMultilevel"/>
    <w:tmpl w:val="6466F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A3224"/>
    <w:multiLevelType w:val="singleLevel"/>
    <w:tmpl w:val="9EBADD40"/>
    <w:lvl w:ilvl="0">
      <w:start w:val="1"/>
      <w:numFmt w:val="bullet"/>
      <w:lvlText w:val=""/>
      <w:lvlJc w:val="left"/>
      <w:pPr>
        <w:tabs>
          <w:tab w:val="num" w:pos="720"/>
        </w:tabs>
        <w:ind w:left="360"/>
      </w:pPr>
      <w:rPr>
        <w:rFonts w:ascii="Symbol" w:hAnsi="Symbol" w:hint="default"/>
      </w:rPr>
    </w:lvl>
  </w:abstractNum>
  <w:abstractNum w:abstractNumId="12">
    <w:nsid w:val="3C1233A7"/>
    <w:multiLevelType w:val="hybridMultilevel"/>
    <w:tmpl w:val="84182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D187FCB"/>
    <w:multiLevelType w:val="hybridMultilevel"/>
    <w:tmpl w:val="8696B29C"/>
    <w:lvl w:ilvl="0" w:tplc="A50E998E">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FE7E50"/>
    <w:multiLevelType w:val="hybridMultilevel"/>
    <w:tmpl w:val="21ECA2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430E28B7"/>
    <w:multiLevelType w:val="hybridMultilevel"/>
    <w:tmpl w:val="9CFAA7A4"/>
    <w:lvl w:ilvl="0" w:tplc="CFD497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91041FA"/>
    <w:multiLevelType w:val="hybridMultilevel"/>
    <w:tmpl w:val="F732CF54"/>
    <w:lvl w:ilvl="0" w:tplc="F2845F8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03E1C66"/>
    <w:multiLevelType w:val="hybridMultilevel"/>
    <w:tmpl w:val="C29676BA"/>
    <w:lvl w:ilvl="0" w:tplc="EA5EAFD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9">
    <w:nsid w:val="5DCC20AA"/>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5E162FE4"/>
    <w:multiLevelType w:val="hybridMultilevel"/>
    <w:tmpl w:val="5F129C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FD81CFF"/>
    <w:multiLevelType w:val="hybridMultilevel"/>
    <w:tmpl w:val="C478B324"/>
    <w:lvl w:ilvl="0" w:tplc="EB2467E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0B351E"/>
    <w:multiLevelType w:val="hybridMultilevel"/>
    <w:tmpl w:val="F5CC3F5C"/>
    <w:lvl w:ilvl="0" w:tplc="03E8255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D155E8E"/>
    <w:multiLevelType w:val="hybridMultilevel"/>
    <w:tmpl w:val="BFF6D5D2"/>
    <w:lvl w:ilvl="0" w:tplc="04090001">
      <w:start w:val="1"/>
      <w:numFmt w:val="bullet"/>
      <w:lvlText w:val=""/>
      <w:lvlJc w:val="left"/>
      <w:pPr>
        <w:tabs>
          <w:tab w:val="num" w:pos="360"/>
        </w:tabs>
        <w:ind w:left="360" w:hanging="360"/>
      </w:pPr>
      <w:rPr>
        <w:rFonts w:ascii="Symbol" w:hAnsi="Symbol" w:hint="default"/>
      </w:rPr>
    </w:lvl>
    <w:lvl w:ilvl="1" w:tplc="C930B87A">
      <w:start w:val="1"/>
      <w:numFmt w:val="lowerRoman"/>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8"/>
    <w:lvlOverride w:ilvl="0">
      <w:startOverride w:val="4"/>
    </w:lvlOverride>
  </w:num>
  <w:num w:numId="4">
    <w:abstractNumId w:val="14"/>
  </w:num>
  <w:num w:numId="5">
    <w:abstractNumId w:val="20"/>
  </w:num>
  <w:num w:numId="6">
    <w:abstractNumId w:val="9"/>
  </w:num>
  <w:num w:numId="7">
    <w:abstractNumId w:val="4"/>
  </w:num>
  <w:num w:numId="8">
    <w:abstractNumId w:val="23"/>
  </w:num>
  <w:num w:numId="9">
    <w:abstractNumId w:val="1"/>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8"/>
  </w:num>
  <w:num w:numId="16">
    <w:abstractNumId w:val="21"/>
  </w:num>
  <w:num w:numId="17">
    <w:abstractNumId w:val="0"/>
  </w:num>
  <w:num w:numId="18">
    <w:abstractNumId w:val="7"/>
  </w:num>
  <w:num w:numId="19">
    <w:abstractNumId w:val="13"/>
  </w:num>
  <w:num w:numId="20">
    <w:abstractNumId w:val="2"/>
  </w:num>
  <w:num w:numId="21">
    <w:abstractNumId w:val="24"/>
  </w:num>
  <w:num w:numId="22">
    <w:abstractNumId w:val="17"/>
  </w:num>
  <w:num w:numId="23">
    <w:abstractNumId w:val="22"/>
  </w:num>
  <w:num w:numId="24">
    <w:abstractNumId w:val="15"/>
  </w:num>
  <w:num w:numId="25">
    <w:abstractNumId w:val="3"/>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_C?#&lt;┚┪7?8~řm9j6f6m¶jÖ⌋pØŦ⌒Ŧ⌒Ƅ⌔⌔Ï⌔!?⌔«⌔/⌔¯⌔4⌔K⌔@‶⌔o⌔+⌔Q⌠â₲²&quot;…Yh¦îC⌎z[‶F⌝¯~Û․⌝6j8êh[⌋h⌝⌉ûÉRw⌌⌡Ŧ¾⌉[­⌊[«¦®]Z6⌎ÀØ⌉‣ÇŘÇˢÇ⌊Nð7⌠8⌈⌈ý§*;r9WX92\]011"/>
  </w:docVars>
  <w:rsids>
    <w:rsidRoot w:val="004A5A3F"/>
    <w:rsid w:val="00000407"/>
    <w:rsid w:val="00001D51"/>
    <w:rsid w:val="00002737"/>
    <w:rsid w:val="0000337C"/>
    <w:rsid w:val="00003A52"/>
    <w:rsid w:val="000075CC"/>
    <w:rsid w:val="0000796C"/>
    <w:rsid w:val="00007FCA"/>
    <w:rsid w:val="00010DA6"/>
    <w:rsid w:val="0001596A"/>
    <w:rsid w:val="000165F8"/>
    <w:rsid w:val="00016B37"/>
    <w:rsid w:val="00020338"/>
    <w:rsid w:val="0002172C"/>
    <w:rsid w:val="00022FD5"/>
    <w:rsid w:val="00023EC3"/>
    <w:rsid w:val="00024D1D"/>
    <w:rsid w:val="00025759"/>
    <w:rsid w:val="00026AA5"/>
    <w:rsid w:val="000275BA"/>
    <w:rsid w:val="0003010E"/>
    <w:rsid w:val="00030170"/>
    <w:rsid w:val="000321EA"/>
    <w:rsid w:val="000328F7"/>
    <w:rsid w:val="00032B06"/>
    <w:rsid w:val="00032C2E"/>
    <w:rsid w:val="000337D8"/>
    <w:rsid w:val="00034413"/>
    <w:rsid w:val="00034C7A"/>
    <w:rsid w:val="000354CC"/>
    <w:rsid w:val="000374F7"/>
    <w:rsid w:val="0004143B"/>
    <w:rsid w:val="0004168C"/>
    <w:rsid w:val="0004225A"/>
    <w:rsid w:val="000440C3"/>
    <w:rsid w:val="00045034"/>
    <w:rsid w:val="00045DB9"/>
    <w:rsid w:val="00046668"/>
    <w:rsid w:val="00046E24"/>
    <w:rsid w:val="00047E6F"/>
    <w:rsid w:val="000503D3"/>
    <w:rsid w:val="00050BA1"/>
    <w:rsid w:val="0005111A"/>
    <w:rsid w:val="00054B93"/>
    <w:rsid w:val="0005710D"/>
    <w:rsid w:val="00057530"/>
    <w:rsid w:val="00057632"/>
    <w:rsid w:val="00057C64"/>
    <w:rsid w:val="000606EC"/>
    <w:rsid w:val="00063A69"/>
    <w:rsid w:val="00063B98"/>
    <w:rsid w:val="00064147"/>
    <w:rsid w:val="000645BB"/>
    <w:rsid w:val="00065650"/>
    <w:rsid w:val="00065CC3"/>
    <w:rsid w:val="00066129"/>
    <w:rsid w:val="00066712"/>
    <w:rsid w:val="00066D67"/>
    <w:rsid w:val="00070EE4"/>
    <w:rsid w:val="00073BAF"/>
    <w:rsid w:val="00075667"/>
    <w:rsid w:val="00076428"/>
    <w:rsid w:val="000765B4"/>
    <w:rsid w:val="00077112"/>
    <w:rsid w:val="00077356"/>
    <w:rsid w:val="00080FE4"/>
    <w:rsid w:val="0008144A"/>
    <w:rsid w:val="00081D68"/>
    <w:rsid w:val="00081E23"/>
    <w:rsid w:val="00082315"/>
    <w:rsid w:val="00082927"/>
    <w:rsid w:val="00083728"/>
    <w:rsid w:val="0008376B"/>
    <w:rsid w:val="000844BD"/>
    <w:rsid w:val="000850D8"/>
    <w:rsid w:val="00086A71"/>
    <w:rsid w:val="00086C7E"/>
    <w:rsid w:val="0009034E"/>
    <w:rsid w:val="0009265F"/>
    <w:rsid w:val="00092BAC"/>
    <w:rsid w:val="00093678"/>
    <w:rsid w:val="000940C7"/>
    <w:rsid w:val="00094371"/>
    <w:rsid w:val="00095481"/>
    <w:rsid w:val="00095EBD"/>
    <w:rsid w:val="000976BF"/>
    <w:rsid w:val="000976C3"/>
    <w:rsid w:val="00097ED0"/>
    <w:rsid w:val="000A0989"/>
    <w:rsid w:val="000A206E"/>
    <w:rsid w:val="000A246C"/>
    <w:rsid w:val="000A2494"/>
    <w:rsid w:val="000A2626"/>
    <w:rsid w:val="000A4C4A"/>
    <w:rsid w:val="000A500A"/>
    <w:rsid w:val="000A61C0"/>
    <w:rsid w:val="000A663A"/>
    <w:rsid w:val="000B0054"/>
    <w:rsid w:val="000B3794"/>
    <w:rsid w:val="000B5963"/>
    <w:rsid w:val="000B6E91"/>
    <w:rsid w:val="000C37A7"/>
    <w:rsid w:val="000C5867"/>
    <w:rsid w:val="000C7C8B"/>
    <w:rsid w:val="000D1EA8"/>
    <w:rsid w:val="000D380A"/>
    <w:rsid w:val="000D6199"/>
    <w:rsid w:val="000D661B"/>
    <w:rsid w:val="000D66E7"/>
    <w:rsid w:val="000D6FD4"/>
    <w:rsid w:val="000E06FE"/>
    <w:rsid w:val="000E19C1"/>
    <w:rsid w:val="000E1BD5"/>
    <w:rsid w:val="000E24B1"/>
    <w:rsid w:val="000E575E"/>
    <w:rsid w:val="000E675E"/>
    <w:rsid w:val="000E6C89"/>
    <w:rsid w:val="000F0091"/>
    <w:rsid w:val="000F0330"/>
    <w:rsid w:val="000F172B"/>
    <w:rsid w:val="000F2B39"/>
    <w:rsid w:val="000F2EC0"/>
    <w:rsid w:val="000F3D90"/>
    <w:rsid w:val="000F41FA"/>
    <w:rsid w:val="000F5774"/>
    <w:rsid w:val="000F5AC9"/>
    <w:rsid w:val="000F63E2"/>
    <w:rsid w:val="000F64B0"/>
    <w:rsid w:val="000F6BBD"/>
    <w:rsid w:val="000F6FCF"/>
    <w:rsid w:val="000F74ED"/>
    <w:rsid w:val="000F7B93"/>
    <w:rsid w:val="00100808"/>
    <w:rsid w:val="00100FF3"/>
    <w:rsid w:val="00101032"/>
    <w:rsid w:val="00101106"/>
    <w:rsid w:val="001025A9"/>
    <w:rsid w:val="00102FC1"/>
    <w:rsid w:val="001044F3"/>
    <w:rsid w:val="00106F19"/>
    <w:rsid w:val="001071BE"/>
    <w:rsid w:val="00107703"/>
    <w:rsid w:val="00110209"/>
    <w:rsid w:val="001107DE"/>
    <w:rsid w:val="00111D93"/>
    <w:rsid w:val="001136DD"/>
    <w:rsid w:val="00113D8D"/>
    <w:rsid w:val="00114740"/>
    <w:rsid w:val="001147B8"/>
    <w:rsid w:val="0011647D"/>
    <w:rsid w:val="00116C8D"/>
    <w:rsid w:val="001177AD"/>
    <w:rsid w:val="00117BD7"/>
    <w:rsid w:val="00117CF1"/>
    <w:rsid w:val="001211F2"/>
    <w:rsid w:val="0012775E"/>
    <w:rsid w:val="001302BB"/>
    <w:rsid w:val="0013159D"/>
    <w:rsid w:val="00131643"/>
    <w:rsid w:val="001322F8"/>
    <w:rsid w:val="001333F0"/>
    <w:rsid w:val="0013441D"/>
    <w:rsid w:val="00135724"/>
    <w:rsid w:val="0014012F"/>
    <w:rsid w:val="00140487"/>
    <w:rsid w:val="001405BB"/>
    <w:rsid w:val="00140D6A"/>
    <w:rsid w:val="00141FCA"/>
    <w:rsid w:val="00142342"/>
    <w:rsid w:val="0014287B"/>
    <w:rsid w:val="0014364A"/>
    <w:rsid w:val="00143B79"/>
    <w:rsid w:val="00145F26"/>
    <w:rsid w:val="0014703A"/>
    <w:rsid w:val="00147978"/>
    <w:rsid w:val="0015098D"/>
    <w:rsid w:val="001510DB"/>
    <w:rsid w:val="00151A3B"/>
    <w:rsid w:val="00151C78"/>
    <w:rsid w:val="00151DD0"/>
    <w:rsid w:val="00154114"/>
    <w:rsid w:val="00155998"/>
    <w:rsid w:val="00155B06"/>
    <w:rsid w:val="00155FA0"/>
    <w:rsid w:val="0015604A"/>
    <w:rsid w:val="00157071"/>
    <w:rsid w:val="00157477"/>
    <w:rsid w:val="001576BB"/>
    <w:rsid w:val="00163E59"/>
    <w:rsid w:val="00164114"/>
    <w:rsid w:val="0016424B"/>
    <w:rsid w:val="001650F9"/>
    <w:rsid w:val="00165D1B"/>
    <w:rsid w:val="00166377"/>
    <w:rsid w:val="001663BC"/>
    <w:rsid w:val="00170346"/>
    <w:rsid w:val="001704BA"/>
    <w:rsid w:val="001704BD"/>
    <w:rsid w:val="00170EF2"/>
    <w:rsid w:val="00171107"/>
    <w:rsid w:val="00171AB1"/>
    <w:rsid w:val="001728D5"/>
    <w:rsid w:val="00174E94"/>
    <w:rsid w:val="001770C7"/>
    <w:rsid w:val="001778BC"/>
    <w:rsid w:val="00180224"/>
    <w:rsid w:val="00181E98"/>
    <w:rsid w:val="001823B0"/>
    <w:rsid w:val="00184667"/>
    <w:rsid w:val="00185944"/>
    <w:rsid w:val="00185A4A"/>
    <w:rsid w:val="00185F6A"/>
    <w:rsid w:val="001870D3"/>
    <w:rsid w:val="001903EC"/>
    <w:rsid w:val="00190442"/>
    <w:rsid w:val="001910D9"/>
    <w:rsid w:val="00191135"/>
    <w:rsid w:val="001913FB"/>
    <w:rsid w:val="0019164F"/>
    <w:rsid w:val="00193412"/>
    <w:rsid w:val="001937BA"/>
    <w:rsid w:val="00197669"/>
    <w:rsid w:val="001A26AB"/>
    <w:rsid w:val="001A31AF"/>
    <w:rsid w:val="001A4CAF"/>
    <w:rsid w:val="001A5BE4"/>
    <w:rsid w:val="001A64D0"/>
    <w:rsid w:val="001A6852"/>
    <w:rsid w:val="001A68F5"/>
    <w:rsid w:val="001B02B7"/>
    <w:rsid w:val="001B0AAB"/>
    <w:rsid w:val="001B2153"/>
    <w:rsid w:val="001B2D0E"/>
    <w:rsid w:val="001B4DB6"/>
    <w:rsid w:val="001B4FA1"/>
    <w:rsid w:val="001B6253"/>
    <w:rsid w:val="001B789A"/>
    <w:rsid w:val="001C0C6C"/>
    <w:rsid w:val="001C26A9"/>
    <w:rsid w:val="001C2FEF"/>
    <w:rsid w:val="001C5585"/>
    <w:rsid w:val="001C5928"/>
    <w:rsid w:val="001C7317"/>
    <w:rsid w:val="001C795A"/>
    <w:rsid w:val="001D1E05"/>
    <w:rsid w:val="001D4635"/>
    <w:rsid w:val="001D572F"/>
    <w:rsid w:val="001D5C62"/>
    <w:rsid w:val="001D5D9A"/>
    <w:rsid w:val="001D6808"/>
    <w:rsid w:val="001D7BE0"/>
    <w:rsid w:val="001E0736"/>
    <w:rsid w:val="001E0746"/>
    <w:rsid w:val="001E160C"/>
    <w:rsid w:val="001E393C"/>
    <w:rsid w:val="001E40A4"/>
    <w:rsid w:val="001E6557"/>
    <w:rsid w:val="001E688C"/>
    <w:rsid w:val="001E6CCB"/>
    <w:rsid w:val="001F0124"/>
    <w:rsid w:val="001F08B6"/>
    <w:rsid w:val="001F0CE9"/>
    <w:rsid w:val="001F11AF"/>
    <w:rsid w:val="001F1304"/>
    <w:rsid w:val="001F1DCB"/>
    <w:rsid w:val="001F268E"/>
    <w:rsid w:val="001F296C"/>
    <w:rsid w:val="001F5E05"/>
    <w:rsid w:val="001F6020"/>
    <w:rsid w:val="001F62E5"/>
    <w:rsid w:val="0020269A"/>
    <w:rsid w:val="002054BB"/>
    <w:rsid w:val="002057BA"/>
    <w:rsid w:val="0020703E"/>
    <w:rsid w:val="00207603"/>
    <w:rsid w:val="00212005"/>
    <w:rsid w:val="0021290B"/>
    <w:rsid w:val="00213612"/>
    <w:rsid w:val="00213AA7"/>
    <w:rsid w:val="002146E0"/>
    <w:rsid w:val="002148AB"/>
    <w:rsid w:val="00215FEC"/>
    <w:rsid w:val="002168A9"/>
    <w:rsid w:val="00216F0A"/>
    <w:rsid w:val="0022025D"/>
    <w:rsid w:val="00220C88"/>
    <w:rsid w:val="00221E0F"/>
    <w:rsid w:val="00222420"/>
    <w:rsid w:val="002225D7"/>
    <w:rsid w:val="00222A10"/>
    <w:rsid w:val="00222A59"/>
    <w:rsid w:val="00223239"/>
    <w:rsid w:val="002247EF"/>
    <w:rsid w:val="00224A96"/>
    <w:rsid w:val="00224E8E"/>
    <w:rsid w:val="0022587C"/>
    <w:rsid w:val="00225D68"/>
    <w:rsid w:val="00225EDA"/>
    <w:rsid w:val="00226AD3"/>
    <w:rsid w:val="002329B7"/>
    <w:rsid w:val="0023397C"/>
    <w:rsid w:val="00233A7C"/>
    <w:rsid w:val="00233E79"/>
    <w:rsid w:val="00235B86"/>
    <w:rsid w:val="002360AF"/>
    <w:rsid w:val="00237A1D"/>
    <w:rsid w:val="002403AB"/>
    <w:rsid w:val="00242B94"/>
    <w:rsid w:val="002438B3"/>
    <w:rsid w:val="00247172"/>
    <w:rsid w:val="00247A26"/>
    <w:rsid w:val="002500A7"/>
    <w:rsid w:val="00250B52"/>
    <w:rsid w:val="002531BA"/>
    <w:rsid w:val="002533B0"/>
    <w:rsid w:val="00255C25"/>
    <w:rsid w:val="00255E0B"/>
    <w:rsid w:val="0025676B"/>
    <w:rsid w:val="00256961"/>
    <w:rsid w:val="00256FFC"/>
    <w:rsid w:val="00257142"/>
    <w:rsid w:val="00260375"/>
    <w:rsid w:val="00260672"/>
    <w:rsid w:val="002610E7"/>
    <w:rsid w:val="002617A6"/>
    <w:rsid w:val="00262216"/>
    <w:rsid w:val="00262C59"/>
    <w:rsid w:val="00263936"/>
    <w:rsid w:val="00264D7C"/>
    <w:rsid w:val="00264EFC"/>
    <w:rsid w:val="00265377"/>
    <w:rsid w:val="00265585"/>
    <w:rsid w:val="00266799"/>
    <w:rsid w:val="00270220"/>
    <w:rsid w:val="0027151D"/>
    <w:rsid w:val="00272E5D"/>
    <w:rsid w:val="002738EE"/>
    <w:rsid w:val="00274AE2"/>
    <w:rsid w:val="00274AE8"/>
    <w:rsid w:val="002756E4"/>
    <w:rsid w:val="00276B5F"/>
    <w:rsid w:val="00276EE4"/>
    <w:rsid w:val="002771F7"/>
    <w:rsid w:val="002818AC"/>
    <w:rsid w:val="00282092"/>
    <w:rsid w:val="002823F5"/>
    <w:rsid w:val="00283672"/>
    <w:rsid w:val="00283D1F"/>
    <w:rsid w:val="0028500F"/>
    <w:rsid w:val="00285B79"/>
    <w:rsid w:val="00285C89"/>
    <w:rsid w:val="00287ABC"/>
    <w:rsid w:val="00290233"/>
    <w:rsid w:val="0029190A"/>
    <w:rsid w:val="0029193A"/>
    <w:rsid w:val="002930FC"/>
    <w:rsid w:val="00294681"/>
    <w:rsid w:val="00294798"/>
    <w:rsid w:val="00294C7F"/>
    <w:rsid w:val="00294F27"/>
    <w:rsid w:val="00295E08"/>
    <w:rsid w:val="002A077F"/>
    <w:rsid w:val="002A0C97"/>
    <w:rsid w:val="002A3733"/>
    <w:rsid w:val="002A46E9"/>
    <w:rsid w:val="002A5D2C"/>
    <w:rsid w:val="002A7F5D"/>
    <w:rsid w:val="002B0383"/>
    <w:rsid w:val="002B227B"/>
    <w:rsid w:val="002B22DE"/>
    <w:rsid w:val="002B2950"/>
    <w:rsid w:val="002B3308"/>
    <w:rsid w:val="002B66D5"/>
    <w:rsid w:val="002B6EE3"/>
    <w:rsid w:val="002C0544"/>
    <w:rsid w:val="002C118B"/>
    <w:rsid w:val="002C14C9"/>
    <w:rsid w:val="002C2A42"/>
    <w:rsid w:val="002C2B3C"/>
    <w:rsid w:val="002C4210"/>
    <w:rsid w:val="002C4A39"/>
    <w:rsid w:val="002D0681"/>
    <w:rsid w:val="002D15AA"/>
    <w:rsid w:val="002D32E6"/>
    <w:rsid w:val="002D4E9A"/>
    <w:rsid w:val="002D53AF"/>
    <w:rsid w:val="002E03C0"/>
    <w:rsid w:val="002E192F"/>
    <w:rsid w:val="002E2D58"/>
    <w:rsid w:val="002E2FCA"/>
    <w:rsid w:val="002E3D5C"/>
    <w:rsid w:val="002E454A"/>
    <w:rsid w:val="002E506D"/>
    <w:rsid w:val="002E620C"/>
    <w:rsid w:val="002E6FF4"/>
    <w:rsid w:val="002E7103"/>
    <w:rsid w:val="002E736F"/>
    <w:rsid w:val="002F0A0C"/>
    <w:rsid w:val="002F0BA0"/>
    <w:rsid w:val="002F11B2"/>
    <w:rsid w:val="002F3D2F"/>
    <w:rsid w:val="002F3DF1"/>
    <w:rsid w:val="002F68DF"/>
    <w:rsid w:val="002F6AF0"/>
    <w:rsid w:val="002F6C4A"/>
    <w:rsid w:val="002F7A81"/>
    <w:rsid w:val="00300506"/>
    <w:rsid w:val="003020A1"/>
    <w:rsid w:val="003026EE"/>
    <w:rsid w:val="00304551"/>
    <w:rsid w:val="00306303"/>
    <w:rsid w:val="00310733"/>
    <w:rsid w:val="00312517"/>
    <w:rsid w:val="003136FB"/>
    <w:rsid w:val="003143C3"/>
    <w:rsid w:val="003156FE"/>
    <w:rsid w:val="003219D7"/>
    <w:rsid w:val="00321DE3"/>
    <w:rsid w:val="003231DC"/>
    <w:rsid w:val="00323ECA"/>
    <w:rsid w:val="00324018"/>
    <w:rsid w:val="00324D77"/>
    <w:rsid w:val="00325D03"/>
    <w:rsid w:val="0032682F"/>
    <w:rsid w:val="00326F4F"/>
    <w:rsid w:val="00327371"/>
    <w:rsid w:val="00327C72"/>
    <w:rsid w:val="00327D91"/>
    <w:rsid w:val="0033156A"/>
    <w:rsid w:val="003347C2"/>
    <w:rsid w:val="00336ACB"/>
    <w:rsid w:val="003406EC"/>
    <w:rsid w:val="003410A3"/>
    <w:rsid w:val="00341E32"/>
    <w:rsid w:val="00342096"/>
    <w:rsid w:val="00344629"/>
    <w:rsid w:val="00344CC4"/>
    <w:rsid w:val="00345FEB"/>
    <w:rsid w:val="00346C91"/>
    <w:rsid w:val="003505D9"/>
    <w:rsid w:val="00351C04"/>
    <w:rsid w:val="003526FF"/>
    <w:rsid w:val="003527D4"/>
    <w:rsid w:val="00354575"/>
    <w:rsid w:val="00354760"/>
    <w:rsid w:val="0035684B"/>
    <w:rsid w:val="00356B26"/>
    <w:rsid w:val="00356C1A"/>
    <w:rsid w:val="003574D3"/>
    <w:rsid w:val="00361654"/>
    <w:rsid w:val="00364B21"/>
    <w:rsid w:val="003670E3"/>
    <w:rsid w:val="003672A6"/>
    <w:rsid w:val="00371235"/>
    <w:rsid w:val="00371AAE"/>
    <w:rsid w:val="0037214E"/>
    <w:rsid w:val="0037354C"/>
    <w:rsid w:val="00373B54"/>
    <w:rsid w:val="00374845"/>
    <w:rsid w:val="00374878"/>
    <w:rsid w:val="00375EED"/>
    <w:rsid w:val="00376520"/>
    <w:rsid w:val="00380A60"/>
    <w:rsid w:val="00380F40"/>
    <w:rsid w:val="00384C02"/>
    <w:rsid w:val="003853BF"/>
    <w:rsid w:val="003855A4"/>
    <w:rsid w:val="00385D30"/>
    <w:rsid w:val="00386FAC"/>
    <w:rsid w:val="0038784D"/>
    <w:rsid w:val="00387CC1"/>
    <w:rsid w:val="003903A4"/>
    <w:rsid w:val="00391F26"/>
    <w:rsid w:val="003932AD"/>
    <w:rsid w:val="00393F2B"/>
    <w:rsid w:val="00394432"/>
    <w:rsid w:val="00394730"/>
    <w:rsid w:val="00395818"/>
    <w:rsid w:val="0039644F"/>
    <w:rsid w:val="00396CA5"/>
    <w:rsid w:val="00397F30"/>
    <w:rsid w:val="00397F35"/>
    <w:rsid w:val="003A24C8"/>
    <w:rsid w:val="003A2D50"/>
    <w:rsid w:val="003A35BC"/>
    <w:rsid w:val="003A3785"/>
    <w:rsid w:val="003A3C49"/>
    <w:rsid w:val="003A6DD1"/>
    <w:rsid w:val="003B286E"/>
    <w:rsid w:val="003B3746"/>
    <w:rsid w:val="003B5DF4"/>
    <w:rsid w:val="003B6F41"/>
    <w:rsid w:val="003B763E"/>
    <w:rsid w:val="003C0B7F"/>
    <w:rsid w:val="003C1255"/>
    <w:rsid w:val="003C143F"/>
    <w:rsid w:val="003C306A"/>
    <w:rsid w:val="003C3680"/>
    <w:rsid w:val="003C3E06"/>
    <w:rsid w:val="003C4108"/>
    <w:rsid w:val="003C4458"/>
    <w:rsid w:val="003C4FB6"/>
    <w:rsid w:val="003C6B3A"/>
    <w:rsid w:val="003C79F2"/>
    <w:rsid w:val="003D06D8"/>
    <w:rsid w:val="003D0B9B"/>
    <w:rsid w:val="003D0EC1"/>
    <w:rsid w:val="003D2635"/>
    <w:rsid w:val="003D2894"/>
    <w:rsid w:val="003D3BFC"/>
    <w:rsid w:val="003D4EDA"/>
    <w:rsid w:val="003D64E2"/>
    <w:rsid w:val="003E210F"/>
    <w:rsid w:val="003E294A"/>
    <w:rsid w:val="003E2E5C"/>
    <w:rsid w:val="003E2E84"/>
    <w:rsid w:val="003E308E"/>
    <w:rsid w:val="003E3F17"/>
    <w:rsid w:val="003E46BF"/>
    <w:rsid w:val="003E4AD6"/>
    <w:rsid w:val="003E5233"/>
    <w:rsid w:val="003E590C"/>
    <w:rsid w:val="003E5C0D"/>
    <w:rsid w:val="003E5F6E"/>
    <w:rsid w:val="003E64FB"/>
    <w:rsid w:val="003E6F16"/>
    <w:rsid w:val="003E72D5"/>
    <w:rsid w:val="003F192C"/>
    <w:rsid w:val="003F1A3B"/>
    <w:rsid w:val="003F7850"/>
    <w:rsid w:val="003F793D"/>
    <w:rsid w:val="003F7EA1"/>
    <w:rsid w:val="00401487"/>
    <w:rsid w:val="0040228E"/>
    <w:rsid w:val="004035C6"/>
    <w:rsid w:val="0040430F"/>
    <w:rsid w:val="00404435"/>
    <w:rsid w:val="004077DC"/>
    <w:rsid w:val="00411284"/>
    <w:rsid w:val="00411985"/>
    <w:rsid w:val="00412F88"/>
    <w:rsid w:val="00413FD7"/>
    <w:rsid w:val="004148CC"/>
    <w:rsid w:val="0041539E"/>
    <w:rsid w:val="00415B31"/>
    <w:rsid w:val="0042028C"/>
    <w:rsid w:val="0042029D"/>
    <w:rsid w:val="004204AA"/>
    <w:rsid w:val="004228DA"/>
    <w:rsid w:val="00422A76"/>
    <w:rsid w:val="00423224"/>
    <w:rsid w:val="00423F58"/>
    <w:rsid w:val="00426E38"/>
    <w:rsid w:val="00430920"/>
    <w:rsid w:val="00430D64"/>
    <w:rsid w:val="004324CD"/>
    <w:rsid w:val="004336B1"/>
    <w:rsid w:val="00433713"/>
    <w:rsid w:val="004347FD"/>
    <w:rsid w:val="0043505F"/>
    <w:rsid w:val="00437AEE"/>
    <w:rsid w:val="00437CD7"/>
    <w:rsid w:val="00441229"/>
    <w:rsid w:val="004426FF"/>
    <w:rsid w:val="00442DEF"/>
    <w:rsid w:val="004438D2"/>
    <w:rsid w:val="00444B00"/>
    <w:rsid w:val="00444DD5"/>
    <w:rsid w:val="0044644E"/>
    <w:rsid w:val="00447584"/>
    <w:rsid w:val="00447E55"/>
    <w:rsid w:val="0045245A"/>
    <w:rsid w:val="00453416"/>
    <w:rsid w:val="00453AE5"/>
    <w:rsid w:val="004559AF"/>
    <w:rsid w:val="00461EAD"/>
    <w:rsid w:val="004620B7"/>
    <w:rsid w:val="00462507"/>
    <w:rsid w:val="0046294A"/>
    <w:rsid w:val="00463661"/>
    <w:rsid w:val="0046402B"/>
    <w:rsid w:val="00465A57"/>
    <w:rsid w:val="00466378"/>
    <w:rsid w:val="004664DB"/>
    <w:rsid w:val="00466A7E"/>
    <w:rsid w:val="00470467"/>
    <w:rsid w:val="00470509"/>
    <w:rsid w:val="004736A8"/>
    <w:rsid w:val="004744E3"/>
    <w:rsid w:val="0047468C"/>
    <w:rsid w:val="00474E53"/>
    <w:rsid w:val="00476743"/>
    <w:rsid w:val="0047717D"/>
    <w:rsid w:val="00482282"/>
    <w:rsid w:val="00482819"/>
    <w:rsid w:val="00482CF0"/>
    <w:rsid w:val="00484628"/>
    <w:rsid w:val="00486D59"/>
    <w:rsid w:val="00486DE2"/>
    <w:rsid w:val="00487B4A"/>
    <w:rsid w:val="00491A0D"/>
    <w:rsid w:val="0049211B"/>
    <w:rsid w:val="00492454"/>
    <w:rsid w:val="00492AEA"/>
    <w:rsid w:val="00494899"/>
    <w:rsid w:val="0049700A"/>
    <w:rsid w:val="004A15D0"/>
    <w:rsid w:val="004A24B9"/>
    <w:rsid w:val="004A3A79"/>
    <w:rsid w:val="004A4FE3"/>
    <w:rsid w:val="004A5A3F"/>
    <w:rsid w:val="004A724C"/>
    <w:rsid w:val="004B41D1"/>
    <w:rsid w:val="004B588A"/>
    <w:rsid w:val="004B6080"/>
    <w:rsid w:val="004B783A"/>
    <w:rsid w:val="004C0607"/>
    <w:rsid w:val="004C0730"/>
    <w:rsid w:val="004C07D4"/>
    <w:rsid w:val="004C096D"/>
    <w:rsid w:val="004C1C0C"/>
    <w:rsid w:val="004C1E52"/>
    <w:rsid w:val="004C3D24"/>
    <w:rsid w:val="004C4332"/>
    <w:rsid w:val="004C457B"/>
    <w:rsid w:val="004C4ECA"/>
    <w:rsid w:val="004C56DE"/>
    <w:rsid w:val="004C77BF"/>
    <w:rsid w:val="004D1E1A"/>
    <w:rsid w:val="004D1F10"/>
    <w:rsid w:val="004D284E"/>
    <w:rsid w:val="004D2A6A"/>
    <w:rsid w:val="004D4C94"/>
    <w:rsid w:val="004D57D1"/>
    <w:rsid w:val="004D5AB5"/>
    <w:rsid w:val="004D5AFA"/>
    <w:rsid w:val="004D6524"/>
    <w:rsid w:val="004D6D76"/>
    <w:rsid w:val="004D77F0"/>
    <w:rsid w:val="004D79A1"/>
    <w:rsid w:val="004E01E1"/>
    <w:rsid w:val="004E2A56"/>
    <w:rsid w:val="004E41CA"/>
    <w:rsid w:val="004E623F"/>
    <w:rsid w:val="004E64AE"/>
    <w:rsid w:val="004F0289"/>
    <w:rsid w:val="004F1154"/>
    <w:rsid w:val="004F466B"/>
    <w:rsid w:val="004F4838"/>
    <w:rsid w:val="004F5235"/>
    <w:rsid w:val="004F53E0"/>
    <w:rsid w:val="004F55BF"/>
    <w:rsid w:val="004F574D"/>
    <w:rsid w:val="004F5982"/>
    <w:rsid w:val="004F6630"/>
    <w:rsid w:val="004F6F19"/>
    <w:rsid w:val="004F7CF0"/>
    <w:rsid w:val="0050074E"/>
    <w:rsid w:val="0050116C"/>
    <w:rsid w:val="00501351"/>
    <w:rsid w:val="00501DFA"/>
    <w:rsid w:val="005040B1"/>
    <w:rsid w:val="005053EC"/>
    <w:rsid w:val="00505554"/>
    <w:rsid w:val="00505D83"/>
    <w:rsid w:val="00507480"/>
    <w:rsid w:val="00507644"/>
    <w:rsid w:val="00510980"/>
    <w:rsid w:val="00511B03"/>
    <w:rsid w:val="00511D7C"/>
    <w:rsid w:val="00513811"/>
    <w:rsid w:val="005144D6"/>
    <w:rsid w:val="00515958"/>
    <w:rsid w:val="00516C07"/>
    <w:rsid w:val="005201AD"/>
    <w:rsid w:val="005203C8"/>
    <w:rsid w:val="005203D1"/>
    <w:rsid w:val="00520BBE"/>
    <w:rsid w:val="00520DD0"/>
    <w:rsid w:val="0052209B"/>
    <w:rsid w:val="00522632"/>
    <w:rsid w:val="005232F8"/>
    <w:rsid w:val="005239BB"/>
    <w:rsid w:val="00523C64"/>
    <w:rsid w:val="00525566"/>
    <w:rsid w:val="00527E08"/>
    <w:rsid w:val="00533CEA"/>
    <w:rsid w:val="00533E32"/>
    <w:rsid w:val="00534639"/>
    <w:rsid w:val="005357E6"/>
    <w:rsid w:val="00535C78"/>
    <w:rsid w:val="00536DB0"/>
    <w:rsid w:val="0053776B"/>
    <w:rsid w:val="005405B4"/>
    <w:rsid w:val="00542BED"/>
    <w:rsid w:val="00544117"/>
    <w:rsid w:val="00545005"/>
    <w:rsid w:val="00546183"/>
    <w:rsid w:val="00547438"/>
    <w:rsid w:val="00547799"/>
    <w:rsid w:val="00547D00"/>
    <w:rsid w:val="005506E7"/>
    <w:rsid w:val="0055121C"/>
    <w:rsid w:val="00551456"/>
    <w:rsid w:val="005519C2"/>
    <w:rsid w:val="0055316C"/>
    <w:rsid w:val="0055519E"/>
    <w:rsid w:val="00555BD7"/>
    <w:rsid w:val="005616B5"/>
    <w:rsid w:val="00561F2B"/>
    <w:rsid w:val="00565FCF"/>
    <w:rsid w:val="00566302"/>
    <w:rsid w:val="005677B2"/>
    <w:rsid w:val="0056789D"/>
    <w:rsid w:val="00571ABB"/>
    <w:rsid w:val="00572489"/>
    <w:rsid w:val="00574F71"/>
    <w:rsid w:val="005757F0"/>
    <w:rsid w:val="005757F3"/>
    <w:rsid w:val="00576748"/>
    <w:rsid w:val="0058053E"/>
    <w:rsid w:val="00582AC8"/>
    <w:rsid w:val="005847AE"/>
    <w:rsid w:val="005853C5"/>
    <w:rsid w:val="00585C8B"/>
    <w:rsid w:val="00585E8F"/>
    <w:rsid w:val="005875BC"/>
    <w:rsid w:val="00590F15"/>
    <w:rsid w:val="00591A09"/>
    <w:rsid w:val="00593763"/>
    <w:rsid w:val="005944CF"/>
    <w:rsid w:val="005951B7"/>
    <w:rsid w:val="00595317"/>
    <w:rsid w:val="005959EE"/>
    <w:rsid w:val="00597461"/>
    <w:rsid w:val="005977B5"/>
    <w:rsid w:val="005977D0"/>
    <w:rsid w:val="00597CA6"/>
    <w:rsid w:val="005A0B8C"/>
    <w:rsid w:val="005A1114"/>
    <w:rsid w:val="005A1611"/>
    <w:rsid w:val="005A750C"/>
    <w:rsid w:val="005B069D"/>
    <w:rsid w:val="005B0D85"/>
    <w:rsid w:val="005B1C42"/>
    <w:rsid w:val="005B5434"/>
    <w:rsid w:val="005B6621"/>
    <w:rsid w:val="005B6DB1"/>
    <w:rsid w:val="005C10B9"/>
    <w:rsid w:val="005C18FA"/>
    <w:rsid w:val="005C1C90"/>
    <w:rsid w:val="005C27B3"/>
    <w:rsid w:val="005C2FAD"/>
    <w:rsid w:val="005C634F"/>
    <w:rsid w:val="005D0274"/>
    <w:rsid w:val="005D1578"/>
    <w:rsid w:val="005D4E8B"/>
    <w:rsid w:val="005D5F1D"/>
    <w:rsid w:val="005E00C3"/>
    <w:rsid w:val="005E09AD"/>
    <w:rsid w:val="005E14D4"/>
    <w:rsid w:val="005E17A8"/>
    <w:rsid w:val="005E1C1C"/>
    <w:rsid w:val="005E2FD1"/>
    <w:rsid w:val="005E30EF"/>
    <w:rsid w:val="005E31A6"/>
    <w:rsid w:val="005E3FF6"/>
    <w:rsid w:val="005E46CF"/>
    <w:rsid w:val="005E4B15"/>
    <w:rsid w:val="005E5F2D"/>
    <w:rsid w:val="005F16E9"/>
    <w:rsid w:val="005F1B47"/>
    <w:rsid w:val="005F20D4"/>
    <w:rsid w:val="005F2EFC"/>
    <w:rsid w:val="005F4880"/>
    <w:rsid w:val="005F5002"/>
    <w:rsid w:val="005F519E"/>
    <w:rsid w:val="005F568E"/>
    <w:rsid w:val="005F7FE1"/>
    <w:rsid w:val="00601154"/>
    <w:rsid w:val="00602C51"/>
    <w:rsid w:val="00603CFF"/>
    <w:rsid w:val="0060436A"/>
    <w:rsid w:val="00606A4D"/>
    <w:rsid w:val="00606BD0"/>
    <w:rsid w:val="006072C8"/>
    <w:rsid w:val="00607511"/>
    <w:rsid w:val="006112B8"/>
    <w:rsid w:val="006115A1"/>
    <w:rsid w:val="006119D8"/>
    <w:rsid w:val="00611BF6"/>
    <w:rsid w:val="00611F07"/>
    <w:rsid w:val="006127EF"/>
    <w:rsid w:val="00614B76"/>
    <w:rsid w:val="00614FBC"/>
    <w:rsid w:val="00615B4A"/>
    <w:rsid w:val="00615FF6"/>
    <w:rsid w:val="0061776E"/>
    <w:rsid w:val="00617830"/>
    <w:rsid w:val="0062007E"/>
    <w:rsid w:val="00620F80"/>
    <w:rsid w:val="006222AD"/>
    <w:rsid w:val="00623298"/>
    <w:rsid w:val="006233FD"/>
    <w:rsid w:val="00625B48"/>
    <w:rsid w:val="00626D04"/>
    <w:rsid w:val="00627815"/>
    <w:rsid w:val="00630846"/>
    <w:rsid w:val="00630CE7"/>
    <w:rsid w:val="00631C7B"/>
    <w:rsid w:val="006351B2"/>
    <w:rsid w:val="00637E52"/>
    <w:rsid w:val="006407F1"/>
    <w:rsid w:val="0064176E"/>
    <w:rsid w:val="006421B1"/>
    <w:rsid w:val="00643563"/>
    <w:rsid w:val="006457BD"/>
    <w:rsid w:val="00645A7B"/>
    <w:rsid w:val="00647125"/>
    <w:rsid w:val="006477BC"/>
    <w:rsid w:val="0065226B"/>
    <w:rsid w:val="006525C6"/>
    <w:rsid w:val="006529D3"/>
    <w:rsid w:val="00652B38"/>
    <w:rsid w:val="00653910"/>
    <w:rsid w:val="00653CCF"/>
    <w:rsid w:val="00653CF6"/>
    <w:rsid w:val="006556D1"/>
    <w:rsid w:val="00655777"/>
    <w:rsid w:val="00656D95"/>
    <w:rsid w:val="006571AF"/>
    <w:rsid w:val="00657C25"/>
    <w:rsid w:val="00660B5C"/>
    <w:rsid w:val="00661345"/>
    <w:rsid w:val="006615A7"/>
    <w:rsid w:val="00661F65"/>
    <w:rsid w:val="0066349C"/>
    <w:rsid w:val="00663863"/>
    <w:rsid w:val="0066522D"/>
    <w:rsid w:val="0066626A"/>
    <w:rsid w:val="006677D3"/>
    <w:rsid w:val="0067028B"/>
    <w:rsid w:val="00670A31"/>
    <w:rsid w:val="00672563"/>
    <w:rsid w:val="00672956"/>
    <w:rsid w:val="00672F28"/>
    <w:rsid w:val="00675247"/>
    <w:rsid w:val="006752A9"/>
    <w:rsid w:val="00675AED"/>
    <w:rsid w:val="006779CE"/>
    <w:rsid w:val="00677F73"/>
    <w:rsid w:val="00680D5D"/>
    <w:rsid w:val="006812EF"/>
    <w:rsid w:val="00681EA9"/>
    <w:rsid w:val="0068386B"/>
    <w:rsid w:val="006843AB"/>
    <w:rsid w:val="00684FFB"/>
    <w:rsid w:val="006875F1"/>
    <w:rsid w:val="006905AA"/>
    <w:rsid w:val="00690776"/>
    <w:rsid w:val="0069147F"/>
    <w:rsid w:val="0069309A"/>
    <w:rsid w:val="00693147"/>
    <w:rsid w:val="00694A49"/>
    <w:rsid w:val="00694DE1"/>
    <w:rsid w:val="00696549"/>
    <w:rsid w:val="006A0671"/>
    <w:rsid w:val="006A17AB"/>
    <w:rsid w:val="006A1FC3"/>
    <w:rsid w:val="006A2C06"/>
    <w:rsid w:val="006A30BE"/>
    <w:rsid w:val="006A30F7"/>
    <w:rsid w:val="006A3CEB"/>
    <w:rsid w:val="006A4085"/>
    <w:rsid w:val="006A46EA"/>
    <w:rsid w:val="006A565A"/>
    <w:rsid w:val="006A5CD8"/>
    <w:rsid w:val="006A7C06"/>
    <w:rsid w:val="006B1371"/>
    <w:rsid w:val="006B27D8"/>
    <w:rsid w:val="006B2FFE"/>
    <w:rsid w:val="006B3598"/>
    <w:rsid w:val="006B3DA6"/>
    <w:rsid w:val="006B5304"/>
    <w:rsid w:val="006B5B9C"/>
    <w:rsid w:val="006B63A5"/>
    <w:rsid w:val="006C4316"/>
    <w:rsid w:val="006C51AC"/>
    <w:rsid w:val="006C5542"/>
    <w:rsid w:val="006C6551"/>
    <w:rsid w:val="006C6B82"/>
    <w:rsid w:val="006C784E"/>
    <w:rsid w:val="006D08EB"/>
    <w:rsid w:val="006D1574"/>
    <w:rsid w:val="006D1C28"/>
    <w:rsid w:val="006D3886"/>
    <w:rsid w:val="006D3DED"/>
    <w:rsid w:val="006D46B5"/>
    <w:rsid w:val="006D510F"/>
    <w:rsid w:val="006D64E8"/>
    <w:rsid w:val="006D6532"/>
    <w:rsid w:val="006D6EEC"/>
    <w:rsid w:val="006D6FAC"/>
    <w:rsid w:val="006D753D"/>
    <w:rsid w:val="006D75BB"/>
    <w:rsid w:val="006D76BE"/>
    <w:rsid w:val="006E0347"/>
    <w:rsid w:val="006E2AE8"/>
    <w:rsid w:val="006E2B63"/>
    <w:rsid w:val="006E35FC"/>
    <w:rsid w:val="006E694A"/>
    <w:rsid w:val="006F021D"/>
    <w:rsid w:val="006F06D0"/>
    <w:rsid w:val="006F0F0D"/>
    <w:rsid w:val="006F28B1"/>
    <w:rsid w:val="006F33F2"/>
    <w:rsid w:val="006F3D82"/>
    <w:rsid w:val="006F3E52"/>
    <w:rsid w:val="006F4929"/>
    <w:rsid w:val="006F5011"/>
    <w:rsid w:val="006F5A88"/>
    <w:rsid w:val="00701EC6"/>
    <w:rsid w:val="0070249E"/>
    <w:rsid w:val="00703C29"/>
    <w:rsid w:val="00703EA1"/>
    <w:rsid w:val="007042BB"/>
    <w:rsid w:val="00704E73"/>
    <w:rsid w:val="00705891"/>
    <w:rsid w:val="0070673F"/>
    <w:rsid w:val="00707017"/>
    <w:rsid w:val="0070714F"/>
    <w:rsid w:val="007071F7"/>
    <w:rsid w:val="00707509"/>
    <w:rsid w:val="00707BA0"/>
    <w:rsid w:val="00710620"/>
    <w:rsid w:val="00711AA6"/>
    <w:rsid w:val="00711B24"/>
    <w:rsid w:val="00711E04"/>
    <w:rsid w:val="007130BB"/>
    <w:rsid w:val="00713917"/>
    <w:rsid w:val="00713B1D"/>
    <w:rsid w:val="0071413E"/>
    <w:rsid w:val="00714274"/>
    <w:rsid w:val="007156DC"/>
    <w:rsid w:val="00716FC6"/>
    <w:rsid w:val="00717D3F"/>
    <w:rsid w:val="00720F4A"/>
    <w:rsid w:val="00721022"/>
    <w:rsid w:val="00721570"/>
    <w:rsid w:val="0072173F"/>
    <w:rsid w:val="00721822"/>
    <w:rsid w:val="00725088"/>
    <w:rsid w:val="007251FD"/>
    <w:rsid w:val="00731E57"/>
    <w:rsid w:val="00732FEC"/>
    <w:rsid w:val="00733735"/>
    <w:rsid w:val="00734125"/>
    <w:rsid w:val="00735A7D"/>
    <w:rsid w:val="00736168"/>
    <w:rsid w:val="00737876"/>
    <w:rsid w:val="00737E57"/>
    <w:rsid w:val="00740D56"/>
    <w:rsid w:val="0074136A"/>
    <w:rsid w:val="00741AF5"/>
    <w:rsid w:val="00742CFC"/>
    <w:rsid w:val="00743DBB"/>
    <w:rsid w:val="007441A5"/>
    <w:rsid w:val="00744777"/>
    <w:rsid w:val="0074545E"/>
    <w:rsid w:val="00745471"/>
    <w:rsid w:val="007462A6"/>
    <w:rsid w:val="0074677C"/>
    <w:rsid w:val="00747384"/>
    <w:rsid w:val="00750996"/>
    <w:rsid w:val="00752276"/>
    <w:rsid w:val="00752766"/>
    <w:rsid w:val="0075428A"/>
    <w:rsid w:val="0075778F"/>
    <w:rsid w:val="00757E3A"/>
    <w:rsid w:val="007607B2"/>
    <w:rsid w:val="00761396"/>
    <w:rsid w:val="007615BC"/>
    <w:rsid w:val="0076205C"/>
    <w:rsid w:val="00763B4F"/>
    <w:rsid w:val="00763CAB"/>
    <w:rsid w:val="007659D7"/>
    <w:rsid w:val="00765C5D"/>
    <w:rsid w:val="00766840"/>
    <w:rsid w:val="00771EF2"/>
    <w:rsid w:val="00775E8F"/>
    <w:rsid w:val="00780835"/>
    <w:rsid w:val="00782BDA"/>
    <w:rsid w:val="00786244"/>
    <w:rsid w:val="0078723D"/>
    <w:rsid w:val="007874BF"/>
    <w:rsid w:val="00790664"/>
    <w:rsid w:val="00790A75"/>
    <w:rsid w:val="007919BD"/>
    <w:rsid w:val="00791F51"/>
    <w:rsid w:val="007921B1"/>
    <w:rsid w:val="00795126"/>
    <w:rsid w:val="007955AA"/>
    <w:rsid w:val="00795C6D"/>
    <w:rsid w:val="00796E5E"/>
    <w:rsid w:val="0079702F"/>
    <w:rsid w:val="00797172"/>
    <w:rsid w:val="00797D49"/>
    <w:rsid w:val="007A02C8"/>
    <w:rsid w:val="007A08FA"/>
    <w:rsid w:val="007A1025"/>
    <w:rsid w:val="007A1760"/>
    <w:rsid w:val="007A26D4"/>
    <w:rsid w:val="007A2C7C"/>
    <w:rsid w:val="007A35BB"/>
    <w:rsid w:val="007A372A"/>
    <w:rsid w:val="007A4737"/>
    <w:rsid w:val="007A679C"/>
    <w:rsid w:val="007A7BEF"/>
    <w:rsid w:val="007B16B2"/>
    <w:rsid w:val="007B1ADC"/>
    <w:rsid w:val="007B1C09"/>
    <w:rsid w:val="007C0879"/>
    <w:rsid w:val="007C0D54"/>
    <w:rsid w:val="007C256D"/>
    <w:rsid w:val="007C3707"/>
    <w:rsid w:val="007C5607"/>
    <w:rsid w:val="007C60D4"/>
    <w:rsid w:val="007C6ECF"/>
    <w:rsid w:val="007C7555"/>
    <w:rsid w:val="007D1DE6"/>
    <w:rsid w:val="007D43A4"/>
    <w:rsid w:val="007D5055"/>
    <w:rsid w:val="007D5F26"/>
    <w:rsid w:val="007D6F84"/>
    <w:rsid w:val="007D7ECC"/>
    <w:rsid w:val="007E16ED"/>
    <w:rsid w:val="007E1A4D"/>
    <w:rsid w:val="007E1BAE"/>
    <w:rsid w:val="007E1FBF"/>
    <w:rsid w:val="007E26E9"/>
    <w:rsid w:val="007E3B38"/>
    <w:rsid w:val="007E482B"/>
    <w:rsid w:val="007E6B7B"/>
    <w:rsid w:val="007E79C1"/>
    <w:rsid w:val="007F09DC"/>
    <w:rsid w:val="007F18E2"/>
    <w:rsid w:val="007F3F0B"/>
    <w:rsid w:val="007F70B4"/>
    <w:rsid w:val="008006A1"/>
    <w:rsid w:val="00800E95"/>
    <w:rsid w:val="0080343C"/>
    <w:rsid w:val="00803D91"/>
    <w:rsid w:val="00804F73"/>
    <w:rsid w:val="008058DD"/>
    <w:rsid w:val="00806D1B"/>
    <w:rsid w:val="00813268"/>
    <w:rsid w:val="0081432F"/>
    <w:rsid w:val="00815819"/>
    <w:rsid w:val="008163E4"/>
    <w:rsid w:val="00816CD7"/>
    <w:rsid w:val="00817233"/>
    <w:rsid w:val="00817CFC"/>
    <w:rsid w:val="00820AC3"/>
    <w:rsid w:val="00821C3D"/>
    <w:rsid w:val="008228D7"/>
    <w:rsid w:val="0082434E"/>
    <w:rsid w:val="00824F1D"/>
    <w:rsid w:val="00824F7B"/>
    <w:rsid w:val="00827877"/>
    <w:rsid w:val="00831021"/>
    <w:rsid w:val="00831333"/>
    <w:rsid w:val="008337BE"/>
    <w:rsid w:val="008339AD"/>
    <w:rsid w:val="00833B78"/>
    <w:rsid w:val="008342B0"/>
    <w:rsid w:val="008359E0"/>
    <w:rsid w:val="008364C0"/>
    <w:rsid w:val="00837787"/>
    <w:rsid w:val="00840063"/>
    <w:rsid w:val="0084030A"/>
    <w:rsid w:val="0084231B"/>
    <w:rsid w:val="0084370A"/>
    <w:rsid w:val="008461DC"/>
    <w:rsid w:val="00846F54"/>
    <w:rsid w:val="00847188"/>
    <w:rsid w:val="0085024B"/>
    <w:rsid w:val="008508C9"/>
    <w:rsid w:val="0085093F"/>
    <w:rsid w:val="00850CCC"/>
    <w:rsid w:val="00851DEE"/>
    <w:rsid w:val="0085224D"/>
    <w:rsid w:val="00852EFD"/>
    <w:rsid w:val="00856A50"/>
    <w:rsid w:val="00856DD7"/>
    <w:rsid w:val="00861A81"/>
    <w:rsid w:val="008625E8"/>
    <w:rsid w:val="00862D6A"/>
    <w:rsid w:val="008638AE"/>
    <w:rsid w:val="008642D1"/>
    <w:rsid w:val="008655E3"/>
    <w:rsid w:val="0086579A"/>
    <w:rsid w:val="00865916"/>
    <w:rsid w:val="008662E5"/>
    <w:rsid w:val="008673E6"/>
    <w:rsid w:val="008709DF"/>
    <w:rsid w:val="00871175"/>
    <w:rsid w:val="00872E44"/>
    <w:rsid w:val="00873F87"/>
    <w:rsid w:val="00875C06"/>
    <w:rsid w:val="0087605A"/>
    <w:rsid w:val="008772B1"/>
    <w:rsid w:val="0088028A"/>
    <w:rsid w:val="00880B83"/>
    <w:rsid w:val="008815ED"/>
    <w:rsid w:val="0088235D"/>
    <w:rsid w:val="008829D3"/>
    <w:rsid w:val="008837F9"/>
    <w:rsid w:val="00891650"/>
    <w:rsid w:val="00891A8F"/>
    <w:rsid w:val="0089219C"/>
    <w:rsid w:val="0089366D"/>
    <w:rsid w:val="00896D5C"/>
    <w:rsid w:val="00897A68"/>
    <w:rsid w:val="008A0F67"/>
    <w:rsid w:val="008A2AE1"/>
    <w:rsid w:val="008A4913"/>
    <w:rsid w:val="008A5900"/>
    <w:rsid w:val="008A5F3A"/>
    <w:rsid w:val="008A65A6"/>
    <w:rsid w:val="008A7A43"/>
    <w:rsid w:val="008A7C84"/>
    <w:rsid w:val="008B00D5"/>
    <w:rsid w:val="008B1847"/>
    <w:rsid w:val="008B29F6"/>
    <w:rsid w:val="008B3027"/>
    <w:rsid w:val="008B4A84"/>
    <w:rsid w:val="008B5C3C"/>
    <w:rsid w:val="008C20B2"/>
    <w:rsid w:val="008C2E15"/>
    <w:rsid w:val="008C5B12"/>
    <w:rsid w:val="008C7D94"/>
    <w:rsid w:val="008C7E27"/>
    <w:rsid w:val="008D12CC"/>
    <w:rsid w:val="008D164B"/>
    <w:rsid w:val="008D1803"/>
    <w:rsid w:val="008D38D3"/>
    <w:rsid w:val="008D5834"/>
    <w:rsid w:val="008D5A61"/>
    <w:rsid w:val="008D755B"/>
    <w:rsid w:val="008D795A"/>
    <w:rsid w:val="008D7C11"/>
    <w:rsid w:val="008E0B4B"/>
    <w:rsid w:val="008E1774"/>
    <w:rsid w:val="008E18BB"/>
    <w:rsid w:val="008E59D1"/>
    <w:rsid w:val="008E5C8E"/>
    <w:rsid w:val="008E7D5B"/>
    <w:rsid w:val="008E7D79"/>
    <w:rsid w:val="008F18B8"/>
    <w:rsid w:val="008F1EDE"/>
    <w:rsid w:val="008F24A0"/>
    <w:rsid w:val="008F2E84"/>
    <w:rsid w:val="008F40EE"/>
    <w:rsid w:val="008F5CC4"/>
    <w:rsid w:val="008F72D2"/>
    <w:rsid w:val="009046ED"/>
    <w:rsid w:val="00911319"/>
    <w:rsid w:val="009123CD"/>
    <w:rsid w:val="00913F1B"/>
    <w:rsid w:val="009160C1"/>
    <w:rsid w:val="00916168"/>
    <w:rsid w:val="009203D6"/>
    <w:rsid w:val="009208FC"/>
    <w:rsid w:val="00920DE9"/>
    <w:rsid w:val="009214B8"/>
    <w:rsid w:val="009228B6"/>
    <w:rsid w:val="00923957"/>
    <w:rsid w:val="0092442B"/>
    <w:rsid w:val="00924594"/>
    <w:rsid w:val="00924DBC"/>
    <w:rsid w:val="009250FD"/>
    <w:rsid w:val="00925A6A"/>
    <w:rsid w:val="00925B9F"/>
    <w:rsid w:val="009302E4"/>
    <w:rsid w:val="009326D6"/>
    <w:rsid w:val="00932702"/>
    <w:rsid w:val="009327FE"/>
    <w:rsid w:val="00932892"/>
    <w:rsid w:val="00934E89"/>
    <w:rsid w:val="00936CEA"/>
    <w:rsid w:val="0094120D"/>
    <w:rsid w:val="00946332"/>
    <w:rsid w:val="00946CCA"/>
    <w:rsid w:val="00947D90"/>
    <w:rsid w:val="00947F3A"/>
    <w:rsid w:val="0095138A"/>
    <w:rsid w:val="00951A02"/>
    <w:rsid w:val="00951FFC"/>
    <w:rsid w:val="00955D9B"/>
    <w:rsid w:val="00955E99"/>
    <w:rsid w:val="00956193"/>
    <w:rsid w:val="009569B6"/>
    <w:rsid w:val="00957F8C"/>
    <w:rsid w:val="00964469"/>
    <w:rsid w:val="00964A21"/>
    <w:rsid w:val="00964BD4"/>
    <w:rsid w:val="00965A5F"/>
    <w:rsid w:val="00965ECF"/>
    <w:rsid w:val="0096737E"/>
    <w:rsid w:val="00973064"/>
    <w:rsid w:val="009755DE"/>
    <w:rsid w:val="00975A9A"/>
    <w:rsid w:val="00976D38"/>
    <w:rsid w:val="00977829"/>
    <w:rsid w:val="00977F5D"/>
    <w:rsid w:val="009803A9"/>
    <w:rsid w:val="00980838"/>
    <w:rsid w:val="00980BDE"/>
    <w:rsid w:val="00981E13"/>
    <w:rsid w:val="00981E74"/>
    <w:rsid w:val="00983FB1"/>
    <w:rsid w:val="00985656"/>
    <w:rsid w:val="00985F70"/>
    <w:rsid w:val="00986CE7"/>
    <w:rsid w:val="00991096"/>
    <w:rsid w:val="0099149C"/>
    <w:rsid w:val="00991508"/>
    <w:rsid w:val="00992B0B"/>
    <w:rsid w:val="009948E2"/>
    <w:rsid w:val="00994F6A"/>
    <w:rsid w:val="00995398"/>
    <w:rsid w:val="009955C0"/>
    <w:rsid w:val="00997E83"/>
    <w:rsid w:val="009A0838"/>
    <w:rsid w:val="009A0BD6"/>
    <w:rsid w:val="009A0F57"/>
    <w:rsid w:val="009A1412"/>
    <w:rsid w:val="009A19FC"/>
    <w:rsid w:val="009A3A5C"/>
    <w:rsid w:val="009A3D94"/>
    <w:rsid w:val="009A5B5C"/>
    <w:rsid w:val="009A5C88"/>
    <w:rsid w:val="009A735D"/>
    <w:rsid w:val="009A7DA3"/>
    <w:rsid w:val="009B5751"/>
    <w:rsid w:val="009B60A9"/>
    <w:rsid w:val="009B6365"/>
    <w:rsid w:val="009B64EF"/>
    <w:rsid w:val="009B67BA"/>
    <w:rsid w:val="009B6A81"/>
    <w:rsid w:val="009B75BB"/>
    <w:rsid w:val="009B7876"/>
    <w:rsid w:val="009C062D"/>
    <w:rsid w:val="009C1848"/>
    <w:rsid w:val="009C4746"/>
    <w:rsid w:val="009C5C0E"/>
    <w:rsid w:val="009C685F"/>
    <w:rsid w:val="009C7F1C"/>
    <w:rsid w:val="009D0086"/>
    <w:rsid w:val="009D04EA"/>
    <w:rsid w:val="009D0BAD"/>
    <w:rsid w:val="009D1DCA"/>
    <w:rsid w:val="009D3537"/>
    <w:rsid w:val="009D3C5E"/>
    <w:rsid w:val="009D3E49"/>
    <w:rsid w:val="009D4D43"/>
    <w:rsid w:val="009D6E54"/>
    <w:rsid w:val="009D6F02"/>
    <w:rsid w:val="009E0359"/>
    <w:rsid w:val="009E05E9"/>
    <w:rsid w:val="009E0FD3"/>
    <w:rsid w:val="009E13AF"/>
    <w:rsid w:val="009E159C"/>
    <w:rsid w:val="009E2B6B"/>
    <w:rsid w:val="009E31ED"/>
    <w:rsid w:val="009E4856"/>
    <w:rsid w:val="009E547E"/>
    <w:rsid w:val="009E584A"/>
    <w:rsid w:val="009E5B7C"/>
    <w:rsid w:val="009E6CA3"/>
    <w:rsid w:val="009F007F"/>
    <w:rsid w:val="009F0EF6"/>
    <w:rsid w:val="009F1AD5"/>
    <w:rsid w:val="009F2781"/>
    <w:rsid w:val="009F3955"/>
    <w:rsid w:val="009F3BCF"/>
    <w:rsid w:val="009F4492"/>
    <w:rsid w:val="009F4822"/>
    <w:rsid w:val="009F4E22"/>
    <w:rsid w:val="009F58AC"/>
    <w:rsid w:val="009F70A0"/>
    <w:rsid w:val="00A00823"/>
    <w:rsid w:val="00A00A85"/>
    <w:rsid w:val="00A0191B"/>
    <w:rsid w:val="00A02841"/>
    <w:rsid w:val="00A02CC5"/>
    <w:rsid w:val="00A03401"/>
    <w:rsid w:val="00A04F70"/>
    <w:rsid w:val="00A0582C"/>
    <w:rsid w:val="00A05D3D"/>
    <w:rsid w:val="00A078DC"/>
    <w:rsid w:val="00A1062D"/>
    <w:rsid w:val="00A11464"/>
    <w:rsid w:val="00A11F3A"/>
    <w:rsid w:val="00A12209"/>
    <w:rsid w:val="00A126BB"/>
    <w:rsid w:val="00A129CB"/>
    <w:rsid w:val="00A15E8C"/>
    <w:rsid w:val="00A168A2"/>
    <w:rsid w:val="00A16A25"/>
    <w:rsid w:val="00A173D9"/>
    <w:rsid w:val="00A20B05"/>
    <w:rsid w:val="00A21161"/>
    <w:rsid w:val="00A22AA9"/>
    <w:rsid w:val="00A2351B"/>
    <w:rsid w:val="00A244FB"/>
    <w:rsid w:val="00A25729"/>
    <w:rsid w:val="00A26D8D"/>
    <w:rsid w:val="00A27E97"/>
    <w:rsid w:val="00A312FA"/>
    <w:rsid w:val="00A31380"/>
    <w:rsid w:val="00A314D3"/>
    <w:rsid w:val="00A32D11"/>
    <w:rsid w:val="00A32FDA"/>
    <w:rsid w:val="00A33494"/>
    <w:rsid w:val="00A34059"/>
    <w:rsid w:val="00A359DF"/>
    <w:rsid w:val="00A361D4"/>
    <w:rsid w:val="00A40268"/>
    <w:rsid w:val="00A4252A"/>
    <w:rsid w:val="00A43F3C"/>
    <w:rsid w:val="00A44469"/>
    <w:rsid w:val="00A45476"/>
    <w:rsid w:val="00A510EE"/>
    <w:rsid w:val="00A518A2"/>
    <w:rsid w:val="00A51B65"/>
    <w:rsid w:val="00A51E60"/>
    <w:rsid w:val="00A53372"/>
    <w:rsid w:val="00A53FF0"/>
    <w:rsid w:val="00A54006"/>
    <w:rsid w:val="00A556B6"/>
    <w:rsid w:val="00A56BB8"/>
    <w:rsid w:val="00A61E85"/>
    <w:rsid w:val="00A661D3"/>
    <w:rsid w:val="00A669D8"/>
    <w:rsid w:val="00A673CB"/>
    <w:rsid w:val="00A70268"/>
    <w:rsid w:val="00A70632"/>
    <w:rsid w:val="00A7230E"/>
    <w:rsid w:val="00A74FA3"/>
    <w:rsid w:val="00A75030"/>
    <w:rsid w:val="00A7678F"/>
    <w:rsid w:val="00A77320"/>
    <w:rsid w:val="00A8097A"/>
    <w:rsid w:val="00A81338"/>
    <w:rsid w:val="00A834E7"/>
    <w:rsid w:val="00A836FF"/>
    <w:rsid w:val="00A87160"/>
    <w:rsid w:val="00A90B2F"/>
    <w:rsid w:val="00A9279E"/>
    <w:rsid w:val="00A92CBE"/>
    <w:rsid w:val="00A948BB"/>
    <w:rsid w:val="00A94E5D"/>
    <w:rsid w:val="00A9674A"/>
    <w:rsid w:val="00A97B92"/>
    <w:rsid w:val="00AA010F"/>
    <w:rsid w:val="00AA0826"/>
    <w:rsid w:val="00AA0A0C"/>
    <w:rsid w:val="00AA0DAC"/>
    <w:rsid w:val="00AA1AC2"/>
    <w:rsid w:val="00AA2091"/>
    <w:rsid w:val="00AA24D6"/>
    <w:rsid w:val="00AA4354"/>
    <w:rsid w:val="00AB1C74"/>
    <w:rsid w:val="00AB1E68"/>
    <w:rsid w:val="00AB2361"/>
    <w:rsid w:val="00AB2E04"/>
    <w:rsid w:val="00AB2FE6"/>
    <w:rsid w:val="00AB39B8"/>
    <w:rsid w:val="00AB4685"/>
    <w:rsid w:val="00AB4878"/>
    <w:rsid w:val="00AB53E1"/>
    <w:rsid w:val="00AB5B52"/>
    <w:rsid w:val="00AB6F37"/>
    <w:rsid w:val="00AC181C"/>
    <w:rsid w:val="00AC1C86"/>
    <w:rsid w:val="00AC1DD9"/>
    <w:rsid w:val="00AC2000"/>
    <w:rsid w:val="00AC29B0"/>
    <w:rsid w:val="00AC3375"/>
    <w:rsid w:val="00AC3391"/>
    <w:rsid w:val="00AC3849"/>
    <w:rsid w:val="00AC57FD"/>
    <w:rsid w:val="00AC5B84"/>
    <w:rsid w:val="00AC5BEF"/>
    <w:rsid w:val="00AC6B44"/>
    <w:rsid w:val="00AC6D2E"/>
    <w:rsid w:val="00AC727F"/>
    <w:rsid w:val="00AC795A"/>
    <w:rsid w:val="00AD014E"/>
    <w:rsid w:val="00AD304E"/>
    <w:rsid w:val="00AD37B8"/>
    <w:rsid w:val="00AD4261"/>
    <w:rsid w:val="00AD4BEA"/>
    <w:rsid w:val="00AD5CBA"/>
    <w:rsid w:val="00AD5E37"/>
    <w:rsid w:val="00AD64AD"/>
    <w:rsid w:val="00AE0801"/>
    <w:rsid w:val="00AE3AE6"/>
    <w:rsid w:val="00AE42D0"/>
    <w:rsid w:val="00AE46FE"/>
    <w:rsid w:val="00AE7F88"/>
    <w:rsid w:val="00AF0550"/>
    <w:rsid w:val="00AF161A"/>
    <w:rsid w:val="00AF2CA3"/>
    <w:rsid w:val="00AF3336"/>
    <w:rsid w:val="00AF3470"/>
    <w:rsid w:val="00AF3DC5"/>
    <w:rsid w:val="00AF471D"/>
    <w:rsid w:val="00AF4FB4"/>
    <w:rsid w:val="00AF5309"/>
    <w:rsid w:val="00AF5F50"/>
    <w:rsid w:val="00AF6D94"/>
    <w:rsid w:val="00AF7562"/>
    <w:rsid w:val="00AF7C2B"/>
    <w:rsid w:val="00B00A89"/>
    <w:rsid w:val="00B01272"/>
    <w:rsid w:val="00B01A6E"/>
    <w:rsid w:val="00B01F21"/>
    <w:rsid w:val="00B02EE8"/>
    <w:rsid w:val="00B03963"/>
    <w:rsid w:val="00B0555D"/>
    <w:rsid w:val="00B05936"/>
    <w:rsid w:val="00B059FE"/>
    <w:rsid w:val="00B122E5"/>
    <w:rsid w:val="00B13583"/>
    <w:rsid w:val="00B15D5F"/>
    <w:rsid w:val="00B15EBF"/>
    <w:rsid w:val="00B17899"/>
    <w:rsid w:val="00B17B06"/>
    <w:rsid w:val="00B200AF"/>
    <w:rsid w:val="00B21678"/>
    <w:rsid w:val="00B217D9"/>
    <w:rsid w:val="00B21F16"/>
    <w:rsid w:val="00B2308F"/>
    <w:rsid w:val="00B24ACC"/>
    <w:rsid w:val="00B24BC5"/>
    <w:rsid w:val="00B253B5"/>
    <w:rsid w:val="00B26017"/>
    <w:rsid w:val="00B26DD5"/>
    <w:rsid w:val="00B3202C"/>
    <w:rsid w:val="00B3339C"/>
    <w:rsid w:val="00B3532F"/>
    <w:rsid w:val="00B37B10"/>
    <w:rsid w:val="00B41A53"/>
    <w:rsid w:val="00B42835"/>
    <w:rsid w:val="00B42E95"/>
    <w:rsid w:val="00B43398"/>
    <w:rsid w:val="00B43AC8"/>
    <w:rsid w:val="00B44A68"/>
    <w:rsid w:val="00B46321"/>
    <w:rsid w:val="00B47273"/>
    <w:rsid w:val="00B47A82"/>
    <w:rsid w:val="00B51F05"/>
    <w:rsid w:val="00B52D0C"/>
    <w:rsid w:val="00B52F22"/>
    <w:rsid w:val="00B52FEE"/>
    <w:rsid w:val="00B54FBD"/>
    <w:rsid w:val="00B550FD"/>
    <w:rsid w:val="00B55632"/>
    <w:rsid w:val="00B55F24"/>
    <w:rsid w:val="00B5720C"/>
    <w:rsid w:val="00B6154D"/>
    <w:rsid w:val="00B61587"/>
    <w:rsid w:val="00B632AD"/>
    <w:rsid w:val="00B6367D"/>
    <w:rsid w:val="00B63ECF"/>
    <w:rsid w:val="00B650DD"/>
    <w:rsid w:val="00B655B7"/>
    <w:rsid w:val="00B66BA5"/>
    <w:rsid w:val="00B67520"/>
    <w:rsid w:val="00B70270"/>
    <w:rsid w:val="00B704CC"/>
    <w:rsid w:val="00B70CDF"/>
    <w:rsid w:val="00B730A8"/>
    <w:rsid w:val="00B748B2"/>
    <w:rsid w:val="00B7628E"/>
    <w:rsid w:val="00B76CEC"/>
    <w:rsid w:val="00B771A8"/>
    <w:rsid w:val="00B80CF9"/>
    <w:rsid w:val="00B81E7C"/>
    <w:rsid w:val="00B86356"/>
    <w:rsid w:val="00B86965"/>
    <w:rsid w:val="00B87CA6"/>
    <w:rsid w:val="00B9342B"/>
    <w:rsid w:val="00B936E6"/>
    <w:rsid w:val="00B93720"/>
    <w:rsid w:val="00B94F79"/>
    <w:rsid w:val="00B95803"/>
    <w:rsid w:val="00B969BA"/>
    <w:rsid w:val="00B97542"/>
    <w:rsid w:val="00B976D3"/>
    <w:rsid w:val="00B97E1E"/>
    <w:rsid w:val="00BA11BF"/>
    <w:rsid w:val="00BA2134"/>
    <w:rsid w:val="00BA293A"/>
    <w:rsid w:val="00BA3536"/>
    <w:rsid w:val="00BA3AEC"/>
    <w:rsid w:val="00BA3BA5"/>
    <w:rsid w:val="00BA51C0"/>
    <w:rsid w:val="00BA63B3"/>
    <w:rsid w:val="00BA7543"/>
    <w:rsid w:val="00BA75B5"/>
    <w:rsid w:val="00BB2405"/>
    <w:rsid w:val="00BB3B2C"/>
    <w:rsid w:val="00BB4045"/>
    <w:rsid w:val="00BB5B95"/>
    <w:rsid w:val="00BB6772"/>
    <w:rsid w:val="00BB733F"/>
    <w:rsid w:val="00BB7841"/>
    <w:rsid w:val="00BC0A26"/>
    <w:rsid w:val="00BC1871"/>
    <w:rsid w:val="00BC188A"/>
    <w:rsid w:val="00BC1A61"/>
    <w:rsid w:val="00BC2BFF"/>
    <w:rsid w:val="00BC459E"/>
    <w:rsid w:val="00BC6452"/>
    <w:rsid w:val="00BC72EE"/>
    <w:rsid w:val="00BC7A6D"/>
    <w:rsid w:val="00BD03CE"/>
    <w:rsid w:val="00BD1FFB"/>
    <w:rsid w:val="00BD2628"/>
    <w:rsid w:val="00BD3EFC"/>
    <w:rsid w:val="00BD4243"/>
    <w:rsid w:val="00BD5BA2"/>
    <w:rsid w:val="00BD5BEE"/>
    <w:rsid w:val="00BD6839"/>
    <w:rsid w:val="00BD74ED"/>
    <w:rsid w:val="00BE0D7A"/>
    <w:rsid w:val="00BE2F5D"/>
    <w:rsid w:val="00BE5FE7"/>
    <w:rsid w:val="00BE64D0"/>
    <w:rsid w:val="00BE65EA"/>
    <w:rsid w:val="00BE67DF"/>
    <w:rsid w:val="00BE6ACA"/>
    <w:rsid w:val="00BE7512"/>
    <w:rsid w:val="00BF0758"/>
    <w:rsid w:val="00BF1464"/>
    <w:rsid w:val="00BF68AC"/>
    <w:rsid w:val="00BF7545"/>
    <w:rsid w:val="00BF76F7"/>
    <w:rsid w:val="00BF7F76"/>
    <w:rsid w:val="00C029EC"/>
    <w:rsid w:val="00C02E4B"/>
    <w:rsid w:val="00C0446C"/>
    <w:rsid w:val="00C0786A"/>
    <w:rsid w:val="00C1078C"/>
    <w:rsid w:val="00C10F8B"/>
    <w:rsid w:val="00C11F88"/>
    <w:rsid w:val="00C12427"/>
    <w:rsid w:val="00C1250F"/>
    <w:rsid w:val="00C12C4C"/>
    <w:rsid w:val="00C13BBA"/>
    <w:rsid w:val="00C1439B"/>
    <w:rsid w:val="00C1603A"/>
    <w:rsid w:val="00C1653A"/>
    <w:rsid w:val="00C1777C"/>
    <w:rsid w:val="00C17D5F"/>
    <w:rsid w:val="00C17F3E"/>
    <w:rsid w:val="00C2035B"/>
    <w:rsid w:val="00C22B31"/>
    <w:rsid w:val="00C2317E"/>
    <w:rsid w:val="00C240F4"/>
    <w:rsid w:val="00C253F6"/>
    <w:rsid w:val="00C26811"/>
    <w:rsid w:val="00C26AEC"/>
    <w:rsid w:val="00C304CC"/>
    <w:rsid w:val="00C308FE"/>
    <w:rsid w:val="00C31152"/>
    <w:rsid w:val="00C317BC"/>
    <w:rsid w:val="00C31ADF"/>
    <w:rsid w:val="00C32673"/>
    <w:rsid w:val="00C343AE"/>
    <w:rsid w:val="00C34669"/>
    <w:rsid w:val="00C3675F"/>
    <w:rsid w:val="00C36C84"/>
    <w:rsid w:val="00C40985"/>
    <w:rsid w:val="00C41EA5"/>
    <w:rsid w:val="00C41EC9"/>
    <w:rsid w:val="00C4242F"/>
    <w:rsid w:val="00C42DFE"/>
    <w:rsid w:val="00C4303B"/>
    <w:rsid w:val="00C438ED"/>
    <w:rsid w:val="00C44376"/>
    <w:rsid w:val="00C44A71"/>
    <w:rsid w:val="00C44A9A"/>
    <w:rsid w:val="00C463B3"/>
    <w:rsid w:val="00C46988"/>
    <w:rsid w:val="00C51B63"/>
    <w:rsid w:val="00C533DE"/>
    <w:rsid w:val="00C5360E"/>
    <w:rsid w:val="00C5441A"/>
    <w:rsid w:val="00C57027"/>
    <w:rsid w:val="00C57D06"/>
    <w:rsid w:val="00C60042"/>
    <w:rsid w:val="00C60777"/>
    <w:rsid w:val="00C60E28"/>
    <w:rsid w:val="00C617E5"/>
    <w:rsid w:val="00C62D96"/>
    <w:rsid w:val="00C633A3"/>
    <w:rsid w:val="00C63AAD"/>
    <w:rsid w:val="00C6430A"/>
    <w:rsid w:val="00C6467A"/>
    <w:rsid w:val="00C649D7"/>
    <w:rsid w:val="00C6526D"/>
    <w:rsid w:val="00C65341"/>
    <w:rsid w:val="00C65E94"/>
    <w:rsid w:val="00C67D57"/>
    <w:rsid w:val="00C71FDB"/>
    <w:rsid w:val="00C73FDF"/>
    <w:rsid w:val="00C75F24"/>
    <w:rsid w:val="00C77396"/>
    <w:rsid w:val="00C77560"/>
    <w:rsid w:val="00C779B3"/>
    <w:rsid w:val="00C814B2"/>
    <w:rsid w:val="00C81E3A"/>
    <w:rsid w:val="00C82BD8"/>
    <w:rsid w:val="00C8319A"/>
    <w:rsid w:val="00C84EB1"/>
    <w:rsid w:val="00C86050"/>
    <w:rsid w:val="00C8722C"/>
    <w:rsid w:val="00C87730"/>
    <w:rsid w:val="00C911C0"/>
    <w:rsid w:val="00C94D21"/>
    <w:rsid w:val="00C974D1"/>
    <w:rsid w:val="00CA1016"/>
    <w:rsid w:val="00CA15ED"/>
    <w:rsid w:val="00CA3AD3"/>
    <w:rsid w:val="00CA45A8"/>
    <w:rsid w:val="00CA4DBA"/>
    <w:rsid w:val="00CA63FD"/>
    <w:rsid w:val="00CA63FF"/>
    <w:rsid w:val="00CA7CA1"/>
    <w:rsid w:val="00CB06F9"/>
    <w:rsid w:val="00CB0893"/>
    <w:rsid w:val="00CB0BEE"/>
    <w:rsid w:val="00CB18C7"/>
    <w:rsid w:val="00CB2B96"/>
    <w:rsid w:val="00CB3A86"/>
    <w:rsid w:val="00CB43ED"/>
    <w:rsid w:val="00CB5C9F"/>
    <w:rsid w:val="00CB7D17"/>
    <w:rsid w:val="00CC0147"/>
    <w:rsid w:val="00CC2768"/>
    <w:rsid w:val="00CC41E6"/>
    <w:rsid w:val="00CC44FE"/>
    <w:rsid w:val="00CC4F8C"/>
    <w:rsid w:val="00CC55FD"/>
    <w:rsid w:val="00CC56ED"/>
    <w:rsid w:val="00CC7443"/>
    <w:rsid w:val="00CD16EC"/>
    <w:rsid w:val="00CD17D8"/>
    <w:rsid w:val="00CD2719"/>
    <w:rsid w:val="00CD3406"/>
    <w:rsid w:val="00CD46E5"/>
    <w:rsid w:val="00CD4C4E"/>
    <w:rsid w:val="00CE1542"/>
    <w:rsid w:val="00CE23A6"/>
    <w:rsid w:val="00CE401E"/>
    <w:rsid w:val="00CE553C"/>
    <w:rsid w:val="00CE5F25"/>
    <w:rsid w:val="00CF03F5"/>
    <w:rsid w:val="00CF1AC3"/>
    <w:rsid w:val="00CF21EF"/>
    <w:rsid w:val="00CF4867"/>
    <w:rsid w:val="00D02298"/>
    <w:rsid w:val="00D02568"/>
    <w:rsid w:val="00D02B0D"/>
    <w:rsid w:val="00D03346"/>
    <w:rsid w:val="00D0342D"/>
    <w:rsid w:val="00D052DF"/>
    <w:rsid w:val="00D05E12"/>
    <w:rsid w:val="00D10492"/>
    <w:rsid w:val="00D14B10"/>
    <w:rsid w:val="00D157C0"/>
    <w:rsid w:val="00D15FD5"/>
    <w:rsid w:val="00D17822"/>
    <w:rsid w:val="00D201AC"/>
    <w:rsid w:val="00D203C1"/>
    <w:rsid w:val="00D2145A"/>
    <w:rsid w:val="00D22F46"/>
    <w:rsid w:val="00D23580"/>
    <w:rsid w:val="00D23BE7"/>
    <w:rsid w:val="00D2584E"/>
    <w:rsid w:val="00D25B36"/>
    <w:rsid w:val="00D26123"/>
    <w:rsid w:val="00D2738A"/>
    <w:rsid w:val="00D30135"/>
    <w:rsid w:val="00D312A0"/>
    <w:rsid w:val="00D328F5"/>
    <w:rsid w:val="00D33125"/>
    <w:rsid w:val="00D33741"/>
    <w:rsid w:val="00D34BF1"/>
    <w:rsid w:val="00D35B93"/>
    <w:rsid w:val="00D35D6A"/>
    <w:rsid w:val="00D375B8"/>
    <w:rsid w:val="00D37D12"/>
    <w:rsid w:val="00D41866"/>
    <w:rsid w:val="00D436CE"/>
    <w:rsid w:val="00D446CE"/>
    <w:rsid w:val="00D45B2E"/>
    <w:rsid w:val="00D46991"/>
    <w:rsid w:val="00D469C6"/>
    <w:rsid w:val="00D47A35"/>
    <w:rsid w:val="00D515E8"/>
    <w:rsid w:val="00D5180B"/>
    <w:rsid w:val="00D52D75"/>
    <w:rsid w:val="00D53E07"/>
    <w:rsid w:val="00D55B40"/>
    <w:rsid w:val="00D55BA4"/>
    <w:rsid w:val="00D57BB7"/>
    <w:rsid w:val="00D605C0"/>
    <w:rsid w:val="00D61014"/>
    <w:rsid w:val="00D61D5D"/>
    <w:rsid w:val="00D62CA6"/>
    <w:rsid w:val="00D6428E"/>
    <w:rsid w:val="00D64E24"/>
    <w:rsid w:val="00D660B7"/>
    <w:rsid w:val="00D66AEE"/>
    <w:rsid w:val="00D66C5C"/>
    <w:rsid w:val="00D70DCB"/>
    <w:rsid w:val="00D72419"/>
    <w:rsid w:val="00D750D6"/>
    <w:rsid w:val="00D76919"/>
    <w:rsid w:val="00D77ED7"/>
    <w:rsid w:val="00D8043E"/>
    <w:rsid w:val="00D80B0B"/>
    <w:rsid w:val="00D8273D"/>
    <w:rsid w:val="00D82896"/>
    <w:rsid w:val="00D84D62"/>
    <w:rsid w:val="00D90749"/>
    <w:rsid w:val="00D90946"/>
    <w:rsid w:val="00D90F66"/>
    <w:rsid w:val="00D915AD"/>
    <w:rsid w:val="00D91907"/>
    <w:rsid w:val="00D939CF"/>
    <w:rsid w:val="00D9431F"/>
    <w:rsid w:val="00D94550"/>
    <w:rsid w:val="00D94D4D"/>
    <w:rsid w:val="00D95009"/>
    <w:rsid w:val="00D9766A"/>
    <w:rsid w:val="00D97900"/>
    <w:rsid w:val="00DA034F"/>
    <w:rsid w:val="00DA0BB4"/>
    <w:rsid w:val="00DA1017"/>
    <w:rsid w:val="00DA1A9A"/>
    <w:rsid w:val="00DA266C"/>
    <w:rsid w:val="00DA3C55"/>
    <w:rsid w:val="00DA56DC"/>
    <w:rsid w:val="00DA5F68"/>
    <w:rsid w:val="00DA615F"/>
    <w:rsid w:val="00DA66F7"/>
    <w:rsid w:val="00DA6D27"/>
    <w:rsid w:val="00DB038F"/>
    <w:rsid w:val="00DB10AE"/>
    <w:rsid w:val="00DB1B7A"/>
    <w:rsid w:val="00DB2249"/>
    <w:rsid w:val="00DB3E1E"/>
    <w:rsid w:val="00DB5BD1"/>
    <w:rsid w:val="00DB74C1"/>
    <w:rsid w:val="00DC1466"/>
    <w:rsid w:val="00DC1F99"/>
    <w:rsid w:val="00DC4029"/>
    <w:rsid w:val="00DC5C57"/>
    <w:rsid w:val="00DC5C6B"/>
    <w:rsid w:val="00DD034C"/>
    <w:rsid w:val="00DD0FB2"/>
    <w:rsid w:val="00DD1B1B"/>
    <w:rsid w:val="00DD20DE"/>
    <w:rsid w:val="00DD4139"/>
    <w:rsid w:val="00DD6660"/>
    <w:rsid w:val="00DE024F"/>
    <w:rsid w:val="00DE1048"/>
    <w:rsid w:val="00DE1A80"/>
    <w:rsid w:val="00DE1D2F"/>
    <w:rsid w:val="00DE33B2"/>
    <w:rsid w:val="00DE375A"/>
    <w:rsid w:val="00DE3D24"/>
    <w:rsid w:val="00DE4282"/>
    <w:rsid w:val="00DE49CC"/>
    <w:rsid w:val="00DE5F67"/>
    <w:rsid w:val="00DE5FFF"/>
    <w:rsid w:val="00DE6270"/>
    <w:rsid w:val="00DE7F0B"/>
    <w:rsid w:val="00DF10AC"/>
    <w:rsid w:val="00DF1DD6"/>
    <w:rsid w:val="00DF480A"/>
    <w:rsid w:val="00DF6377"/>
    <w:rsid w:val="00E010E6"/>
    <w:rsid w:val="00E01AB6"/>
    <w:rsid w:val="00E0383F"/>
    <w:rsid w:val="00E03D1E"/>
    <w:rsid w:val="00E046E5"/>
    <w:rsid w:val="00E06D90"/>
    <w:rsid w:val="00E07701"/>
    <w:rsid w:val="00E10749"/>
    <w:rsid w:val="00E10DCD"/>
    <w:rsid w:val="00E1313E"/>
    <w:rsid w:val="00E144D7"/>
    <w:rsid w:val="00E14C9F"/>
    <w:rsid w:val="00E14DC5"/>
    <w:rsid w:val="00E15322"/>
    <w:rsid w:val="00E163D7"/>
    <w:rsid w:val="00E16AFF"/>
    <w:rsid w:val="00E1732C"/>
    <w:rsid w:val="00E1736B"/>
    <w:rsid w:val="00E17613"/>
    <w:rsid w:val="00E17AB8"/>
    <w:rsid w:val="00E17E82"/>
    <w:rsid w:val="00E205FF"/>
    <w:rsid w:val="00E21567"/>
    <w:rsid w:val="00E21DEA"/>
    <w:rsid w:val="00E231DB"/>
    <w:rsid w:val="00E23352"/>
    <w:rsid w:val="00E24453"/>
    <w:rsid w:val="00E24590"/>
    <w:rsid w:val="00E25D0B"/>
    <w:rsid w:val="00E27D9F"/>
    <w:rsid w:val="00E31AA8"/>
    <w:rsid w:val="00E32C39"/>
    <w:rsid w:val="00E330BE"/>
    <w:rsid w:val="00E337C9"/>
    <w:rsid w:val="00E33BAD"/>
    <w:rsid w:val="00E3527F"/>
    <w:rsid w:val="00E35747"/>
    <w:rsid w:val="00E369DB"/>
    <w:rsid w:val="00E41E5C"/>
    <w:rsid w:val="00E4259D"/>
    <w:rsid w:val="00E42A47"/>
    <w:rsid w:val="00E42FC4"/>
    <w:rsid w:val="00E43CC0"/>
    <w:rsid w:val="00E44DA8"/>
    <w:rsid w:val="00E44EC8"/>
    <w:rsid w:val="00E46252"/>
    <w:rsid w:val="00E4634B"/>
    <w:rsid w:val="00E50190"/>
    <w:rsid w:val="00E50E88"/>
    <w:rsid w:val="00E51331"/>
    <w:rsid w:val="00E519A4"/>
    <w:rsid w:val="00E525E8"/>
    <w:rsid w:val="00E53EB1"/>
    <w:rsid w:val="00E541A8"/>
    <w:rsid w:val="00E544DD"/>
    <w:rsid w:val="00E55A42"/>
    <w:rsid w:val="00E57993"/>
    <w:rsid w:val="00E60460"/>
    <w:rsid w:val="00E623BF"/>
    <w:rsid w:val="00E65238"/>
    <w:rsid w:val="00E66361"/>
    <w:rsid w:val="00E67493"/>
    <w:rsid w:val="00E7167D"/>
    <w:rsid w:val="00E73CC2"/>
    <w:rsid w:val="00E74848"/>
    <w:rsid w:val="00E74B8A"/>
    <w:rsid w:val="00E76A3A"/>
    <w:rsid w:val="00E77955"/>
    <w:rsid w:val="00E80F11"/>
    <w:rsid w:val="00E8320B"/>
    <w:rsid w:val="00E833E6"/>
    <w:rsid w:val="00E85212"/>
    <w:rsid w:val="00E8572D"/>
    <w:rsid w:val="00E85BAF"/>
    <w:rsid w:val="00E86322"/>
    <w:rsid w:val="00E86DF1"/>
    <w:rsid w:val="00E8718A"/>
    <w:rsid w:val="00E9032C"/>
    <w:rsid w:val="00E908BC"/>
    <w:rsid w:val="00E909A1"/>
    <w:rsid w:val="00E92321"/>
    <w:rsid w:val="00E93C83"/>
    <w:rsid w:val="00E951F7"/>
    <w:rsid w:val="00EA2B55"/>
    <w:rsid w:val="00EA2FC2"/>
    <w:rsid w:val="00EA3279"/>
    <w:rsid w:val="00EA3728"/>
    <w:rsid w:val="00EA42CA"/>
    <w:rsid w:val="00EA4429"/>
    <w:rsid w:val="00EA6BF9"/>
    <w:rsid w:val="00EB015F"/>
    <w:rsid w:val="00EB18E6"/>
    <w:rsid w:val="00EB1C35"/>
    <w:rsid w:val="00EB2DA5"/>
    <w:rsid w:val="00EB3349"/>
    <w:rsid w:val="00EB37B3"/>
    <w:rsid w:val="00EB4F1D"/>
    <w:rsid w:val="00EB541C"/>
    <w:rsid w:val="00EB5F33"/>
    <w:rsid w:val="00EB7E72"/>
    <w:rsid w:val="00EC1C69"/>
    <w:rsid w:val="00EC2CC2"/>
    <w:rsid w:val="00EC2F3F"/>
    <w:rsid w:val="00EC5807"/>
    <w:rsid w:val="00EC608B"/>
    <w:rsid w:val="00EC710E"/>
    <w:rsid w:val="00ED0035"/>
    <w:rsid w:val="00ED0495"/>
    <w:rsid w:val="00ED16EA"/>
    <w:rsid w:val="00ED1F5E"/>
    <w:rsid w:val="00ED23B6"/>
    <w:rsid w:val="00ED2EAA"/>
    <w:rsid w:val="00ED3DE4"/>
    <w:rsid w:val="00ED7A9A"/>
    <w:rsid w:val="00EE0206"/>
    <w:rsid w:val="00EE206A"/>
    <w:rsid w:val="00EE2C41"/>
    <w:rsid w:val="00EE413E"/>
    <w:rsid w:val="00EE6CFA"/>
    <w:rsid w:val="00EE7941"/>
    <w:rsid w:val="00EE7C03"/>
    <w:rsid w:val="00EE7D5F"/>
    <w:rsid w:val="00EF0D6A"/>
    <w:rsid w:val="00EF11F6"/>
    <w:rsid w:val="00EF2312"/>
    <w:rsid w:val="00EF2342"/>
    <w:rsid w:val="00EF2B20"/>
    <w:rsid w:val="00EF3131"/>
    <w:rsid w:val="00EF3449"/>
    <w:rsid w:val="00EF3525"/>
    <w:rsid w:val="00EF4810"/>
    <w:rsid w:val="00EF5B99"/>
    <w:rsid w:val="00EF5CFB"/>
    <w:rsid w:val="00EF617F"/>
    <w:rsid w:val="00EF6A97"/>
    <w:rsid w:val="00EF6BA4"/>
    <w:rsid w:val="00EF7742"/>
    <w:rsid w:val="00EF7876"/>
    <w:rsid w:val="00F01499"/>
    <w:rsid w:val="00F02B59"/>
    <w:rsid w:val="00F05991"/>
    <w:rsid w:val="00F060E2"/>
    <w:rsid w:val="00F06E20"/>
    <w:rsid w:val="00F07D68"/>
    <w:rsid w:val="00F10ECF"/>
    <w:rsid w:val="00F11252"/>
    <w:rsid w:val="00F11D0D"/>
    <w:rsid w:val="00F121BB"/>
    <w:rsid w:val="00F12431"/>
    <w:rsid w:val="00F12539"/>
    <w:rsid w:val="00F12C4D"/>
    <w:rsid w:val="00F13521"/>
    <w:rsid w:val="00F14E28"/>
    <w:rsid w:val="00F1564B"/>
    <w:rsid w:val="00F15C3B"/>
    <w:rsid w:val="00F15D53"/>
    <w:rsid w:val="00F20581"/>
    <w:rsid w:val="00F23480"/>
    <w:rsid w:val="00F23553"/>
    <w:rsid w:val="00F23A25"/>
    <w:rsid w:val="00F24FFC"/>
    <w:rsid w:val="00F250D0"/>
    <w:rsid w:val="00F27030"/>
    <w:rsid w:val="00F27C69"/>
    <w:rsid w:val="00F3058E"/>
    <w:rsid w:val="00F308CD"/>
    <w:rsid w:val="00F32885"/>
    <w:rsid w:val="00F3451E"/>
    <w:rsid w:val="00F368A7"/>
    <w:rsid w:val="00F407BF"/>
    <w:rsid w:val="00F40DDF"/>
    <w:rsid w:val="00F411F9"/>
    <w:rsid w:val="00F425CC"/>
    <w:rsid w:val="00F42782"/>
    <w:rsid w:val="00F43543"/>
    <w:rsid w:val="00F47182"/>
    <w:rsid w:val="00F544AB"/>
    <w:rsid w:val="00F552E0"/>
    <w:rsid w:val="00F55EC0"/>
    <w:rsid w:val="00F56CA6"/>
    <w:rsid w:val="00F57D82"/>
    <w:rsid w:val="00F60EA2"/>
    <w:rsid w:val="00F6107C"/>
    <w:rsid w:val="00F61668"/>
    <w:rsid w:val="00F62D62"/>
    <w:rsid w:val="00F649F9"/>
    <w:rsid w:val="00F67708"/>
    <w:rsid w:val="00F67B50"/>
    <w:rsid w:val="00F71472"/>
    <w:rsid w:val="00F71AB2"/>
    <w:rsid w:val="00F7233F"/>
    <w:rsid w:val="00F7305F"/>
    <w:rsid w:val="00F734CD"/>
    <w:rsid w:val="00F73C53"/>
    <w:rsid w:val="00F73F37"/>
    <w:rsid w:val="00F74DCA"/>
    <w:rsid w:val="00F757BF"/>
    <w:rsid w:val="00F81059"/>
    <w:rsid w:val="00F81E65"/>
    <w:rsid w:val="00F81FE6"/>
    <w:rsid w:val="00F83BBD"/>
    <w:rsid w:val="00F84F00"/>
    <w:rsid w:val="00F85970"/>
    <w:rsid w:val="00F85CE2"/>
    <w:rsid w:val="00F87CEF"/>
    <w:rsid w:val="00F92293"/>
    <w:rsid w:val="00F929FD"/>
    <w:rsid w:val="00F92C65"/>
    <w:rsid w:val="00F94D3C"/>
    <w:rsid w:val="00F94E97"/>
    <w:rsid w:val="00F95D4F"/>
    <w:rsid w:val="00FA0470"/>
    <w:rsid w:val="00FA08C6"/>
    <w:rsid w:val="00FA168A"/>
    <w:rsid w:val="00FA2445"/>
    <w:rsid w:val="00FA2AAE"/>
    <w:rsid w:val="00FA499D"/>
    <w:rsid w:val="00FA54D0"/>
    <w:rsid w:val="00FA5701"/>
    <w:rsid w:val="00FA7603"/>
    <w:rsid w:val="00FB04BC"/>
    <w:rsid w:val="00FB1F9F"/>
    <w:rsid w:val="00FB3959"/>
    <w:rsid w:val="00FB3C46"/>
    <w:rsid w:val="00FB488A"/>
    <w:rsid w:val="00FB769E"/>
    <w:rsid w:val="00FC198D"/>
    <w:rsid w:val="00FC1D94"/>
    <w:rsid w:val="00FC4FB5"/>
    <w:rsid w:val="00FD0EC8"/>
    <w:rsid w:val="00FD39A5"/>
    <w:rsid w:val="00FD4C85"/>
    <w:rsid w:val="00FD50C6"/>
    <w:rsid w:val="00FD6760"/>
    <w:rsid w:val="00FD7951"/>
    <w:rsid w:val="00FE1431"/>
    <w:rsid w:val="00FE2B8B"/>
    <w:rsid w:val="00FE5A06"/>
    <w:rsid w:val="00FE609D"/>
    <w:rsid w:val="00FE6F09"/>
    <w:rsid w:val="00FF0DF3"/>
    <w:rsid w:val="00FF1AC9"/>
    <w:rsid w:val="00FF33A8"/>
    <w:rsid w:val="00FF6391"/>
    <w:rsid w:val="00FF6410"/>
    <w:rsid w:val="00FF6C8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37787"/>
    <w:pPr>
      <w:tabs>
        <w:tab w:val="num" w:pos="2880"/>
      </w:tabs>
      <w:overflowPunct w:val="0"/>
      <w:autoSpaceDE w:val="0"/>
      <w:autoSpaceDN w:val="0"/>
      <w:adjustRightInd w:val="0"/>
      <w:spacing w:after="240"/>
      <w:ind w:firstLine="2160"/>
      <w:textAlignment w:val="baseline"/>
      <w:outlineLvl w:val="2"/>
    </w:p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37787"/>
    <w:rPr>
      <w:rFonts w:cs="Times New Roman"/>
      <w:sz w:val="24"/>
      <w:szCs w:val="24"/>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DE5F67"/>
    <w:pPr>
      <w:spacing w:after="240"/>
      <w:ind w:left="720" w:right="72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20"/>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99"/>
    <w:semiHidden/>
    <w:rsid w:val="00DE5F67"/>
    <w:pPr>
      <w:tabs>
        <w:tab w:val="left" w:pos="720"/>
        <w:tab w:val="right" w:leader="dot" w:pos="9350"/>
      </w:tabs>
      <w:spacing w:after="240"/>
      <w:ind w:left="1440" w:right="720" w:hanging="720"/>
    </w:pPr>
  </w:style>
  <w:style w:type="paragraph" w:customStyle="1" w:styleId="Default">
    <w:name w:val="Default"/>
    <w:rsid w:val="0055121C"/>
    <w:pPr>
      <w:autoSpaceDE w:val="0"/>
      <w:autoSpaceDN w:val="0"/>
      <w:adjustRightInd w:val="0"/>
    </w:pPr>
    <w:rPr>
      <w:color w:val="000000"/>
      <w:sz w:val="24"/>
      <w:szCs w:val="24"/>
    </w:rPr>
  </w:style>
  <w:style w:type="paragraph" w:customStyle="1" w:styleId="NormalDS">
    <w:name w:val="Normal DS"/>
    <w:basedOn w:val="Normal"/>
    <w:link w:val="NormalDSChar"/>
    <w:autoRedefine/>
    <w:uiPriority w:val="99"/>
    <w:rsid w:val="008C7E27"/>
    <w:rPr>
      <w:rFonts w:eastAsia="MS Mincho"/>
      <w:sz w:val="20"/>
      <w:szCs w:val="20"/>
    </w:rPr>
  </w:style>
  <w:style w:type="character" w:customStyle="1" w:styleId="NormalDSChar">
    <w:name w:val="Normal DS Char"/>
    <w:basedOn w:val="DefaultParagraphFont"/>
    <w:link w:val="NormalDS"/>
    <w:uiPriority w:val="99"/>
    <w:locked/>
    <w:rsid w:val="008C7E27"/>
    <w:rPr>
      <w:rFonts w:eastAsia="MS Mincho"/>
      <w:sz w:val="20"/>
      <w:szCs w:val="20"/>
    </w:rPr>
  </w:style>
  <w:style w:type="numbering" w:customStyle="1" w:styleId="Style2">
    <w:name w:val="Style2"/>
    <w:pPr>
      <w:numPr>
        <w:numId w:val="25"/>
      </w:numPr>
    </w:pPr>
  </w:style>
  <w:style w:type="paragraph" w:customStyle="1" w:styleId="MacPacTrailer">
    <w:name w:val="MacPac Trailer"/>
    <w:rsid w:val="003E46BF"/>
    <w:pPr>
      <w:widowControl w:val="0"/>
      <w:spacing w:line="200" w:lineRule="exact"/>
    </w:pPr>
    <w:rPr>
      <w:sz w:val="16"/>
    </w:rPr>
  </w:style>
  <w:style w:type="character" w:styleId="PlaceholderText">
    <w:name w:val="Placeholder Text"/>
    <w:basedOn w:val="DefaultParagraphFont"/>
    <w:uiPriority w:val="99"/>
    <w:semiHidden/>
    <w:rsid w:val="003E4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37787"/>
    <w:pPr>
      <w:tabs>
        <w:tab w:val="num" w:pos="2880"/>
      </w:tabs>
      <w:overflowPunct w:val="0"/>
      <w:autoSpaceDE w:val="0"/>
      <w:autoSpaceDN w:val="0"/>
      <w:adjustRightInd w:val="0"/>
      <w:spacing w:after="240"/>
      <w:ind w:firstLine="2160"/>
      <w:textAlignment w:val="baseline"/>
      <w:outlineLvl w:val="2"/>
    </w:p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37787"/>
    <w:rPr>
      <w:rFonts w:cs="Times New Roman"/>
      <w:sz w:val="24"/>
      <w:szCs w:val="24"/>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DE5F67"/>
    <w:pPr>
      <w:spacing w:after="240"/>
      <w:ind w:left="720" w:right="72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20"/>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99"/>
    <w:semiHidden/>
    <w:rsid w:val="00DE5F67"/>
    <w:pPr>
      <w:tabs>
        <w:tab w:val="left" w:pos="720"/>
        <w:tab w:val="right" w:leader="dot" w:pos="9350"/>
      </w:tabs>
      <w:spacing w:after="240"/>
      <w:ind w:left="1440" w:right="720" w:hanging="720"/>
    </w:pPr>
  </w:style>
  <w:style w:type="paragraph" w:customStyle="1" w:styleId="Default">
    <w:name w:val="Default"/>
    <w:rsid w:val="0055121C"/>
    <w:pPr>
      <w:autoSpaceDE w:val="0"/>
      <w:autoSpaceDN w:val="0"/>
      <w:adjustRightInd w:val="0"/>
    </w:pPr>
    <w:rPr>
      <w:color w:val="000000"/>
      <w:sz w:val="24"/>
      <w:szCs w:val="24"/>
    </w:rPr>
  </w:style>
  <w:style w:type="paragraph" w:customStyle="1" w:styleId="NormalDS">
    <w:name w:val="Normal DS"/>
    <w:basedOn w:val="Normal"/>
    <w:link w:val="NormalDSChar"/>
    <w:autoRedefine/>
    <w:uiPriority w:val="99"/>
    <w:rsid w:val="008C7E27"/>
    <w:rPr>
      <w:rFonts w:eastAsia="MS Mincho"/>
      <w:sz w:val="20"/>
      <w:szCs w:val="20"/>
    </w:rPr>
  </w:style>
  <w:style w:type="character" w:customStyle="1" w:styleId="NormalDSChar">
    <w:name w:val="Normal DS Char"/>
    <w:basedOn w:val="DefaultParagraphFont"/>
    <w:link w:val="NormalDS"/>
    <w:uiPriority w:val="99"/>
    <w:locked/>
    <w:rsid w:val="008C7E27"/>
    <w:rPr>
      <w:rFonts w:eastAsia="MS Mincho"/>
      <w:sz w:val="20"/>
      <w:szCs w:val="20"/>
    </w:rPr>
  </w:style>
  <w:style w:type="numbering" w:customStyle="1" w:styleId="Style2">
    <w:name w:val="Style2"/>
    <w:pPr>
      <w:numPr>
        <w:numId w:val="25"/>
      </w:numPr>
    </w:pPr>
  </w:style>
  <w:style w:type="paragraph" w:customStyle="1" w:styleId="MacPacTrailer">
    <w:name w:val="MacPac Trailer"/>
    <w:rsid w:val="003E46BF"/>
    <w:pPr>
      <w:widowControl w:val="0"/>
      <w:spacing w:line="200" w:lineRule="exact"/>
    </w:pPr>
    <w:rPr>
      <w:sz w:val="16"/>
    </w:rPr>
  </w:style>
  <w:style w:type="character" w:styleId="PlaceholderText">
    <w:name w:val="Placeholder Text"/>
    <w:basedOn w:val="DefaultParagraphFont"/>
    <w:uiPriority w:val="99"/>
    <w:semiHidden/>
    <w:rsid w:val="003E4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061">
      <w:bodyDiv w:val="1"/>
      <w:marLeft w:val="0"/>
      <w:marRight w:val="0"/>
      <w:marTop w:val="0"/>
      <w:marBottom w:val="0"/>
      <w:divBdr>
        <w:top w:val="none" w:sz="0" w:space="0" w:color="auto"/>
        <w:left w:val="none" w:sz="0" w:space="0" w:color="auto"/>
        <w:bottom w:val="none" w:sz="0" w:space="0" w:color="auto"/>
        <w:right w:val="none" w:sz="0" w:space="0" w:color="auto"/>
      </w:divBdr>
    </w:div>
    <w:div w:id="814679983">
      <w:bodyDiv w:val="1"/>
      <w:marLeft w:val="0"/>
      <w:marRight w:val="0"/>
      <w:marTop w:val="0"/>
      <w:marBottom w:val="0"/>
      <w:divBdr>
        <w:top w:val="none" w:sz="0" w:space="0" w:color="auto"/>
        <w:left w:val="none" w:sz="0" w:space="0" w:color="auto"/>
        <w:bottom w:val="none" w:sz="0" w:space="0" w:color="auto"/>
        <w:right w:val="none" w:sz="0" w:space="0" w:color="auto"/>
      </w:divBdr>
    </w:div>
    <w:div w:id="1516529410">
      <w:bodyDiv w:val="1"/>
      <w:marLeft w:val="0"/>
      <w:marRight w:val="0"/>
      <w:marTop w:val="0"/>
      <w:marBottom w:val="0"/>
      <w:divBdr>
        <w:top w:val="none" w:sz="0" w:space="0" w:color="auto"/>
        <w:left w:val="none" w:sz="0" w:space="0" w:color="auto"/>
        <w:bottom w:val="none" w:sz="0" w:space="0" w:color="auto"/>
        <w:right w:val="none" w:sz="0" w:space="0" w:color="auto"/>
      </w:divBdr>
    </w:div>
    <w:div w:id="1688024870">
      <w:bodyDiv w:val="1"/>
      <w:marLeft w:val="0"/>
      <w:marRight w:val="0"/>
      <w:marTop w:val="0"/>
      <w:marBottom w:val="0"/>
      <w:divBdr>
        <w:top w:val="none" w:sz="0" w:space="0" w:color="auto"/>
        <w:left w:val="none" w:sz="0" w:space="0" w:color="auto"/>
        <w:bottom w:val="none" w:sz="0" w:space="0" w:color="auto"/>
        <w:right w:val="none" w:sz="0" w:space="0" w:color="auto"/>
      </w:divBdr>
    </w:div>
    <w:div w:id="1955791703">
      <w:marLeft w:val="0"/>
      <w:marRight w:val="0"/>
      <w:marTop w:val="0"/>
      <w:marBottom w:val="0"/>
      <w:divBdr>
        <w:top w:val="none" w:sz="0" w:space="0" w:color="auto"/>
        <w:left w:val="none" w:sz="0" w:space="0" w:color="auto"/>
        <w:bottom w:val="none" w:sz="0" w:space="0" w:color="auto"/>
        <w:right w:val="none" w:sz="0" w:space="0" w:color="auto"/>
      </w:divBdr>
    </w:div>
    <w:div w:id="1955791704">
      <w:marLeft w:val="0"/>
      <w:marRight w:val="0"/>
      <w:marTop w:val="0"/>
      <w:marBottom w:val="0"/>
      <w:divBdr>
        <w:top w:val="none" w:sz="0" w:space="0" w:color="auto"/>
        <w:left w:val="none" w:sz="0" w:space="0" w:color="auto"/>
        <w:bottom w:val="none" w:sz="0" w:space="0" w:color="auto"/>
        <w:right w:val="none" w:sz="0" w:space="0" w:color="auto"/>
      </w:divBdr>
    </w:div>
    <w:div w:id="1955791705">
      <w:marLeft w:val="0"/>
      <w:marRight w:val="0"/>
      <w:marTop w:val="0"/>
      <w:marBottom w:val="0"/>
      <w:divBdr>
        <w:top w:val="none" w:sz="0" w:space="0" w:color="auto"/>
        <w:left w:val="none" w:sz="0" w:space="0" w:color="auto"/>
        <w:bottom w:val="none" w:sz="0" w:space="0" w:color="auto"/>
        <w:right w:val="none" w:sz="0" w:space="0" w:color="auto"/>
      </w:divBdr>
      <w:divsChild>
        <w:div w:id="1955791710">
          <w:marLeft w:val="0"/>
          <w:marRight w:val="0"/>
          <w:marTop w:val="0"/>
          <w:marBottom w:val="0"/>
          <w:divBdr>
            <w:top w:val="none" w:sz="0" w:space="0" w:color="auto"/>
            <w:left w:val="none" w:sz="0" w:space="0" w:color="auto"/>
            <w:bottom w:val="none" w:sz="0" w:space="0" w:color="auto"/>
            <w:right w:val="none" w:sz="0" w:space="0" w:color="auto"/>
          </w:divBdr>
        </w:div>
      </w:divsChild>
    </w:div>
    <w:div w:id="1955791706">
      <w:marLeft w:val="0"/>
      <w:marRight w:val="0"/>
      <w:marTop w:val="0"/>
      <w:marBottom w:val="0"/>
      <w:divBdr>
        <w:top w:val="none" w:sz="0" w:space="0" w:color="auto"/>
        <w:left w:val="none" w:sz="0" w:space="0" w:color="auto"/>
        <w:bottom w:val="none" w:sz="0" w:space="0" w:color="auto"/>
        <w:right w:val="none" w:sz="0" w:space="0" w:color="auto"/>
      </w:divBdr>
    </w:div>
    <w:div w:id="1955791707">
      <w:marLeft w:val="0"/>
      <w:marRight w:val="0"/>
      <w:marTop w:val="0"/>
      <w:marBottom w:val="0"/>
      <w:divBdr>
        <w:top w:val="none" w:sz="0" w:space="0" w:color="auto"/>
        <w:left w:val="none" w:sz="0" w:space="0" w:color="auto"/>
        <w:bottom w:val="none" w:sz="0" w:space="0" w:color="auto"/>
        <w:right w:val="none" w:sz="0" w:space="0" w:color="auto"/>
      </w:divBdr>
    </w:div>
    <w:div w:id="1955791708">
      <w:marLeft w:val="0"/>
      <w:marRight w:val="0"/>
      <w:marTop w:val="0"/>
      <w:marBottom w:val="0"/>
      <w:divBdr>
        <w:top w:val="none" w:sz="0" w:space="0" w:color="auto"/>
        <w:left w:val="none" w:sz="0" w:space="0" w:color="auto"/>
        <w:bottom w:val="none" w:sz="0" w:space="0" w:color="auto"/>
        <w:right w:val="none" w:sz="0" w:space="0" w:color="auto"/>
      </w:divBdr>
    </w:div>
    <w:div w:id="1955791709">
      <w:marLeft w:val="0"/>
      <w:marRight w:val="0"/>
      <w:marTop w:val="0"/>
      <w:marBottom w:val="0"/>
      <w:divBdr>
        <w:top w:val="none" w:sz="0" w:space="0" w:color="auto"/>
        <w:left w:val="none" w:sz="0" w:space="0" w:color="auto"/>
        <w:bottom w:val="none" w:sz="0" w:space="0" w:color="auto"/>
        <w:right w:val="none" w:sz="0" w:space="0" w:color="auto"/>
      </w:divBdr>
    </w:div>
    <w:div w:id="1955791711">
      <w:marLeft w:val="0"/>
      <w:marRight w:val="0"/>
      <w:marTop w:val="0"/>
      <w:marBottom w:val="0"/>
      <w:divBdr>
        <w:top w:val="none" w:sz="0" w:space="0" w:color="auto"/>
        <w:left w:val="none" w:sz="0" w:space="0" w:color="auto"/>
        <w:bottom w:val="none" w:sz="0" w:space="0" w:color="auto"/>
        <w:right w:val="none" w:sz="0" w:space="0" w:color="auto"/>
      </w:divBdr>
    </w:div>
    <w:div w:id="1955791712">
      <w:marLeft w:val="0"/>
      <w:marRight w:val="0"/>
      <w:marTop w:val="0"/>
      <w:marBottom w:val="0"/>
      <w:divBdr>
        <w:top w:val="none" w:sz="0" w:space="0" w:color="auto"/>
        <w:left w:val="none" w:sz="0" w:space="0" w:color="auto"/>
        <w:bottom w:val="none" w:sz="0" w:space="0" w:color="auto"/>
        <w:right w:val="none" w:sz="0" w:space="0" w:color="auto"/>
      </w:divBdr>
    </w:div>
    <w:div w:id="1955791713">
      <w:marLeft w:val="0"/>
      <w:marRight w:val="0"/>
      <w:marTop w:val="0"/>
      <w:marBottom w:val="0"/>
      <w:divBdr>
        <w:top w:val="none" w:sz="0" w:space="0" w:color="auto"/>
        <w:left w:val="none" w:sz="0" w:space="0" w:color="auto"/>
        <w:bottom w:val="none" w:sz="0" w:space="0" w:color="auto"/>
        <w:right w:val="none" w:sz="0" w:space="0" w:color="auto"/>
      </w:divBdr>
    </w:div>
    <w:div w:id="1955791714">
      <w:marLeft w:val="0"/>
      <w:marRight w:val="0"/>
      <w:marTop w:val="0"/>
      <w:marBottom w:val="0"/>
      <w:divBdr>
        <w:top w:val="none" w:sz="0" w:space="0" w:color="auto"/>
        <w:left w:val="none" w:sz="0" w:space="0" w:color="auto"/>
        <w:bottom w:val="none" w:sz="0" w:space="0" w:color="auto"/>
        <w:right w:val="none" w:sz="0" w:space="0" w:color="auto"/>
      </w:divBdr>
    </w:div>
    <w:div w:id="21177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gratelecom.com/enterprise/products/Pages/ethernet-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2013-08-29T07:00:00+00:00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BD7B49-34A4-4E8B-B00E-E1DFCF856CCF}"/>
</file>

<file path=customXml/itemProps2.xml><?xml version="1.0" encoding="utf-8"?>
<ds:datastoreItem xmlns:ds="http://schemas.openxmlformats.org/officeDocument/2006/customXml" ds:itemID="{AA61B6C0-CF1B-495C-B642-D822AC61D926}"/>
</file>

<file path=customXml/itemProps3.xml><?xml version="1.0" encoding="utf-8"?>
<ds:datastoreItem xmlns:ds="http://schemas.openxmlformats.org/officeDocument/2006/customXml" ds:itemID="{79A1C2CF-695B-4834-BB94-5875F2DC3B07}"/>
</file>

<file path=customXml/itemProps4.xml><?xml version="1.0" encoding="utf-8"?>
<ds:datastoreItem xmlns:ds="http://schemas.openxmlformats.org/officeDocument/2006/customXml" ds:itemID="{646C005F-F262-4B30-90D3-ACE07B1BDE7E}"/>
</file>

<file path=customXml/itemProps5.xml><?xml version="1.0" encoding="utf-8"?>
<ds:datastoreItem xmlns:ds="http://schemas.openxmlformats.org/officeDocument/2006/customXml" ds:itemID="{FA82E1D5-EF31-4B2C-812A-C43FCC0209E5}"/>
</file>

<file path=docProps/app.xml><?xml version="1.0" encoding="utf-8"?>
<Properties xmlns="http://schemas.openxmlformats.org/officeDocument/2006/extended-properties" xmlns:vt="http://schemas.openxmlformats.org/officeDocument/2006/docPropsVTypes">
  <Template>Normal.dotm</Template>
  <TotalTime>4</TotalTime>
  <Pages>10</Pages>
  <Words>1838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Olson, Joan M.</dc:creator>
  <cp:lastModifiedBy>DesktopSupport</cp:lastModifiedBy>
  <cp:revision>4</cp:revision>
  <cp:lastPrinted>2013-08-29T12:19:00Z</cp:lastPrinted>
  <dcterms:created xsi:type="dcterms:W3CDTF">2013-08-29T12:15:00Z</dcterms:created>
  <dcterms:modified xsi:type="dcterms:W3CDTF">2013-08-29T15:48:00Z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0x0101006E56B4D1795A2E4DB2F0B01679ED314A00AAFC581C300B5841AE1405D672737FD4</vt:lpwstr>
  </property>
  <property fmtid="{D5CDD505-2E9C-101B-9397-08002B2CF9AE}" pid="4" name="_docset_NoMedatataSyncRequired">
    <vt:lpwstr>False</vt:lpwstr>
  </property>
</Properties>
</file>