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6CDD2" w14:textId="77777777" w:rsidR="004F1BD7" w:rsidRDefault="003135BE" w:rsidP="004F1BD7">
      <w:pPr>
        <w:pStyle w:val="NoSpacing"/>
        <w:jc w:val="center"/>
        <w:rPr>
          <w:sz w:val="14"/>
        </w:rPr>
      </w:pPr>
      <w:r w:rsidRPr="001329D3">
        <w:rPr>
          <w:noProof/>
        </w:rPr>
        <w:drawing>
          <wp:inline distT="0" distB="0" distL="0" distR="0" wp14:anchorId="66D062D8" wp14:editId="636CF12D">
            <wp:extent cx="66675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52DC23" w14:textId="77777777" w:rsidR="004F1BD7" w:rsidRDefault="004F1BD7" w:rsidP="004F1BD7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74D4054D" w14:textId="77777777" w:rsidR="004F1BD7" w:rsidRDefault="004F1BD7" w:rsidP="004F1BD7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04DC4BF8" w14:textId="77777777" w:rsidR="004F1BD7" w:rsidRDefault="004F1BD7" w:rsidP="004F1BD7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125B1947" w14:textId="77777777" w:rsidR="004F1BD7" w:rsidRDefault="004F1BD7" w:rsidP="004F1BD7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4BE56467" w14:textId="77777777" w:rsidR="004F1BD7" w:rsidRDefault="004F1BD7" w:rsidP="004F1BD7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3A499251" w14:textId="37668DC6" w:rsidR="00984FE4" w:rsidRPr="00634542" w:rsidRDefault="00ED6CFD" w:rsidP="00861FEE">
      <w:pPr>
        <w:jc w:val="center"/>
        <w:rPr>
          <w:sz w:val="25"/>
          <w:szCs w:val="25"/>
        </w:rPr>
      </w:pPr>
      <w:r>
        <w:rPr>
          <w:sz w:val="25"/>
          <w:szCs w:val="25"/>
        </w:rPr>
        <w:t>July 3</w:t>
      </w:r>
      <w:r w:rsidR="00BE6850">
        <w:rPr>
          <w:sz w:val="25"/>
          <w:szCs w:val="25"/>
        </w:rPr>
        <w:t>1</w:t>
      </w:r>
      <w:r>
        <w:rPr>
          <w:sz w:val="25"/>
          <w:szCs w:val="25"/>
        </w:rPr>
        <w:t>, 2014</w:t>
      </w:r>
    </w:p>
    <w:p w14:paraId="337F1188" w14:textId="77777777" w:rsidR="00984FE4" w:rsidRDefault="00984FE4" w:rsidP="00D03DB1">
      <w:pPr>
        <w:spacing w:line="288" w:lineRule="auto"/>
        <w:rPr>
          <w:sz w:val="25"/>
          <w:szCs w:val="25"/>
        </w:rPr>
      </w:pPr>
    </w:p>
    <w:p w14:paraId="2CD05BA9" w14:textId="77777777" w:rsidR="003F508F" w:rsidRPr="003F508F" w:rsidRDefault="003F508F" w:rsidP="003F508F">
      <w:pPr>
        <w:spacing w:line="288" w:lineRule="auto"/>
        <w:jc w:val="center"/>
        <w:rPr>
          <w:b/>
          <w:sz w:val="25"/>
          <w:szCs w:val="25"/>
        </w:rPr>
      </w:pPr>
      <w:r w:rsidRPr="003F508F">
        <w:rPr>
          <w:b/>
          <w:sz w:val="25"/>
          <w:szCs w:val="25"/>
        </w:rPr>
        <w:t>NOTICE OF COMPLIANCE</w:t>
      </w:r>
    </w:p>
    <w:p w14:paraId="50592049" w14:textId="77777777" w:rsidR="004F1BD7" w:rsidRPr="00634542" w:rsidRDefault="004F1BD7" w:rsidP="00D03DB1">
      <w:pPr>
        <w:spacing w:line="288" w:lineRule="auto"/>
        <w:rPr>
          <w:sz w:val="25"/>
          <w:szCs w:val="25"/>
        </w:rPr>
      </w:pPr>
    </w:p>
    <w:p w14:paraId="06386BB6" w14:textId="77777777" w:rsidR="00634542" w:rsidRPr="00634542" w:rsidRDefault="00634542" w:rsidP="00D03DB1">
      <w:pPr>
        <w:spacing w:line="288" w:lineRule="auto"/>
        <w:ind w:left="720" w:hanging="720"/>
        <w:rPr>
          <w:sz w:val="25"/>
          <w:szCs w:val="25"/>
        </w:rPr>
      </w:pPr>
      <w:r w:rsidRPr="00634542">
        <w:rPr>
          <w:i/>
          <w:sz w:val="25"/>
          <w:szCs w:val="25"/>
        </w:rPr>
        <w:t>RE:</w:t>
      </w:r>
      <w:r w:rsidRPr="00634542">
        <w:rPr>
          <w:i/>
          <w:sz w:val="25"/>
          <w:szCs w:val="25"/>
        </w:rPr>
        <w:tab/>
      </w:r>
      <w:r w:rsidR="00ED6CFD">
        <w:rPr>
          <w:i/>
          <w:sz w:val="25"/>
          <w:szCs w:val="25"/>
        </w:rPr>
        <w:t xml:space="preserve">Washington Utilities and Transportation Commission v. Washington Exchange Carrier Association, </w:t>
      </w:r>
      <w:r w:rsidR="00ED6CFD" w:rsidRPr="00203A29">
        <w:rPr>
          <w:sz w:val="25"/>
          <w:szCs w:val="25"/>
        </w:rPr>
        <w:t>Docket UT-971140</w:t>
      </w:r>
    </w:p>
    <w:p w14:paraId="3D88DAC4" w14:textId="77777777" w:rsidR="00634542" w:rsidRDefault="00634542" w:rsidP="00D03DB1">
      <w:pPr>
        <w:spacing w:line="288" w:lineRule="auto"/>
        <w:rPr>
          <w:sz w:val="25"/>
          <w:szCs w:val="25"/>
        </w:rPr>
      </w:pPr>
    </w:p>
    <w:p w14:paraId="463D6D24" w14:textId="77777777" w:rsidR="00984FE4" w:rsidRPr="00634542" w:rsidRDefault="00984FE4" w:rsidP="00D03DB1">
      <w:pPr>
        <w:spacing w:line="288" w:lineRule="auto"/>
        <w:rPr>
          <w:b/>
          <w:sz w:val="25"/>
          <w:szCs w:val="25"/>
        </w:rPr>
      </w:pPr>
      <w:r w:rsidRPr="00634542">
        <w:rPr>
          <w:sz w:val="25"/>
          <w:szCs w:val="25"/>
        </w:rPr>
        <w:t>TO ALL PARTIES:</w:t>
      </w:r>
      <w:r w:rsidRPr="00634542">
        <w:rPr>
          <w:b/>
          <w:sz w:val="25"/>
          <w:szCs w:val="25"/>
        </w:rPr>
        <w:tab/>
      </w:r>
    </w:p>
    <w:p w14:paraId="3D90D30C" w14:textId="77777777" w:rsidR="00984FE4" w:rsidRDefault="00984FE4" w:rsidP="00D03DB1">
      <w:pPr>
        <w:spacing w:line="288" w:lineRule="auto"/>
        <w:rPr>
          <w:sz w:val="25"/>
          <w:szCs w:val="25"/>
        </w:rPr>
      </w:pPr>
    </w:p>
    <w:p w14:paraId="77FD4C72" w14:textId="75899430" w:rsidR="00855F05" w:rsidRDefault="00AE7AE6" w:rsidP="00D03DB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On May 23, 2014, t</w:t>
      </w:r>
      <w:r w:rsidR="00984FE4" w:rsidRPr="00634542">
        <w:rPr>
          <w:sz w:val="25"/>
          <w:szCs w:val="25"/>
        </w:rPr>
        <w:t xml:space="preserve">he </w:t>
      </w:r>
      <w:r w:rsidR="00045FA3">
        <w:rPr>
          <w:sz w:val="25"/>
          <w:szCs w:val="25"/>
        </w:rPr>
        <w:t>Washington Utilities and Transportation Commission (</w:t>
      </w:r>
      <w:r w:rsidR="00984FE4" w:rsidRPr="00634542">
        <w:rPr>
          <w:sz w:val="25"/>
          <w:szCs w:val="25"/>
        </w:rPr>
        <w:t>Commission</w:t>
      </w:r>
      <w:r w:rsidR="00045FA3">
        <w:rPr>
          <w:sz w:val="25"/>
          <w:szCs w:val="25"/>
        </w:rPr>
        <w:t>)</w:t>
      </w:r>
      <w:r w:rsidR="00984FE4" w:rsidRPr="00634542">
        <w:rPr>
          <w:sz w:val="25"/>
          <w:szCs w:val="25"/>
        </w:rPr>
        <w:t xml:space="preserve"> entered Order </w:t>
      </w:r>
      <w:r w:rsidR="00ED6CFD">
        <w:rPr>
          <w:sz w:val="25"/>
          <w:szCs w:val="25"/>
        </w:rPr>
        <w:t>10</w:t>
      </w:r>
      <w:r w:rsidR="00C0734C">
        <w:rPr>
          <w:sz w:val="25"/>
          <w:szCs w:val="25"/>
        </w:rPr>
        <w:t>,</w:t>
      </w:r>
      <w:r w:rsidR="00984FE4" w:rsidRPr="00634542">
        <w:rPr>
          <w:sz w:val="25"/>
          <w:szCs w:val="25"/>
        </w:rPr>
        <w:t xml:space="preserve"> </w:t>
      </w:r>
      <w:r w:rsidR="00ED6CFD">
        <w:rPr>
          <w:sz w:val="25"/>
          <w:szCs w:val="25"/>
        </w:rPr>
        <w:t xml:space="preserve">Order Terminating Traditional USF Fund (Order 10), in </w:t>
      </w:r>
      <w:r>
        <w:rPr>
          <w:sz w:val="25"/>
          <w:szCs w:val="25"/>
        </w:rPr>
        <w:t>the above-referenced docket.</w:t>
      </w:r>
      <w:r w:rsidR="00A477E6">
        <w:rPr>
          <w:sz w:val="25"/>
          <w:szCs w:val="25"/>
        </w:rPr>
        <w:t xml:space="preserve">  </w:t>
      </w:r>
      <w:r w:rsidR="00ED6CFD">
        <w:rPr>
          <w:sz w:val="25"/>
          <w:szCs w:val="25"/>
        </w:rPr>
        <w:t>Order 10</w:t>
      </w:r>
      <w:r w:rsidR="00CF053C">
        <w:rPr>
          <w:sz w:val="25"/>
          <w:szCs w:val="25"/>
        </w:rPr>
        <w:t xml:space="preserve"> </w:t>
      </w:r>
      <w:r w:rsidR="00ED6CFD">
        <w:rPr>
          <w:sz w:val="25"/>
          <w:szCs w:val="25"/>
        </w:rPr>
        <w:t>eliminate</w:t>
      </w:r>
      <w:r>
        <w:rPr>
          <w:sz w:val="25"/>
          <w:szCs w:val="25"/>
        </w:rPr>
        <w:t>s</w:t>
      </w:r>
      <w:r w:rsidR="00ED6CFD">
        <w:rPr>
          <w:sz w:val="25"/>
          <w:szCs w:val="25"/>
        </w:rPr>
        <w:t xml:space="preserve"> the Traditional USF intrastate access charge element</w:t>
      </w:r>
      <w:r w:rsidR="003F508F">
        <w:rPr>
          <w:sz w:val="25"/>
          <w:szCs w:val="25"/>
        </w:rPr>
        <w:t xml:space="preserve"> effective August 1, 2014.  All</w:t>
      </w:r>
      <w:r w:rsidR="00855F05">
        <w:rPr>
          <w:sz w:val="25"/>
          <w:szCs w:val="25"/>
        </w:rPr>
        <w:t xml:space="preserve"> Local Exchange Carriers (LECs), both Incumbent </w:t>
      </w:r>
      <w:r w:rsidR="00855F05">
        <w:rPr>
          <w:sz w:val="25"/>
          <w:szCs w:val="25"/>
        </w:rPr>
        <w:lastRenderedPageBreak/>
        <w:t>and Competitive LECs, must eliminate the Traditional USF rate element of $0.00152 from their intrastate access charge tariffs, price lists, and catalogs.</w:t>
      </w:r>
    </w:p>
    <w:p w14:paraId="4B6AB07E" w14:textId="77777777" w:rsidR="00C062F3" w:rsidRDefault="00C062F3" w:rsidP="00D03DB1">
      <w:pPr>
        <w:spacing w:line="288" w:lineRule="auto"/>
        <w:rPr>
          <w:sz w:val="25"/>
          <w:szCs w:val="25"/>
        </w:rPr>
      </w:pPr>
    </w:p>
    <w:p w14:paraId="5701AE02" w14:textId="77777777" w:rsidR="00B22075" w:rsidRDefault="009A192B" w:rsidP="00D03DB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In accordance with Order 10 the Commission received the following compliance filings eliminating the Traditional USF rate element of $0.00152:</w:t>
      </w:r>
    </w:p>
    <w:p w14:paraId="767D7391" w14:textId="77777777" w:rsidR="009A192B" w:rsidRDefault="009A192B" w:rsidP="00D03DB1">
      <w:pPr>
        <w:spacing w:line="288" w:lineRule="auto"/>
        <w:rPr>
          <w:sz w:val="25"/>
          <w:szCs w:val="25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255"/>
        <w:gridCol w:w="1530"/>
        <w:gridCol w:w="5040"/>
        <w:gridCol w:w="1260"/>
      </w:tblGrid>
      <w:tr w:rsidR="009A192B" w14:paraId="30E1AFB9" w14:textId="77777777" w:rsidTr="003F508F">
        <w:tc>
          <w:tcPr>
            <w:tcW w:w="1255" w:type="dxa"/>
            <w:shd w:val="clear" w:color="auto" w:fill="D9D9D9" w:themeFill="background1" w:themeFillShade="D9"/>
          </w:tcPr>
          <w:p w14:paraId="45C770A5" w14:textId="77777777" w:rsidR="009A192B" w:rsidRPr="009A192B" w:rsidRDefault="009A192B" w:rsidP="00D03DB1">
            <w:pPr>
              <w:spacing w:line="288" w:lineRule="auto"/>
              <w:rPr>
                <w:b/>
                <w:sz w:val="25"/>
                <w:szCs w:val="25"/>
              </w:rPr>
            </w:pPr>
            <w:r w:rsidRPr="009A192B">
              <w:rPr>
                <w:b/>
                <w:sz w:val="25"/>
                <w:szCs w:val="25"/>
              </w:rPr>
              <w:t>Date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F39443C" w14:textId="77777777" w:rsidR="009A192B" w:rsidRPr="009A192B" w:rsidRDefault="009A192B" w:rsidP="00D03DB1">
            <w:pPr>
              <w:spacing w:line="288" w:lineRule="auto"/>
              <w:rPr>
                <w:b/>
                <w:sz w:val="25"/>
                <w:szCs w:val="25"/>
              </w:rPr>
            </w:pPr>
            <w:r w:rsidRPr="009A192B">
              <w:rPr>
                <w:b/>
                <w:sz w:val="25"/>
                <w:szCs w:val="25"/>
              </w:rPr>
              <w:t>Advice No.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22FB608E" w14:textId="77777777" w:rsidR="009A192B" w:rsidRPr="009A192B" w:rsidRDefault="009A192B" w:rsidP="00D03DB1">
            <w:pPr>
              <w:spacing w:line="288" w:lineRule="auto"/>
              <w:rPr>
                <w:b/>
                <w:sz w:val="25"/>
                <w:szCs w:val="25"/>
              </w:rPr>
            </w:pPr>
            <w:r w:rsidRPr="009A192B">
              <w:rPr>
                <w:b/>
                <w:sz w:val="25"/>
                <w:szCs w:val="25"/>
              </w:rPr>
              <w:t>Company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20B3E840" w14:textId="77777777" w:rsidR="009A192B" w:rsidRPr="009A192B" w:rsidRDefault="009A192B" w:rsidP="00D03DB1">
            <w:pPr>
              <w:spacing w:line="288" w:lineRule="auto"/>
              <w:rPr>
                <w:b/>
                <w:sz w:val="25"/>
                <w:szCs w:val="25"/>
              </w:rPr>
            </w:pPr>
            <w:r w:rsidRPr="009A192B">
              <w:rPr>
                <w:b/>
                <w:sz w:val="25"/>
                <w:szCs w:val="25"/>
              </w:rPr>
              <w:t>Tariff</w:t>
            </w:r>
          </w:p>
        </w:tc>
      </w:tr>
      <w:tr w:rsidR="009A192B" w14:paraId="2CF487FE" w14:textId="77777777" w:rsidTr="003F508F">
        <w:tc>
          <w:tcPr>
            <w:tcW w:w="1255" w:type="dxa"/>
          </w:tcPr>
          <w:p w14:paraId="5D1F2931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6/19/14</w:t>
            </w:r>
          </w:p>
        </w:tc>
        <w:tc>
          <w:tcPr>
            <w:tcW w:w="1530" w:type="dxa"/>
          </w:tcPr>
          <w:p w14:paraId="0F7C269A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3344</w:t>
            </w:r>
          </w:p>
        </w:tc>
        <w:tc>
          <w:tcPr>
            <w:tcW w:w="5040" w:type="dxa"/>
          </w:tcPr>
          <w:p w14:paraId="28E1A7B5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Frontier Communications Northwest Inc.</w:t>
            </w:r>
          </w:p>
        </w:tc>
        <w:tc>
          <w:tcPr>
            <w:tcW w:w="1260" w:type="dxa"/>
          </w:tcPr>
          <w:p w14:paraId="73EB8259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WN U-16</w:t>
            </w:r>
          </w:p>
        </w:tc>
      </w:tr>
      <w:tr w:rsidR="009A192B" w14:paraId="651F6BDF" w14:textId="77777777" w:rsidTr="003F508F">
        <w:tc>
          <w:tcPr>
            <w:tcW w:w="1255" w:type="dxa"/>
          </w:tcPr>
          <w:p w14:paraId="3C11F843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6/30/14</w:t>
            </w:r>
          </w:p>
        </w:tc>
        <w:tc>
          <w:tcPr>
            <w:tcW w:w="1530" w:type="dxa"/>
          </w:tcPr>
          <w:p w14:paraId="186DE5C7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N/A</w:t>
            </w:r>
          </w:p>
        </w:tc>
        <w:tc>
          <w:tcPr>
            <w:tcW w:w="5040" w:type="dxa"/>
          </w:tcPr>
          <w:p w14:paraId="4B14C90D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Washington Exchange Carrier Association</w:t>
            </w:r>
          </w:p>
        </w:tc>
        <w:tc>
          <w:tcPr>
            <w:tcW w:w="1260" w:type="dxa"/>
          </w:tcPr>
          <w:p w14:paraId="7771D5AE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WN U-1</w:t>
            </w:r>
          </w:p>
        </w:tc>
      </w:tr>
      <w:tr w:rsidR="009A192B" w14:paraId="69D36B62" w14:textId="77777777" w:rsidTr="003F508F">
        <w:tc>
          <w:tcPr>
            <w:tcW w:w="1255" w:type="dxa"/>
          </w:tcPr>
          <w:p w14:paraId="017A2700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7/16/14</w:t>
            </w:r>
          </w:p>
        </w:tc>
        <w:tc>
          <w:tcPr>
            <w:tcW w:w="1530" w:type="dxa"/>
          </w:tcPr>
          <w:p w14:paraId="4636EE6F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3707T</w:t>
            </w:r>
          </w:p>
        </w:tc>
        <w:tc>
          <w:tcPr>
            <w:tcW w:w="5040" w:type="dxa"/>
          </w:tcPr>
          <w:p w14:paraId="44660472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Qwest Corporation</w:t>
            </w:r>
          </w:p>
        </w:tc>
        <w:tc>
          <w:tcPr>
            <w:tcW w:w="1260" w:type="dxa"/>
          </w:tcPr>
          <w:p w14:paraId="18C572D7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WN U-48</w:t>
            </w:r>
          </w:p>
        </w:tc>
      </w:tr>
      <w:tr w:rsidR="009A192B" w14:paraId="555FA9B8" w14:textId="77777777" w:rsidTr="003F508F">
        <w:tc>
          <w:tcPr>
            <w:tcW w:w="1255" w:type="dxa"/>
          </w:tcPr>
          <w:p w14:paraId="6ECB812A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7/16/14</w:t>
            </w:r>
          </w:p>
        </w:tc>
        <w:tc>
          <w:tcPr>
            <w:tcW w:w="1530" w:type="dxa"/>
          </w:tcPr>
          <w:p w14:paraId="10271E0C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WA 14-11A</w:t>
            </w:r>
          </w:p>
        </w:tc>
        <w:tc>
          <w:tcPr>
            <w:tcW w:w="5040" w:type="dxa"/>
          </w:tcPr>
          <w:p w14:paraId="47B87A84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CenturyTel of Washington, Inc. (legacy)</w:t>
            </w:r>
          </w:p>
        </w:tc>
        <w:tc>
          <w:tcPr>
            <w:tcW w:w="1260" w:type="dxa"/>
          </w:tcPr>
          <w:p w14:paraId="0B40F0B9" w14:textId="77777777" w:rsidR="009A192B" w:rsidRDefault="009A192B" w:rsidP="00D03DB1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WN U-12</w:t>
            </w:r>
          </w:p>
        </w:tc>
      </w:tr>
      <w:tr w:rsidR="009A192B" w14:paraId="416400BD" w14:textId="77777777" w:rsidTr="003F508F">
        <w:tc>
          <w:tcPr>
            <w:tcW w:w="1255" w:type="dxa"/>
          </w:tcPr>
          <w:p w14:paraId="51FEE0BE" w14:textId="77777777" w:rsidR="009A192B" w:rsidRDefault="009A192B" w:rsidP="009A192B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7/16/14</w:t>
            </w:r>
          </w:p>
        </w:tc>
        <w:tc>
          <w:tcPr>
            <w:tcW w:w="1530" w:type="dxa"/>
          </w:tcPr>
          <w:p w14:paraId="3A00BE41" w14:textId="77777777" w:rsidR="009A192B" w:rsidRDefault="009A192B" w:rsidP="009A192B">
            <w:r w:rsidRPr="00940360">
              <w:rPr>
                <w:sz w:val="25"/>
                <w:szCs w:val="25"/>
              </w:rPr>
              <w:t>WA 14-11A</w:t>
            </w:r>
          </w:p>
        </w:tc>
        <w:tc>
          <w:tcPr>
            <w:tcW w:w="5040" w:type="dxa"/>
          </w:tcPr>
          <w:p w14:paraId="498F864D" w14:textId="77777777" w:rsidR="009A192B" w:rsidRDefault="009A192B" w:rsidP="009A192B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CenturyTel of Washington, Inc. (includes Inter Island)</w:t>
            </w:r>
          </w:p>
        </w:tc>
        <w:tc>
          <w:tcPr>
            <w:tcW w:w="1260" w:type="dxa"/>
          </w:tcPr>
          <w:p w14:paraId="222004C7" w14:textId="77777777" w:rsidR="009A192B" w:rsidRDefault="009A192B" w:rsidP="009A192B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WN U-12</w:t>
            </w:r>
          </w:p>
        </w:tc>
      </w:tr>
      <w:tr w:rsidR="009A192B" w14:paraId="68632AAE" w14:textId="77777777" w:rsidTr="003F508F">
        <w:tc>
          <w:tcPr>
            <w:tcW w:w="1255" w:type="dxa"/>
          </w:tcPr>
          <w:p w14:paraId="347D2036" w14:textId="77777777" w:rsidR="009A192B" w:rsidRDefault="009A192B" w:rsidP="009A192B">
            <w:r w:rsidRPr="002931AB">
              <w:rPr>
                <w:sz w:val="25"/>
                <w:szCs w:val="25"/>
              </w:rPr>
              <w:t>7/16/14</w:t>
            </w:r>
          </w:p>
        </w:tc>
        <w:tc>
          <w:tcPr>
            <w:tcW w:w="1530" w:type="dxa"/>
          </w:tcPr>
          <w:p w14:paraId="3F499162" w14:textId="77777777" w:rsidR="009A192B" w:rsidRDefault="009A192B" w:rsidP="009A192B">
            <w:r w:rsidRPr="00940360">
              <w:rPr>
                <w:sz w:val="25"/>
                <w:szCs w:val="25"/>
              </w:rPr>
              <w:t>WA 14-11A</w:t>
            </w:r>
          </w:p>
        </w:tc>
        <w:tc>
          <w:tcPr>
            <w:tcW w:w="5040" w:type="dxa"/>
          </w:tcPr>
          <w:p w14:paraId="045B274F" w14:textId="77777777" w:rsidR="009A192B" w:rsidRDefault="003F508F" w:rsidP="009A192B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CenturyTel of Cowiche, Inc.</w:t>
            </w:r>
          </w:p>
        </w:tc>
        <w:tc>
          <w:tcPr>
            <w:tcW w:w="1260" w:type="dxa"/>
          </w:tcPr>
          <w:p w14:paraId="37FFB8D9" w14:textId="77777777" w:rsidR="009A192B" w:rsidRDefault="003F508F" w:rsidP="009A192B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WN U-12</w:t>
            </w:r>
          </w:p>
        </w:tc>
      </w:tr>
      <w:tr w:rsidR="009A192B" w14:paraId="725A1148" w14:textId="77777777" w:rsidTr="003F508F">
        <w:tc>
          <w:tcPr>
            <w:tcW w:w="1255" w:type="dxa"/>
          </w:tcPr>
          <w:p w14:paraId="3F694AD9" w14:textId="77777777" w:rsidR="009A192B" w:rsidRDefault="009A192B" w:rsidP="009A192B">
            <w:r w:rsidRPr="002931AB">
              <w:rPr>
                <w:sz w:val="25"/>
                <w:szCs w:val="25"/>
              </w:rPr>
              <w:t>7/16/14</w:t>
            </w:r>
          </w:p>
        </w:tc>
        <w:tc>
          <w:tcPr>
            <w:tcW w:w="1530" w:type="dxa"/>
          </w:tcPr>
          <w:p w14:paraId="4569476A" w14:textId="77777777" w:rsidR="009A192B" w:rsidRDefault="009A192B" w:rsidP="009A192B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WA-14-12A</w:t>
            </w:r>
          </w:p>
        </w:tc>
        <w:tc>
          <w:tcPr>
            <w:tcW w:w="5040" w:type="dxa"/>
          </w:tcPr>
          <w:p w14:paraId="72E58C84" w14:textId="77777777" w:rsidR="009A192B" w:rsidRDefault="003F508F" w:rsidP="009A192B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United Telephone Company of the Northwest</w:t>
            </w:r>
          </w:p>
        </w:tc>
        <w:tc>
          <w:tcPr>
            <w:tcW w:w="1260" w:type="dxa"/>
          </w:tcPr>
          <w:p w14:paraId="6B4C8A14" w14:textId="77777777" w:rsidR="009A192B" w:rsidRDefault="003F508F" w:rsidP="009A192B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WN U-11</w:t>
            </w:r>
          </w:p>
        </w:tc>
      </w:tr>
      <w:tr w:rsidR="003F508F" w14:paraId="169B84A0" w14:textId="77777777" w:rsidTr="003F508F">
        <w:tc>
          <w:tcPr>
            <w:tcW w:w="1255" w:type="dxa"/>
          </w:tcPr>
          <w:p w14:paraId="0455E647" w14:textId="77777777" w:rsidR="003F508F" w:rsidRPr="002931AB" w:rsidRDefault="003F508F" w:rsidP="009A192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7/17/14</w:t>
            </w:r>
          </w:p>
        </w:tc>
        <w:tc>
          <w:tcPr>
            <w:tcW w:w="1530" w:type="dxa"/>
          </w:tcPr>
          <w:p w14:paraId="6E6FF3A7" w14:textId="77777777" w:rsidR="003F508F" w:rsidRDefault="003F508F" w:rsidP="009A192B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WA 14-13A</w:t>
            </w:r>
          </w:p>
        </w:tc>
        <w:tc>
          <w:tcPr>
            <w:tcW w:w="5040" w:type="dxa"/>
          </w:tcPr>
          <w:p w14:paraId="57E340E8" w14:textId="77777777" w:rsidR="003F508F" w:rsidRDefault="003F508F" w:rsidP="009A192B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CenturyTel of Washington, Inc. (acquisition)</w:t>
            </w:r>
          </w:p>
        </w:tc>
        <w:tc>
          <w:tcPr>
            <w:tcW w:w="1260" w:type="dxa"/>
          </w:tcPr>
          <w:p w14:paraId="443DEC35" w14:textId="77777777" w:rsidR="003F508F" w:rsidRDefault="003F508F" w:rsidP="009A192B">
            <w:pPr>
              <w:spacing w:line="28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WN U-12</w:t>
            </w:r>
          </w:p>
        </w:tc>
      </w:tr>
    </w:tbl>
    <w:p w14:paraId="673B99A8" w14:textId="77777777" w:rsidR="009A192B" w:rsidRDefault="009A192B" w:rsidP="00D03DB1">
      <w:pPr>
        <w:spacing w:line="288" w:lineRule="auto"/>
        <w:rPr>
          <w:sz w:val="25"/>
          <w:szCs w:val="25"/>
        </w:rPr>
      </w:pPr>
    </w:p>
    <w:p w14:paraId="7482B053" w14:textId="61DCFAAC" w:rsidR="009A192B" w:rsidRDefault="003F508F" w:rsidP="00D03DB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The Commission has examined the filings and determined the filings compl</w:t>
      </w:r>
      <w:r w:rsidR="00BE6850">
        <w:rPr>
          <w:sz w:val="25"/>
          <w:szCs w:val="25"/>
        </w:rPr>
        <w:t>y</w:t>
      </w:r>
      <w:r>
        <w:rPr>
          <w:sz w:val="25"/>
          <w:szCs w:val="25"/>
        </w:rPr>
        <w:t xml:space="preserve"> with the terms of Order 10.</w:t>
      </w:r>
    </w:p>
    <w:p w14:paraId="54B34860" w14:textId="77777777" w:rsidR="003F508F" w:rsidRDefault="003F508F" w:rsidP="00D03DB1">
      <w:pPr>
        <w:spacing w:line="288" w:lineRule="auto"/>
        <w:rPr>
          <w:sz w:val="25"/>
          <w:szCs w:val="25"/>
        </w:rPr>
      </w:pPr>
    </w:p>
    <w:p w14:paraId="7CEC7E30" w14:textId="77777777" w:rsidR="003F508F" w:rsidRDefault="003F508F" w:rsidP="00D03DB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>Therefore, pursuant to the terms of the Commission’s Order 10 in this proceeding, the tariff sheets indicated above will become effective as filed with an effective date of August 1, 2014.</w:t>
      </w:r>
    </w:p>
    <w:p w14:paraId="17B1E62F" w14:textId="77777777" w:rsidR="003F508F" w:rsidRDefault="003F508F" w:rsidP="00D03DB1">
      <w:pPr>
        <w:spacing w:line="288" w:lineRule="auto"/>
        <w:rPr>
          <w:sz w:val="25"/>
          <w:szCs w:val="25"/>
        </w:rPr>
      </w:pPr>
    </w:p>
    <w:p w14:paraId="1ED85E89" w14:textId="77777777" w:rsidR="003F508F" w:rsidRDefault="003F508F" w:rsidP="00D03DB1">
      <w:pPr>
        <w:spacing w:line="288" w:lineRule="auto"/>
        <w:rPr>
          <w:sz w:val="25"/>
          <w:szCs w:val="25"/>
        </w:rPr>
      </w:pPr>
    </w:p>
    <w:p w14:paraId="6DAF6FDB" w14:textId="77777777" w:rsidR="003F508F" w:rsidRDefault="003F508F" w:rsidP="00D03DB1">
      <w:pPr>
        <w:spacing w:line="288" w:lineRule="auto"/>
        <w:rPr>
          <w:sz w:val="25"/>
          <w:szCs w:val="25"/>
        </w:rPr>
      </w:pPr>
    </w:p>
    <w:p w14:paraId="7E630656" w14:textId="77777777" w:rsidR="003F508F" w:rsidRDefault="003F508F" w:rsidP="00D03DB1">
      <w:pPr>
        <w:spacing w:line="288" w:lineRule="auto"/>
        <w:rPr>
          <w:sz w:val="25"/>
          <w:szCs w:val="25"/>
        </w:rPr>
      </w:pPr>
    </w:p>
    <w:p w14:paraId="37F71318" w14:textId="77777777" w:rsidR="003F508F" w:rsidRDefault="003F508F" w:rsidP="00D03DB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STEVEN V. KING</w:t>
      </w:r>
    </w:p>
    <w:p w14:paraId="1CA45151" w14:textId="77777777" w:rsidR="009A192B" w:rsidRDefault="003F508F" w:rsidP="00D03DB1">
      <w:pPr>
        <w:spacing w:line="288" w:lineRule="auto"/>
        <w:rPr>
          <w:sz w:val="25"/>
          <w:szCs w:val="25"/>
        </w:rPr>
      </w:pPr>
      <w:r>
        <w:rPr>
          <w:sz w:val="25"/>
          <w:szCs w:val="25"/>
        </w:rPr>
        <w:t>Executive Director and Secretary</w:t>
      </w:r>
    </w:p>
    <w:sectPr w:rsidR="009A192B" w:rsidSect="00C74C84">
      <w:headerReference w:type="default" r:id="rId9"/>
      <w:headerReference w:type="first" r:id="rId10"/>
      <w:pgSz w:w="12240" w:h="15840" w:code="1"/>
      <w:pgMar w:top="720" w:right="1440" w:bottom="1440" w:left="1800" w:header="720" w:footer="0" w:gutter="0"/>
      <w:paperSrc w:first="261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CBFE0" w14:textId="77777777" w:rsidR="00332C09" w:rsidRDefault="00332C09" w:rsidP="00096252">
      <w:r>
        <w:separator/>
      </w:r>
    </w:p>
  </w:endnote>
  <w:endnote w:type="continuationSeparator" w:id="0">
    <w:p w14:paraId="0C6F7D0C" w14:textId="77777777" w:rsidR="00332C09" w:rsidRDefault="00332C09" w:rsidP="0009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98751" w14:textId="77777777" w:rsidR="00332C09" w:rsidRDefault="00332C09" w:rsidP="00096252">
      <w:r>
        <w:separator/>
      </w:r>
    </w:p>
  </w:footnote>
  <w:footnote w:type="continuationSeparator" w:id="0">
    <w:p w14:paraId="0906449E" w14:textId="77777777" w:rsidR="00332C09" w:rsidRDefault="00332C09" w:rsidP="00096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89A57" w14:textId="77777777" w:rsidR="00B22075" w:rsidRDefault="00B22075">
    <w:pPr>
      <w:pStyle w:val="Header"/>
      <w:rPr>
        <w:b/>
      </w:rPr>
    </w:pPr>
    <w:r w:rsidRPr="00096252">
      <w:rPr>
        <w:b/>
      </w:rPr>
      <w:t>DOCKET U</w:t>
    </w:r>
    <w:r>
      <w:rPr>
        <w:b/>
      </w:rPr>
      <w:t>T</w:t>
    </w:r>
    <w:r w:rsidRPr="00096252">
      <w:rPr>
        <w:b/>
      </w:rPr>
      <w:t>-</w:t>
    </w:r>
    <w:r w:rsidR="003F508F">
      <w:rPr>
        <w:b/>
      </w:rPr>
      <w:t>971140</w:t>
    </w:r>
    <w:r w:rsidRPr="00096252">
      <w:rPr>
        <w:b/>
      </w:rPr>
      <w:tab/>
    </w:r>
    <w:r w:rsidRPr="00096252">
      <w:rPr>
        <w:b/>
      </w:rPr>
      <w:tab/>
      <w:t xml:space="preserve">PAGE </w:t>
    </w:r>
    <w:r w:rsidRPr="00096252">
      <w:rPr>
        <w:b/>
      </w:rPr>
      <w:fldChar w:fldCharType="begin"/>
    </w:r>
    <w:r w:rsidRPr="00096252">
      <w:rPr>
        <w:b/>
      </w:rPr>
      <w:instrText xml:space="preserve"> PAGE   \* MERGEFORMAT </w:instrText>
    </w:r>
    <w:r w:rsidRPr="00096252">
      <w:rPr>
        <w:b/>
      </w:rPr>
      <w:fldChar w:fldCharType="separate"/>
    </w:r>
    <w:r w:rsidR="00293912">
      <w:rPr>
        <w:b/>
        <w:noProof/>
      </w:rPr>
      <w:t>2</w:t>
    </w:r>
    <w:r w:rsidRPr="00096252">
      <w:rPr>
        <w:b/>
      </w:rPr>
      <w:fldChar w:fldCharType="end"/>
    </w:r>
  </w:p>
  <w:p w14:paraId="1265F478" w14:textId="77777777" w:rsidR="00B22075" w:rsidRPr="00096252" w:rsidRDefault="00B22075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E6BFD" w14:textId="0831D5CC" w:rsidR="00C74C84" w:rsidRPr="00650786" w:rsidRDefault="00C74C84" w:rsidP="00C74C84">
    <w:pPr>
      <w:pStyle w:val="Header"/>
      <w:tabs>
        <w:tab w:val="clear" w:pos="4320"/>
      </w:tabs>
      <w:rPr>
        <w:b/>
      </w:rPr>
    </w:pPr>
    <w:r>
      <w:tab/>
    </w:r>
    <w:r w:rsidR="00650786" w:rsidRPr="00650786">
      <w:rPr>
        <w:b/>
      </w:rPr>
      <w:t>[Service Date July 31, 2014]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4204C"/>
    <w:multiLevelType w:val="hybridMultilevel"/>
    <w:tmpl w:val="8F2CFDA2"/>
    <w:lvl w:ilvl="0" w:tplc="A81CD388">
      <w:start w:val="1"/>
      <w:numFmt w:val="decimal"/>
      <w:pStyle w:val="FindingsConclusions"/>
      <w:lvlText w:val="%1"/>
      <w:lvlJc w:val="left"/>
      <w:pPr>
        <w:tabs>
          <w:tab w:val="num" w:pos="0"/>
        </w:tabs>
        <w:ind w:left="0" w:hanging="1080"/>
      </w:pPr>
      <w:rPr>
        <w:rFonts w:hint="default"/>
        <w:b w:val="0"/>
        <w:i/>
        <w:sz w:val="20"/>
      </w:rPr>
    </w:lvl>
    <w:lvl w:ilvl="1" w:tplc="BC20C932">
      <w:start w:val="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1E444F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2268D"/>
    <w:multiLevelType w:val="hybridMultilevel"/>
    <w:tmpl w:val="15A23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016238"/>
    <w:rsid w:val="00045FA3"/>
    <w:rsid w:val="00065B85"/>
    <w:rsid w:val="00084217"/>
    <w:rsid w:val="00091986"/>
    <w:rsid w:val="000937C1"/>
    <w:rsid w:val="00096252"/>
    <w:rsid w:val="000A3711"/>
    <w:rsid w:val="000A4DCB"/>
    <w:rsid w:val="000C175C"/>
    <w:rsid w:val="000C7E95"/>
    <w:rsid w:val="000D3515"/>
    <w:rsid w:val="000D64B8"/>
    <w:rsid w:val="000E3712"/>
    <w:rsid w:val="0011049F"/>
    <w:rsid w:val="00113844"/>
    <w:rsid w:val="00113F2F"/>
    <w:rsid w:val="00117962"/>
    <w:rsid w:val="00125EBA"/>
    <w:rsid w:val="001336B0"/>
    <w:rsid w:val="001340E0"/>
    <w:rsid w:val="00135FD7"/>
    <w:rsid w:val="00154D71"/>
    <w:rsid w:val="001569EF"/>
    <w:rsid w:val="00162E79"/>
    <w:rsid w:val="00166889"/>
    <w:rsid w:val="00170D00"/>
    <w:rsid w:val="00172779"/>
    <w:rsid w:val="001A6F72"/>
    <w:rsid w:val="001B4452"/>
    <w:rsid w:val="001C0D1F"/>
    <w:rsid w:val="001C0D67"/>
    <w:rsid w:val="001D02D1"/>
    <w:rsid w:val="001D2055"/>
    <w:rsid w:val="001D4695"/>
    <w:rsid w:val="001D4861"/>
    <w:rsid w:val="001D7CCD"/>
    <w:rsid w:val="001E2D05"/>
    <w:rsid w:val="001F014E"/>
    <w:rsid w:val="00200B30"/>
    <w:rsid w:val="00201936"/>
    <w:rsid w:val="00203A29"/>
    <w:rsid w:val="00221451"/>
    <w:rsid w:val="00232172"/>
    <w:rsid w:val="00234BE4"/>
    <w:rsid w:val="002371F8"/>
    <w:rsid w:val="00244E6F"/>
    <w:rsid w:val="00252D73"/>
    <w:rsid w:val="00255F9A"/>
    <w:rsid w:val="00260BE5"/>
    <w:rsid w:val="00293912"/>
    <w:rsid w:val="002A7860"/>
    <w:rsid w:val="002B752D"/>
    <w:rsid w:val="002C09FC"/>
    <w:rsid w:val="002C2C64"/>
    <w:rsid w:val="002F6844"/>
    <w:rsid w:val="0030730C"/>
    <w:rsid w:val="0031016B"/>
    <w:rsid w:val="003135BE"/>
    <w:rsid w:val="0031612E"/>
    <w:rsid w:val="00326433"/>
    <w:rsid w:val="00330750"/>
    <w:rsid w:val="00332C09"/>
    <w:rsid w:val="003523A6"/>
    <w:rsid w:val="00352C1C"/>
    <w:rsid w:val="00361226"/>
    <w:rsid w:val="00390B8B"/>
    <w:rsid w:val="003A1819"/>
    <w:rsid w:val="003B1C1A"/>
    <w:rsid w:val="003B4428"/>
    <w:rsid w:val="003B5A3D"/>
    <w:rsid w:val="003C4C2A"/>
    <w:rsid w:val="003C5E13"/>
    <w:rsid w:val="003F508F"/>
    <w:rsid w:val="003F711F"/>
    <w:rsid w:val="003F730A"/>
    <w:rsid w:val="003F76A9"/>
    <w:rsid w:val="003F7A6C"/>
    <w:rsid w:val="004116EB"/>
    <w:rsid w:val="00432B85"/>
    <w:rsid w:val="00444216"/>
    <w:rsid w:val="00450E39"/>
    <w:rsid w:val="004728D1"/>
    <w:rsid w:val="0048646C"/>
    <w:rsid w:val="00486922"/>
    <w:rsid w:val="00490273"/>
    <w:rsid w:val="004B18C6"/>
    <w:rsid w:val="004B42AB"/>
    <w:rsid w:val="004B557E"/>
    <w:rsid w:val="004D7FF5"/>
    <w:rsid w:val="004E0AA6"/>
    <w:rsid w:val="004E6310"/>
    <w:rsid w:val="004F1BD7"/>
    <w:rsid w:val="00525431"/>
    <w:rsid w:val="0055226E"/>
    <w:rsid w:val="005C7BDC"/>
    <w:rsid w:val="005E26E5"/>
    <w:rsid w:val="005F02D5"/>
    <w:rsid w:val="005F4120"/>
    <w:rsid w:val="005F652E"/>
    <w:rsid w:val="005F756A"/>
    <w:rsid w:val="0060447D"/>
    <w:rsid w:val="00634542"/>
    <w:rsid w:val="00650786"/>
    <w:rsid w:val="006516C8"/>
    <w:rsid w:val="00677E62"/>
    <w:rsid w:val="00686502"/>
    <w:rsid w:val="006B4C95"/>
    <w:rsid w:val="006F2AEA"/>
    <w:rsid w:val="00704E76"/>
    <w:rsid w:val="0071733E"/>
    <w:rsid w:val="007358E8"/>
    <w:rsid w:val="00735E90"/>
    <w:rsid w:val="00744114"/>
    <w:rsid w:val="007757B2"/>
    <w:rsid w:val="007868D2"/>
    <w:rsid w:val="007A08F9"/>
    <w:rsid w:val="007C7653"/>
    <w:rsid w:val="008002DA"/>
    <w:rsid w:val="008048A2"/>
    <w:rsid w:val="00821BF0"/>
    <w:rsid w:val="0082771C"/>
    <w:rsid w:val="00840849"/>
    <w:rsid w:val="00855F05"/>
    <w:rsid w:val="0085653C"/>
    <w:rsid w:val="00861FEE"/>
    <w:rsid w:val="008765BD"/>
    <w:rsid w:val="008776A9"/>
    <w:rsid w:val="0089703F"/>
    <w:rsid w:val="008B20E9"/>
    <w:rsid w:val="008B376D"/>
    <w:rsid w:val="008E0198"/>
    <w:rsid w:val="008F0A99"/>
    <w:rsid w:val="00905D95"/>
    <w:rsid w:val="00915F35"/>
    <w:rsid w:val="00916317"/>
    <w:rsid w:val="00925062"/>
    <w:rsid w:val="00934525"/>
    <w:rsid w:val="009363C4"/>
    <w:rsid w:val="00943472"/>
    <w:rsid w:val="0095302C"/>
    <w:rsid w:val="00957102"/>
    <w:rsid w:val="009571D8"/>
    <w:rsid w:val="00962C1A"/>
    <w:rsid w:val="00977F92"/>
    <w:rsid w:val="00984FE4"/>
    <w:rsid w:val="009A192B"/>
    <w:rsid w:val="009B374B"/>
    <w:rsid w:val="009C43D1"/>
    <w:rsid w:val="009D0F87"/>
    <w:rsid w:val="009E3223"/>
    <w:rsid w:val="009E7620"/>
    <w:rsid w:val="009E76F0"/>
    <w:rsid w:val="009F0452"/>
    <w:rsid w:val="009F7D64"/>
    <w:rsid w:val="00A03651"/>
    <w:rsid w:val="00A13579"/>
    <w:rsid w:val="00A13E80"/>
    <w:rsid w:val="00A21D6D"/>
    <w:rsid w:val="00A224E6"/>
    <w:rsid w:val="00A3233D"/>
    <w:rsid w:val="00A477E6"/>
    <w:rsid w:val="00A71F32"/>
    <w:rsid w:val="00A874BC"/>
    <w:rsid w:val="00A87FC5"/>
    <w:rsid w:val="00A90055"/>
    <w:rsid w:val="00A977AE"/>
    <w:rsid w:val="00AC43BC"/>
    <w:rsid w:val="00AE6FF2"/>
    <w:rsid w:val="00AE7AE6"/>
    <w:rsid w:val="00AF2E25"/>
    <w:rsid w:val="00AF48E1"/>
    <w:rsid w:val="00AF7B37"/>
    <w:rsid w:val="00B024AF"/>
    <w:rsid w:val="00B22075"/>
    <w:rsid w:val="00B269E3"/>
    <w:rsid w:val="00B339E8"/>
    <w:rsid w:val="00B5420E"/>
    <w:rsid w:val="00B77E75"/>
    <w:rsid w:val="00B80DC1"/>
    <w:rsid w:val="00B84535"/>
    <w:rsid w:val="00B85AAB"/>
    <w:rsid w:val="00B91641"/>
    <w:rsid w:val="00BA022E"/>
    <w:rsid w:val="00BB3A90"/>
    <w:rsid w:val="00BC0669"/>
    <w:rsid w:val="00BC33B0"/>
    <w:rsid w:val="00BC4C85"/>
    <w:rsid w:val="00BD2F47"/>
    <w:rsid w:val="00BE4C6F"/>
    <w:rsid w:val="00BE6850"/>
    <w:rsid w:val="00BF2977"/>
    <w:rsid w:val="00BF4A27"/>
    <w:rsid w:val="00C001C7"/>
    <w:rsid w:val="00C062F3"/>
    <w:rsid w:val="00C0734C"/>
    <w:rsid w:val="00C076F8"/>
    <w:rsid w:val="00C14DBC"/>
    <w:rsid w:val="00C21AD4"/>
    <w:rsid w:val="00C334A6"/>
    <w:rsid w:val="00C5661D"/>
    <w:rsid w:val="00C74C84"/>
    <w:rsid w:val="00C76E6B"/>
    <w:rsid w:val="00C820C7"/>
    <w:rsid w:val="00CA400E"/>
    <w:rsid w:val="00CB1D53"/>
    <w:rsid w:val="00CB6B50"/>
    <w:rsid w:val="00CD606D"/>
    <w:rsid w:val="00CD7AD7"/>
    <w:rsid w:val="00CE2505"/>
    <w:rsid w:val="00CE493F"/>
    <w:rsid w:val="00CF053C"/>
    <w:rsid w:val="00CF0E6D"/>
    <w:rsid w:val="00CF7E6A"/>
    <w:rsid w:val="00D03DB1"/>
    <w:rsid w:val="00D0790B"/>
    <w:rsid w:val="00D07DB0"/>
    <w:rsid w:val="00D16B98"/>
    <w:rsid w:val="00D24555"/>
    <w:rsid w:val="00D337A0"/>
    <w:rsid w:val="00D33AE0"/>
    <w:rsid w:val="00D47D16"/>
    <w:rsid w:val="00D521EE"/>
    <w:rsid w:val="00D66761"/>
    <w:rsid w:val="00D76010"/>
    <w:rsid w:val="00D91623"/>
    <w:rsid w:val="00DC32BF"/>
    <w:rsid w:val="00DF5A17"/>
    <w:rsid w:val="00E076E3"/>
    <w:rsid w:val="00E5466D"/>
    <w:rsid w:val="00E6538F"/>
    <w:rsid w:val="00E65CF4"/>
    <w:rsid w:val="00E66F5E"/>
    <w:rsid w:val="00E74950"/>
    <w:rsid w:val="00E77C9F"/>
    <w:rsid w:val="00EA7F6D"/>
    <w:rsid w:val="00EB558E"/>
    <w:rsid w:val="00EB61FF"/>
    <w:rsid w:val="00EC17BC"/>
    <w:rsid w:val="00EC4E84"/>
    <w:rsid w:val="00ED08E4"/>
    <w:rsid w:val="00ED0D3A"/>
    <w:rsid w:val="00ED202D"/>
    <w:rsid w:val="00ED282E"/>
    <w:rsid w:val="00ED3A87"/>
    <w:rsid w:val="00ED5252"/>
    <w:rsid w:val="00ED6CFD"/>
    <w:rsid w:val="00EF12B6"/>
    <w:rsid w:val="00EF6C16"/>
    <w:rsid w:val="00F05525"/>
    <w:rsid w:val="00F22A31"/>
    <w:rsid w:val="00F23EB6"/>
    <w:rsid w:val="00F37279"/>
    <w:rsid w:val="00F54F20"/>
    <w:rsid w:val="00F6046D"/>
    <w:rsid w:val="00F72B72"/>
    <w:rsid w:val="00F960C7"/>
    <w:rsid w:val="00F96885"/>
    <w:rsid w:val="00FA40FD"/>
    <w:rsid w:val="00FB55B1"/>
    <w:rsid w:val="00FC422E"/>
    <w:rsid w:val="00FC4A4E"/>
    <w:rsid w:val="00FD4275"/>
    <w:rsid w:val="00FD7CB4"/>
    <w:rsid w:val="00FD7EFE"/>
    <w:rsid w:val="00FE30E1"/>
    <w:rsid w:val="00FE71DD"/>
    <w:rsid w:val="00FF39BE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6C763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3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1C1A"/>
    <w:pPr>
      <w:keepNext/>
      <w:jc w:val="righ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3B1C1A"/>
    <w:pPr>
      <w:keepNext/>
      <w:outlineLvl w:val="1"/>
    </w:pPr>
    <w:rPr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BC4C85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link w:val="Heading1"/>
    <w:rsid w:val="003B1C1A"/>
    <w:rPr>
      <w:b/>
      <w:sz w:val="24"/>
    </w:rPr>
  </w:style>
  <w:style w:type="character" w:customStyle="1" w:styleId="Heading2Char">
    <w:name w:val="Heading 2 Char"/>
    <w:link w:val="Heading2"/>
    <w:rsid w:val="003B1C1A"/>
    <w:rPr>
      <w:b/>
      <w:i/>
      <w:sz w:val="22"/>
    </w:rPr>
  </w:style>
  <w:style w:type="paragraph" w:styleId="Header">
    <w:name w:val="header"/>
    <w:basedOn w:val="Normal"/>
    <w:link w:val="HeaderChar"/>
    <w:uiPriority w:val="99"/>
    <w:rsid w:val="003B1C1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B1C1A"/>
  </w:style>
  <w:style w:type="paragraph" w:styleId="BodyText">
    <w:name w:val="Body Text"/>
    <w:basedOn w:val="Normal"/>
    <w:link w:val="BodyTextChar"/>
    <w:rsid w:val="003B1C1A"/>
    <w:rPr>
      <w:sz w:val="22"/>
      <w:szCs w:val="20"/>
    </w:rPr>
  </w:style>
  <w:style w:type="character" w:customStyle="1" w:styleId="BodyTextChar">
    <w:name w:val="Body Text Char"/>
    <w:link w:val="BodyText"/>
    <w:rsid w:val="003B1C1A"/>
    <w:rPr>
      <w:sz w:val="22"/>
    </w:rPr>
  </w:style>
  <w:style w:type="paragraph" w:styleId="BodyText3">
    <w:name w:val="Body Text 3"/>
    <w:basedOn w:val="Normal"/>
    <w:link w:val="BodyText3Char"/>
    <w:rsid w:val="003B1C1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3B1C1A"/>
    <w:rPr>
      <w:sz w:val="16"/>
      <w:szCs w:val="16"/>
    </w:rPr>
  </w:style>
  <w:style w:type="paragraph" w:customStyle="1" w:styleId="plain">
    <w:name w:val="plain"/>
    <w:basedOn w:val="Normal"/>
    <w:rsid w:val="003B1C1A"/>
    <w:pPr>
      <w:spacing w:line="240" w:lineRule="atLeast"/>
    </w:pPr>
    <w:rPr>
      <w:sz w:val="26"/>
      <w:szCs w:val="20"/>
    </w:rPr>
  </w:style>
  <w:style w:type="paragraph" w:styleId="Footer">
    <w:name w:val="footer"/>
    <w:basedOn w:val="Normal"/>
    <w:link w:val="FooterChar"/>
    <w:rsid w:val="000962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962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3223"/>
    <w:pPr>
      <w:ind w:left="720"/>
    </w:pPr>
  </w:style>
  <w:style w:type="paragraph" w:styleId="NormalWeb">
    <w:name w:val="Normal (Web)"/>
    <w:basedOn w:val="Normal"/>
    <w:uiPriority w:val="99"/>
    <w:unhideWhenUsed/>
    <w:rsid w:val="001D7CCD"/>
    <w:pPr>
      <w:spacing w:before="100" w:beforeAutospacing="1" w:after="100" w:afterAutospacing="1"/>
    </w:pPr>
    <w:rPr>
      <w:rFonts w:eastAsia="Calibri"/>
    </w:rPr>
  </w:style>
  <w:style w:type="paragraph" w:styleId="FootnoteText">
    <w:name w:val="footnote text"/>
    <w:basedOn w:val="Normal"/>
    <w:link w:val="FootnoteTextChar"/>
    <w:rsid w:val="00BD2F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2F47"/>
  </w:style>
  <w:style w:type="character" w:styleId="FootnoteReference">
    <w:name w:val="footnote reference"/>
    <w:rsid w:val="00BD2F47"/>
    <w:rPr>
      <w:vertAlign w:val="superscript"/>
    </w:rPr>
  </w:style>
  <w:style w:type="paragraph" w:styleId="BalloonText">
    <w:name w:val="Balloon Text"/>
    <w:basedOn w:val="Normal"/>
    <w:link w:val="BalloonTextChar"/>
    <w:rsid w:val="00E5466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5466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F2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2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2AEA"/>
  </w:style>
  <w:style w:type="paragraph" w:styleId="CommentSubject">
    <w:name w:val="annotation subject"/>
    <w:basedOn w:val="CommentText"/>
    <w:next w:val="CommentText"/>
    <w:link w:val="CommentSubjectChar"/>
    <w:rsid w:val="006F2AEA"/>
    <w:rPr>
      <w:b/>
      <w:bCs/>
    </w:rPr>
  </w:style>
  <w:style w:type="character" w:customStyle="1" w:styleId="CommentSubjectChar">
    <w:name w:val="Comment Subject Char"/>
    <w:link w:val="CommentSubject"/>
    <w:rsid w:val="006F2AEA"/>
    <w:rPr>
      <w:b/>
      <w:bCs/>
    </w:rPr>
  </w:style>
  <w:style w:type="paragraph" w:customStyle="1" w:styleId="Default">
    <w:name w:val="Default"/>
    <w:rsid w:val="006865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indingsConclusions">
    <w:name w:val="Findings &amp; Conclusions"/>
    <w:basedOn w:val="Normal"/>
    <w:rsid w:val="001569EF"/>
    <w:pPr>
      <w:numPr>
        <w:numId w:val="2"/>
      </w:numPr>
    </w:pPr>
  </w:style>
  <w:style w:type="paragraph" w:styleId="NoSpacing">
    <w:name w:val="No Spacing"/>
    <w:uiPriority w:val="1"/>
    <w:qFormat/>
    <w:rsid w:val="004F1BD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2F4DB4FFEBC22478664AD30D73E85DD" ma:contentTypeVersion="144" ma:contentTypeDescription="" ma:contentTypeScope="" ma:versionID="9d4f2e088ac154d440874c130a576ca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170</IndustryCode>
    <CaseStatus xmlns="dc463f71-b30c-4ab2-9473-d307f9d35888">Closed</CaseStatus>
    <OpenedDate xmlns="dc463f71-b30c-4ab2-9473-d307f9d35888">1997-07-15T07:00:00+00:00</OpenedDate>
    <Date1 xmlns="dc463f71-b30c-4ab2-9473-d307f9d35888">2014-07-31T07:00:00+00:00</Date1>
    <IsDocumentOrder xmlns="dc463f71-b30c-4ab2-9473-d307f9d35888" xsi:nil="true"/>
    <IsHighlyConfidential xmlns="dc463f71-b30c-4ab2-9473-d307f9d35888">false</IsHighlyConfidential>
    <CaseCompanyNames xmlns="dc463f71-b30c-4ab2-9473-d307f9d35888">Washington Exchange Carrier Association</CaseCompanyNames>
    <DocketNumber xmlns="dc463f71-b30c-4ab2-9473-d307f9d35888">971140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7F521B2-4357-4674-AD1C-08D25E019A6E}"/>
</file>

<file path=customXml/itemProps2.xml><?xml version="1.0" encoding="utf-8"?>
<ds:datastoreItem xmlns:ds="http://schemas.openxmlformats.org/officeDocument/2006/customXml" ds:itemID="{E1EC8AA1-F79C-4CE7-9CB2-0FAB1C4918B2}"/>
</file>

<file path=customXml/itemProps3.xml><?xml version="1.0" encoding="utf-8"?>
<ds:datastoreItem xmlns:ds="http://schemas.openxmlformats.org/officeDocument/2006/customXml" ds:itemID="{1D603FEF-A870-4D55-B0DB-0C6E72268BEA}"/>
</file>

<file path=customXml/itemProps4.xml><?xml version="1.0" encoding="utf-8"?>
<ds:datastoreItem xmlns:ds="http://schemas.openxmlformats.org/officeDocument/2006/customXml" ds:itemID="{346C4E06-FF99-43F4-B6DB-F0D6915723A8}"/>
</file>

<file path=customXml/itemProps5.xml><?xml version="1.0" encoding="utf-8"?>
<ds:datastoreItem xmlns:ds="http://schemas.openxmlformats.org/officeDocument/2006/customXml" ds:itemID="{840C3170-3E5C-4519-9C7E-D007AA63CC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1602</Characters>
  <Application>Microsoft Office Word</Application>
  <DocSecurity>0</DocSecurity>
  <Lines>13</Lines>
  <Paragraphs>3</Paragraphs>
  <ScaleCrop>false</ScaleCrop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2014-07-31T18:25:00Z</dcterms:created>
  <dcterms:modified xsi:type="dcterms:W3CDTF">2014-07-31T18:25:00Z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0x0101006E56B4D1795A2E4DB2F0B01679ED314A00F2F4DB4FFEBC22478664AD30D73E85DD</vt:lpwstr>
  </property>
  <property fmtid="{D5CDD505-2E9C-101B-9397-08002B2CF9AE}" pid="3" name="_docset_NoMedatataSyncRequired">
    <vt:lpwstr>False</vt:lpwstr>
  </property>
</Properties>
</file>